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微软雅黑" w:hAnsi="微软雅黑" w:eastAsia="微软雅黑" w:cs="微软雅黑"/>
          <w:b/>
          <w:kern w:val="1"/>
          <w:sz w:val="48"/>
          <w:szCs w:val="48"/>
        </w:rPr>
      </w:pPr>
      <w:r>
        <w:rPr>
          <w:rFonts w:hint="eastAsia" w:ascii="微软雅黑" w:hAnsi="微软雅黑" w:eastAsia="微软雅黑" w:cs="微软雅黑"/>
          <w:b/>
          <w:bCs/>
          <w:sz w:val="48"/>
          <w:szCs w:val="48"/>
          <w:lang w:eastAsia="zh-CN"/>
        </w:rPr>
        <w:t>内江校区</w:t>
      </w:r>
      <w:r>
        <w:rPr>
          <w:rFonts w:hint="eastAsia" w:ascii="微软雅黑" w:hAnsi="微软雅黑" w:eastAsia="微软雅黑" w:cs="微软雅黑"/>
          <w:b/>
          <w:bCs/>
          <w:sz w:val="48"/>
          <w:szCs w:val="48"/>
        </w:rPr>
        <w:t>办公用桶装饮用水供应商遴选</w:t>
      </w:r>
    </w:p>
    <w:p>
      <w:pPr>
        <w:spacing w:line="360" w:lineRule="auto"/>
        <w:jc w:val="center"/>
        <w:rPr>
          <w:rFonts w:hint="eastAsia" w:ascii="微软雅黑" w:hAnsi="微软雅黑" w:eastAsia="微软雅黑" w:cs="微软雅黑"/>
          <w:b/>
          <w:kern w:val="1"/>
          <w:sz w:val="32"/>
          <w:szCs w:val="32"/>
          <w:lang w:val="en-US" w:eastAsia="zh-CN"/>
        </w:rPr>
      </w:pPr>
      <w:r>
        <w:rPr>
          <w:rFonts w:hint="eastAsia" w:ascii="微软雅黑" w:hAnsi="微软雅黑" w:eastAsia="微软雅黑" w:cs="微软雅黑"/>
          <w:b/>
          <w:kern w:val="1"/>
          <w:sz w:val="32"/>
          <w:szCs w:val="32"/>
        </w:rPr>
        <w:t>项目编号：TZY-BX-202300</w:t>
      </w:r>
      <w:r>
        <w:rPr>
          <w:rFonts w:hint="eastAsia" w:ascii="微软雅黑" w:hAnsi="微软雅黑" w:eastAsia="微软雅黑" w:cs="微软雅黑"/>
          <w:b/>
          <w:kern w:val="1"/>
          <w:sz w:val="32"/>
          <w:szCs w:val="32"/>
          <w:lang w:val="en-US" w:eastAsia="zh-CN"/>
        </w:rPr>
        <w:t>3</w:t>
      </w:r>
    </w:p>
    <w:p>
      <w:pPr>
        <w:pStyle w:val="11"/>
      </w:pPr>
    </w:p>
    <w:p>
      <w:pPr>
        <w:jc w:val="center"/>
        <w:rPr>
          <w:rFonts w:ascii="微软雅黑" w:hAnsi="微软雅黑" w:eastAsia="微软雅黑" w:cs="微软雅黑"/>
          <w:b/>
          <w:bCs/>
          <w:sz w:val="72"/>
          <w:szCs w:val="72"/>
        </w:rPr>
      </w:pPr>
    </w:p>
    <w:p>
      <w:pPr>
        <w:jc w:val="center"/>
        <w:rPr>
          <w:rFonts w:ascii="微软雅黑" w:hAnsi="微软雅黑" w:eastAsia="微软雅黑" w:cs="微软雅黑"/>
          <w:b/>
          <w:bCs/>
          <w:sz w:val="72"/>
          <w:szCs w:val="72"/>
        </w:rPr>
      </w:pPr>
      <w:bookmarkStart w:id="0" w:name="_Toc3334"/>
      <w:r>
        <w:rPr>
          <w:rFonts w:hint="eastAsia" w:ascii="微软雅黑" w:hAnsi="微软雅黑" w:eastAsia="微软雅黑" w:cs="微软雅黑"/>
          <w:b/>
          <w:bCs/>
          <w:sz w:val="72"/>
          <w:szCs w:val="72"/>
        </w:rPr>
        <w:t>比</w:t>
      </w:r>
      <w:bookmarkEnd w:id="0"/>
    </w:p>
    <w:p>
      <w:pPr>
        <w:jc w:val="center"/>
        <w:rPr>
          <w:rFonts w:ascii="微软雅黑" w:hAnsi="微软雅黑" w:eastAsia="微软雅黑" w:cs="微软雅黑"/>
          <w:b/>
          <w:bCs/>
          <w:sz w:val="72"/>
          <w:szCs w:val="72"/>
        </w:rPr>
      </w:pPr>
      <w:bookmarkStart w:id="1" w:name="_Toc21055"/>
      <w:r>
        <w:rPr>
          <w:rFonts w:hint="eastAsia" w:ascii="微软雅黑" w:hAnsi="微软雅黑" w:eastAsia="微软雅黑" w:cs="微软雅黑"/>
          <w:b/>
          <w:bCs/>
          <w:sz w:val="72"/>
          <w:szCs w:val="72"/>
        </w:rPr>
        <w:t>选</w:t>
      </w:r>
      <w:bookmarkEnd w:id="1"/>
    </w:p>
    <w:p>
      <w:pPr>
        <w:jc w:val="center"/>
        <w:rPr>
          <w:rFonts w:ascii="微软雅黑" w:hAnsi="微软雅黑" w:eastAsia="微软雅黑" w:cs="微软雅黑"/>
          <w:b/>
          <w:bCs/>
          <w:sz w:val="72"/>
          <w:szCs w:val="72"/>
        </w:rPr>
      </w:pPr>
      <w:bookmarkStart w:id="2" w:name="_Toc23078"/>
      <w:r>
        <w:rPr>
          <w:rFonts w:hint="eastAsia" w:ascii="微软雅黑" w:hAnsi="微软雅黑" w:eastAsia="微软雅黑" w:cs="微软雅黑"/>
          <w:b/>
          <w:bCs/>
          <w:sz w:val="72"/>
          <w:szCs w:val="72"/>
        </w:rPr>
        <w:t>文</w:t>
      </w:r>
      <w:bookmarkEnd w:id="2"/>
    </w:p>
    <w:p>
      <w:pPr>
        <w:jc w:val="center"/>
        <w:rPr>
          <w:rFonts w:ascii="微软雅黑" w:hAnsi="微软雅黑" w:eastAsia="微软雅黑" w:cs="微软雅黑"/>
          <w:sz w:val="24"/>
          <w:szCs w:val="28"/>
        </w:rPr>
      </w:pPr>
      <w:bookmarkStart w:id="3" w:name="_Toc28337"/>
      <w:r>
        <w:rPr>
          <w:rFonts w:hint="eastAsia" w:ascii="微软雅黑" w:hAnsi="微软雅黑" w:eastAsia="微软雅黑" w:cs="微软雅黑"/>
          <w:b/>
          <w:bCs/>
          <w:sz w:val="72"/>
          <w:szCs w:val="72"/>
        </w:rPr>
        <w:t>件</w:t>
      </w:r>
      <w:bookmarkEnd w:id="3"/>
    </w:p>
    <w:p>
      <w:pPr>
        <w:spacing w:line="360" w:lineRule="auto"/>
        <w:rPr>
          <w:rFonts w:ascii="微软雅黑" w:hAnsi="微软雅黑" w:eastAsia="微软雅黑" w:cs="微软雅黑"/>
          <w:b/>
          <w:bCs/>
          <w:sz w:val="32"/>
          <w:szCs w:val="32"/>
        </w:rPr>
      </w:pPr>
    </w:p>
    <w:p>
      <w:pPr>
        <w:spacing w:line="360" w:lineRule="auto"/>
        <w:jc w:val="center"/>
        <w:rPr>
          <w:rFonts w:ascii="微软雅黑" w:hAnsi="微软雅黑" w:eastAsia="微软雅黑" w:cs="微软雅黑"/>
          <w:b/>
          <w:bCs/>
          <w:sz w:val="28"/>
          <w:szCs w:val="28"/>
          <w:highlight w:val="yellow"/>
        </w:rPr>
      </w:pPr>
    </w:p>
    <w:p>
      <w:pPr>
        <w:spacing w:line="360" w:lineRule="auto"/>
        <w:jc w:val="center"/>
        <w:rPr>
          <w:rFonts w:ascii="微软雅黑" w:hAnsi="微软雅黑" w:eastAsia="微软雅黑" w:cs="微软雅黑"/>
          <w:b/>
          <w:bCs/>
          <w:sz w:val="32"/>
          <w:szCs w:val="32"/>
          <w:highlight w:val="yellow"/>
        </w:rPr>
      </w:pPr>
    </w:p>
    <w:p>
      <w:pPr>
        <w:adjustRightInd w:val="0"/>
        <w:snapToGrid w:val="0"/>
        <w:spacing w:before="312" w:beforeLines="100" w:line="360" w:lineRule="auto"/>
        <w:jc w:val="center"/>
        <w:rPr>
          <w:rFonts w:ascii="微软雅黑" w:hAnsi="微软雅黑" w:eastAsia="微软雅黑" w:cs="微软雅黑"/>
          <w:b/>
          <w:bCs/>
          <w:sz w:val="32"/>
          <w:szCs w:val="32"/>
        </w:rPr>
      </w:pPr>
      <w:bookmarkStart w:id="4" w:name="_Toc21376"/>
      <w:r>
        <w:rPr>
          <w:rFonts w:hint="eastAsia" w:ascii="微软雅黑" w:hAnsi="微软雅黑" w:eastAsia="微软雅黑" w:cs="微软雅黑"/>
          <w:b/>
          <w:bCs/>
          <w:sz w:val="32"/>
          <w:szCs w:val="32"/>
        </w:rPr>
        <w:t>四川</w:t>
      </w:r>
      <w:bookmarkEnd w:id="4"/>
      <w:r>
        <w:rPr>
          <w:rFonts w:hint="eastAsia" w:ascii="微软雅黑" w:hAnsi="微软雅黑" w:eastAsia="微软雅黑" w:cs="微软雅黑"/>
          <w:b/>
          <w:bCs/>
          <w:sz w:val="32"/>
          <w:szCs w:val="32"/>
        </w:rPr>
        <w:t>铁道职业学院</w:t>
      </w:r>
    </w:p>
    <w:p>
      <w:pPr>
        <w:pStyle w:val="11"/>
        <w:jc w:val="center"/>
        <w:rPr>
          <w:rFonts w:ascii="微软雅黑" w:hAnsi="微软雅黑" w:eastAsia="微软雅黑" w:cs="微软雅黑"/>
          <w:b/>
          <w:bCs/>
        </w:rPr>
      </w:pPr>
    </w:p>
    <w:p>
      <w:pPr>
        <w:snapToGrid w:val="0"/>
        <w:spacing w:line="540" w:lineRule="exact"/>
        <w:jc w:val="center"/>
        <w:rPr>
          <w:rFonts w:ascii="微软雅黑" w:hAnsi="微软雅黑" w:eastAsia="微软雅黑" w:cs="微软雅黑"/>
          <w:b/>
          <w:color w:val="000000" w:themeColor="text1"/>
          <w:sz w:val="32"/>
          <w:szCs w:val="32"/>
          <w14:textFill>
            <w14:solidFill>
              <w14:schemeClr w14:val="tx1"/>
            </w14:solidFill>
          </w14:textFill>
        </w:rPr>
        <w:sectPr>
          <w:footerReference r:id="rId3" w:type="default"/>
          <w:pgSz w:w="11906" w:h="16838"/>
          <w:pgMar w:top="1440" w:right="1474" w:bottom="1440" w:left="1474" w:header="851" w:footer="992" w:gutter="0"/>
          <w:pgNumType w:start="1"/>
          <w:cols w:space="0" w:num="1"/>
          <w:docGrid w:type="lines" w:linePitch="312" w:charSpace="0"/>
        </w:sectPr>
      </w:pPr>
      <w:r>
        <w:rPr>
          <w:rFonts w:hint="eastAsia" w:ascii="微软雅黑" w:hAnsi="微软雅黑" w:eastAsia="微软雅黑" w:cs="微软雅黑"/>
          <w:b/>
          <w:color w:val="000000" w:themeColor="text1"/>
          <w:sz w:val="32"/>
          <w:szCs w:val="32"/>
          <w14:textFill>
            <w14:solidFill>
              <w14:schemeClr w14:val="tx1"/>
            </w14:solidFill>
          </w14:textFill>
        </w:rPr>
        <w:t>2023年</w:t>
      </w:r>
      <w:r>
        <w:rPr>
          <w:rFonts w:hint="eastAsia" w:ascii="微软雅黑" w:hAnsi="微软雅黑" w:eastAsia="微软雅黑" w:cs="微软雅黑"/>
          <w:b/>
          <w:color w:val="000000" w:themeColor="text1"/>
          <w:sz w:val="32"/>
          <w:szCs w:val="32"/>
          <w:lang w:val="en-US" w:eastAsia="zh-CN"/>
          <w14:textFill>
            <w14:solidFill>
              <w14:schemeClr w14:val="tx1"/>
            </w14:solidFill>
          </w14:textFill>
        </w:rPr>
        <w:t>4</w:t>
      </w:r>
      <w:r>
        <w:rPr>
          <w:rFonts w:hint="eastAsia" w:ascii="微软雅黑" w:hAnsi="微软雅黑" w:eastAsia="微软雅黑" w:cs="微软雅黑"/>
          <w:b/>
          <w:color w:val="000000" w:themeColor="text1"/>
          <w:sz w:val="32"/>
          <w:szCs w:val="32"/>
          <w14:textFill>
            <w14:solidFill>
              <w14:schemeClr w14:val="tx1"/>
            </w14:solidFill>
          </w14:textFill>
        </w:rPr>
        <w:t>月</w:t>
      </w:r>
      <w:bookmarkStart w:id="5" w:name="_Toc2098"/>
    </w:p>
    <w:p>
      <w:pPr>
        <w:pStyle w:val="2"/>
      </w:pPr>
    </w:p>
    <w:p>
      <w:pPr>
        <w:snapToGrid w:val="0"/>
        <w:spacing w:line="540" w:lineRule="exact"/>
        <w:jc w:val="center"/>
        <w:rPr>
          <w:sz w:val="32"/>
          <w:szCs w:val="36"/>
        </w:rPr>
      </w:pPr>
      <w:r>
        <w:rPr>
          <w:rFonts w:hint="eastAsia" w:ascii="仿宋" w:hAnsi="仿宋" w:eastAsia="仿宋" w:cs="仿宋"/>
          <w:b/>
          <w:sz w:val="44"/>
          <w:szCs w:val="44"/>
        </w:rPr>
        <w:t>目    录</w:t>
      </w:r>
      <w:bookmarkEnd w:id="5"/>
    </w:p>
    <w:sdt>
      <w:sdtPr>
        <w:rPr>
          <w:rFonts w:ascii="宋体" w:hAnsi="宋体" w:eastAsia="宋体"/>
          <w:sz w:val="32"/>
          <w:szCs w:val="36"/>
        </w:rPr>
        <w:id w:val="147451763"/>
        <w:docPartObj>
          <w:docPartGallery w:val="Table of Contents"/>
          <w:docPartUnique/>
        </w:docPartObj>
      </w:sdtPr>
      <w:sdtEndPr>
        <w:rPr>
          <w:rFonts w:ascii="宋体" w:hAnsi="宋体" w:eastAsia="宋体"/>
          <w:sz w:val="32"/>
          <w:szCs w:val="36"/>
        </w:rPr>
      </w:sdtEndPr>
      <w:sdtContent>
        <w:p>
          <w:pPr>
            <w:jc w:val="center"/>
            <w:rPr>
              <w:sz w:val="32"/>
              <w:szCs w:val="36"/>
            </w:rPr>
          </w:pPr>
        </w:p>
        <w:p>
          <w:pPr>
            <w:pStyle w:val="27"/>
            <w:tabs>
              <w:tab w:val="right" w:leader="dot" w:pos="8958"/>
            </w:tabs>
            <w:rPr>
              <w:sz w:val="28"/>
              <w:szCs w:val="28"/>
            </w:rPr>
          </w:pPr>
          <w:r>
            <w:rPr>
              <w:sz w:val="28"/>
              <w:szCs w:val="28"/>
            </w:rPr>
            <w:fldChar w:fldCharType="begin"/>
          </w:r>
          <w:r>
            <w:rPr>
              <w:sz w:val="28"/>
              <w:szCs w:val="28"/>
            </w:rPr>
            <w:instrText xml:space="preserve">TOC \o "1-1" \h \u </w:instrText>
          </w:r>
          <w:r>
            <w:rPr>
              <w:sz w:val="28"/>
              <w:szCs w:val="28"/>
            </w:rPr>
            <w:fldChar w:fldCharType="separate"/>
          </w:r>
          <w:r>
            <w:fldChar w:fldCharType="begin"/>
          </w:r>
          <w:r>
            <w:instrText xml:space="preserve"> HYPERLINK \l "_Toc8556" </w:instrText>
          </w:r>
          <w:r>
            <w:fldChar w:fldCharType="separate"/>
          </w:r>
          <w:r>
            <w:rPr>
              <w:rFonts w:hint="eastAsia" w:ascii="仿宋" w:hAnsi="仿宋" w:eastAsia="仿宋"/>
              <w:sz w:val="28"/>
              <w:szCs w:val="28"/>
            </w:rPr>
            <w:t>第一章 比选邀请</w:t>
          </w:r>
          <w:r>
            <w:rPr>
              <w:sz w:val="28"/>
              <w:szCs w:val="28"/>
            </w:rPr>
            <w:tab/>
          </w:r>
          <w:r>
            <w:rPr>
              <w:sz w:val="28"/>
              <w:szCs w:val="28"/>
            </w:rPr>
            <w:fldChar w:fldCharType="begin"/>
          </w:r>
          <w:r>
            <w:rPr>
              <w:sz w:val="28"/>
              <w:szCs w:val="28"/>
            </w:rPr>
            <w:instrText xml:space="preserve"> PAGEREF _Toc8556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27"/>
            <w:tabs>
              <w:tab w:val="right" w:leader="dot" w:pos="8958"/>
            </w:tabs>
            <w:rPr>
              <w:sz w:val="28"/>
              <w:szCs w:val="28"/>
            </w:rPr>
          </w:pPr>
          <w:r>
            <w:fldChar w:fldCharType="begin"/>
          </w:r>
          <w:r>
            <w:instrText xml:space="preserve"> HYPERLINK \l "_Toc18147" </w:instrText>
          </w:r>
          <w:r>
            <w:fldChar w:fldCharType="separate"/>
          </w:r>
          <w:r>
            <w:rPr>
              <w:rFonts w:hint="eastAsia" w:ascii="仿宋" w:hAnsi="仿宋" w:eastAsia="仿宋" w:cs="仿宋"/>
              <w:sz w:val="28"/>
              <w:szCs w:val="48"/>
            </w:rPr>
            <w:t>第二章 比选须知</w:t>
          </w:r>
          <w:r>
            <w:rPr>
              <w:sz w:val="28"/>
              <w:szCs w:val="28"/>
            </w:rPr>
            <w:tab/>
          </w:r>
          <w:r>
            <w:rPr>
              <w:sz w:val="28"/>
              <w:szCs w:val="28"/>
            </w:rPr>
            <w:fldChar w:fldCharType="begin"/>
          </w:r>
          <w:r>
            <w:rPr>
              <w:sz w:val="28"/>
              <w:szCs w:val="28"/>
            </w:rPr>
            <w:instrText xml:space="preserve"> PAGEREF _Toc18147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27"/>
            <w:tabs>
              <w:tab w:val="right" w:leader="dot" w:pos="8958"/>
            </w:tabs>
            <w:rPr>
              <w:sz w:val="28"/>
              <w:szCs w:val="28"/>
            </w:rPr>
          </w:pPr>
          <w:r>
            <w:fldChar w:fldCharType="begin"/>
          </w:r>
          <w:r>
            <w:instrText xml:space="preserve"> HYPERLINK \l "_Toc28291" </w:instrText>
          </w:r>
          <w:r>
            <w:fldChar w:fldCharType="separate"/>
          </w:r>
          <w:r>
            <w:rPr>
              <w:rFonts w:ascii="仿宋" w:hAnsi="仿宋" w:eastAsia="仿宋"/>
              <w:sz w:val="28"/>
              <w:szCs w:val="52"/>
            </w:rPr>
            <w:t>第</w:t>
          </w:r>
          <w:r>
            <w:rPr>
              <w:rFonts w:hint="eastAsia" w:ascii="仿宋" w:hAnsi="仿宋" w:eastAsia="仿宋"/>
              <w:sz w:val="28"/>
              <w:szCs w:val="52"/>
            </w:rPr>
            <w:t>三</w:t>
          </w:r>
          <w:r>
            <w:rPr>
              <w:rFonts w:ascii="仿宋" w:hAnsi="仿宋" w:eastAsia="仿宋"/>
              <w:sz w:val="28"/>
              <w:szCs w:val="52"/>
            </w:rPr>
            <w:t>章</w:t>
          </w:r>
          <w:r>
            <w:rPr>
              <w:rFonts w:hint="eastAsia" w:ascii="仿宋" w:hAnsi="仿宋" w:eastAsia="仿宋"/>
              <w:sz w:val="28"/>
              <w:szCs w:val="52"/>
            </w:rPr>
            <w:t xml:space="preserve"> 资格条件要求以及应当提供的资格证明材料</w:t>
          </w:r>
          <w:r>
            <w:rPr>
              <w:sz w:val="28"/>
              <w:szCs w:val="28"/>
            </w:rPr>
            <w:tab/>
          </w:r>
          <w:r>
            <w:rPr>
              <w:sz w:val="28"/>
              <w:szCs w:val="28"/>
            </w:rPr>
            <w:fldChar w:fldCharType="begin"/>
          </w:r>
          <w:r>
            <w:rPr>
              <w:sz w:val="28"/>
              <w:szCs w:val="28"/>
            </w:rPr>
            <w:instrText xml:space="preserve"> PAGEREF _Toc28291 \h </w:instrText>
          </w:r>
          <w:r>
            <w:rPr>
              <w:sz w:val="28"/>
              <w:szCs w:val="28"/>
            </w:rPr>
            <w:fldChar w:fldCharType="separate"/>
          </w:r>
          <w:r>
            <w:rPr>
              <w:sz w:val="28"/>
              <w:szCs w:val="28"/>
            </w:rPr>
            <w:t>1</w:t>
          </w:r>
          <w:r>
            <w:rPr>
              <w:rFonts w:hint="eastAsia"/>
              <w:sz w:val="28"/>
              <w:szCs w:val="28"/>
            </w:rPr>
            <w:t>2</w:t>
          </w:r>
          <w:r>
            <w:rPr>
              <w:sz w:val="28"/>
              <w:szCs w:val="28"/>
            </w:rPr>
            <w:fldChar w:fldCharType="end"/>
          </w:r>
          <w:r>
            <w:rPr>
              <w:sz w:val="28"/>
              <w:szCs w:val="28"/>
            </w:rPr>
            <w:fldChar w:fldCharType="end"/>
          </w:r>
        </w:p>
        <w:p>
          <w:pPr>
            <w:pStyle w:val="27"/>
            <w:tabs>
              <w:tab w:val="right" w:leader="dot" w:pos="8958"/>
            </w:tabs>
            <w:rPr>
              <w:sz w:val="28"/>
              <w:szCs w:val="28"/>
            </w:rPr>
          </w:pPr>
          <w:r>
            <w:fldChar w:fldCharType="begin"/>
          </w:r>
          <w:r>
            <w:instrText xml:space="preserve"> HYPERLINK \l "_Toc22092" </w:instrText>
          </w:r>
          <w:r>
            <w:fldChar w:fldCharType="separate"/>
          </w:r>
          <w:r>
            <w:rPr>
              <w:rFonts w:ascii="仿宋" w:hAnsi="仿宋" w:eastAsia="仿宋"/>
              <w:bCs/>
              <w:sz w:val="28"/>
              <w:szCs w:val="52"/>
            </w:rPr>
            <w:t xml:space="preserve">第四章 </w:t>
          </w:r>
          <w:r>
            <w:rPr>
              <w:rFonts w:hint="eastAsia" w:ascii="仿宋" w:hAnsi="仿宋" w:eastAsia="仿宋"/>
              <w:bCs/>
              <w:sz w:val="28"/>
              <w:szCs w:val="52"/>
            </w:rPr>
            <w:t>比选内容及要求</w:t>
          </w:r>
          <w:r>
            <w:rPr>
              <w:sz w:val="28"/>
              <w:szCs w:val="28"/>
            </w:rPr>
            <w:tab/>
          </w:r>
          <w:r>
            <w:rPr>
              <w:rFonts w:hint="eastAsia"/>
              <w:sz w:val="28"/>
              <w:szCs w:val="28"/>
            </w:rPr>
            <w:t>1</w:t>
          </w:r>
          <w:r>
            <w:rPr>
              <w:rFonts w:hint="eastAsia"/>
              <w:sz w:val="28"/>
              <w:szCs w:val="28"/>
            </w:rPr>
            <w:fldChar w:fldCharType="end"/>
          </w:r>
          <w:r>
            <w:rPr>
              <w:rFonts w:hint="eastAsia"/>
              <w:sz w:val="28"/>
              <w:szCs w:val="28"/>
            </w:rPr>
            <w:t>3</w:t>
          </w:r>
        </w:p>
        <w:p>
          <w:pPr>
            <w:pStyle w:val="27"/>
            <w:tabs>
              <w:tab w:val="right" w:leader="dot" w:pos="8958"/>
            </w:tabs>
            <w:rPr>
              <w:sz w:val="28"/>
              <w:szCs w:val="28"/>
            </w:rPr>
          </w:pPr>
          <w:r>
            <w:fldChar w:fldCharType="begin"/>
          </w:r>
          <w:r>
            <w:instrText xml:space="preserve"> HYPERLINK \l "_Toc31717" </w:instrText>
          </w:r>
          <w:r>
            <w:fldChar w:fldCharType="separate"/>
          </w:r>
          <w:r>
            <w:rPr>
              <w:rFonts w:hint="eastAsia" w:ascii="仿宋" w:hAnsi="仿宋" w:eastAsia="仿宋"/>
              <w:bCs/>
              <w:sz w:val="28"/>
              <w:szCs w:val="52"/>
            </w:rPr>
            <w:t>第五章 比选评审办法</w:t>
          </w:r>
          <w:r>
            <w:rPr>
              <w:sz w:val="28"/>
              <w:szCs w:val="28"/>
            </w:rPr>
            <w:tab/>
          </w:r>
          <w:r>
            <w:rPr>
              <w:rFonts w:hint="eastAsia"/>
              <w:sz w:val="28"/>
              <w:szCs w:val="28"/>
            </w:rPr>
            <w:t>1</w:t>
          </w:r>
          <w:r>
            <w:rPr>
              <w:rFonts w:hint="eastAsia"/>
              <w:sz w:val="28"/>
              <w:szCs w:val="28"/>
            </w:rPr>
            <w:fldChar w:fldCharType="end"/>
          </w:r>
          <w:r>
            <w:rPr>
              <w:rFonts w:hint="eastAsia"/>
              <w:sz w:val="28"/>
              <w:szCs w:val="28"/>
            </w:rPr>
            <w:t>5</w:t>
          </w:r>
        </w:p>
        <w:p>
          <w:pPr>
            <w:pStyle w:val="27"/>
            <w:tabs>
              <w:tab w:val="right" w:leader="dot" w:pos="8958"/>
            </w:tabs>
            <w:rPr>
              <w:sz w:val="28"/>
              <w:szCs w:val="28"/>
            </w:rPr>
          </w:pPr>
          <w:r>
            <w:fldChar w:fldCharType="begin"/>
          </w:r>
          <w:r>
            <w:instrText xml:space="preserve"> HYPERLINK \l "_Toc18798" </w:instrText>
          </w:r>
          <w:r>
            <w:fldChar w:fldCharType="separate"/>
          </w:r>
          <w:r>
            <w:rPr>
              <w:rFonts w:hint="eastAsia" w:ascii="仿宋" w:hAnsi="仿宋" w:eastAsia="仿宋"/>
              <w:bCs/>
              <w:sz w:val="28"/>
              <w:szCs w:val="52"/>
            </w:rPr>
            <w:t>第六章 比选申请文件格式</w:t>
          </w:r>
          <w:r>
            <w:rPr>
              <w:sz w:val="28"/>
              <w:szCs w:val="28"/>
            </w:rPr>
            <w:tab/>
          </w:r>
          <w:r>
            <w:rPr>
              <w:rFonts w:hint="eastAsia"/>
              <w:sz w:val="28"/>
              <w:szCs w:val="28"/>
            </w:rPr>
            <w:t>1</w:t>
          </w:r>
          <w:r>
            <w:rPr>
              <w:rFonts w:hint="eastAsia"/>
              <w:sz w:val="28"/>
              <w:szCs w:val="28"/>
            </w:rPr>
            <w:fldChar w:fldCharType="end"/>
          </w:r>
          <w:r>
            <w:rPr>
              <w:rFonts w:hint="eastAsia"/>
              <w:sz w:val="28"/>
              <w:szCs w:val="28"/>
            </w:rPr>
            <w:t>7</w:t>
          </w:r>
        </w:p>
        <w:p>
          <w:pPr>
            <w:pStyle w:val="27"/>
            <w:tabs>
              <w:tab w:val="right" w:leader="dot" w:pos="8958"/>
            </w:tabs>
            <w:rPr>
              <w:sz w:val="28"/>
              <w:szCs w:val="28"/>
            </w:rPr>
          </w:pPr>
          <w:r>
            <w:fldChar w:fldCharType="begin"/>
          </w:r>
          <w:r>
            <w:instrText xml:space="preserve"> HYPERLINK \l "_Toc26179" </w:instrText>
          </w:r>
          <w:r>
            <w:fldChar w:fldCharType="separate"/>
          </w:r>
          <w:r>
            <w:rPr>
              <w:rFonts w:hint="eastAsia" w:ascii="仿宋" w:hAnsi="仿宋" w:eastAsia="仿宋"/>
              <w:bCs/>
              <w:sz w:val="28"/>
              <w:szCs w:val="52"/>
            </w:rPr>
            <w:t>第七章 采购合同条款（草案）</w:t>
          </w:r>
          <w:r>
            <w:rPr>
              <w:sz w:val="28"/>
              <w:szCs w:val="28"/>
            </w:rPr>
            <w:tab/>
          </w:r>
          <w:r>
            <w:rPr>
              <w:rFonts w:hint="eastAsia"/>
              <w:sz w:val="28"/>
              <w:szCs w:val="28"/>
            </w:rPr>
            <w:t>2</w:t>
          </w:r>
          <w:r>
            <w:rPr>
              <w:rFonts w:hint="eastAsia"/>
              <w:sz w:val="28"/>
              <w:szCs w:val="28"/>
            </w:rPr>
            <w:fldChar w:fldCharType="end"/>
          </w:r>
          <w:r>
            <w:rPr>
              <w:rFonts w:hint="eastAsia"/>
              <w:sz w:val="28"/>
              <w:szCs w:val="28"/>
            </w:rPr>
            <w:t>9</w:t>
          </w:r>
        </w:p>
        <w:p>
          <w:r>
            <w:rPr>
              <w:sz w:val="28"/>
              <w:szCs w:val="28"/>
            </w:rPr>
            <w:fldChar w:fldCharType="end"/>
          </w:r>
        </w:p>
      </w:sdtContent>
    </w:sdt>
    <w:p>
      <w:pPr>
        <w:pStyle w:val="11"/>
        <w:sectPr>
          <w:footerReference r:id="rId4" w:type="default"/>
          <w:pgSz w:w="11906" w:h="16838"/>
          <w:pgMar w:top="1440" w:right="1474" w:bottom="1440" w:left="1474" w:header="851" w:footer="992" w:gutter="0"/>
          <w:pgNumType w:start="1"/>
          <w:cols w:space="0" w:num="1"/>
          <w:docGrid w:type="lines" w:linePitch="312" w:charSpace="0"/>
        </w:sectPr>
      </w:pPr>
    </w:p>
    <w:p/>
    <w:p>
      <w:pPr>
        <w:widowControl/>
        <w:ind w:firstLine="723" w:firstLineChars="200"/>
        <w:jc w:val="center"/>
        <w:rPr>
          <w:rFonts w:ascii="宋体" w:hAnsi="仿宋_GB2312" w:eastAsia="仿宋_GB2312" w:cs="仿宋_GB2312"/>
          <w:kern w:val="0"/>
          <w:sz w:val="24"/>
          <w:szCs w:val="21"/>
        </w:rPr>
      </w:pPr>
      <w:r>
        <w:rPr>
          <w:rFonts w:hint="eastAsia" w:ascii="仿宋" w:hAnsi="仿宋" w:eastAsia="仿宋" w:cs="仿宋"/>
          <w:b/>
          <w:color w:val="000000"/>
          <w:sz w:val="36"/>
          <w:szCs w:val="36"/>
        </w:rPr>
        <w:t>廉洁自律书</w:t>
      </w:r>
    </w:p>
    <w:p>
      <w:pPr>
        <w:widowControl/>
        <w:spacing w:line="560" w:lineRule="exact"/>
        <w:rPr>
          <w:rFonts w:ascii="宋体" w:hAnsi="仿宋_GB2312" w:eastAsia="仿宋_GB2312" w:cs="仿宋_GB2312"/>
          <w:b/>
          <w:bCs/>
          <w:kern w:val="0"/>
          <w:sz w:val="24"/>
          <w:szCs w:val="24"/>
        </w:rPr>
      </w:pPr>
      <w:r>
        <w:rPr>
          <w:rFonts w:hint="eastAsia" w:ascii="宋体" w:hAnsi="仿宋_GB2312" w:eastAsia="仿宋_GB2312" w:cs="仿宋_GB2312"/>
          <w:b/>
          <w:bCs/>
          <w:kern w:val="0"/>
          <w:sz w:val="24"/>
          <w:szCs w:val="24"/>
        </w:rPr>
        <w:t>为进一步规范我校采购行为，现郑重承诺如下：</w:t>
      </w:r>
    </w:p>
    <w:p>
      <w:pPr>
        <w:widowControl/>
        <w:spacing w:line="560" w:lineRule="exact"/>
        <w:ind w:firstLine="480" w:firstLineChars="200"/>
        <w:rPr>
          <w:rFonts w:ascii="宋体" w:hAnsi="仿宋_GB2312" w:eastAsia="仿宋_GB2312" w:cs="仿宋_GB2312"/>
          <w:kern w:val="0"/>
          <w:sz w:val="24"/>
          <w:szCs w:val="24"/>
        </w:rPr>
      </w:pPr>
      <w:r>
        <w:rPr>
          <w:rFonts w:hint="eastAsia" w:ascii="宋体" w:hAnsi="仿宋_GB2312" w:eastAsia="仿宋_GB2312" w:cs="仿宋_GB2312"/>
          <w:kern w:val="0"/>
          <w:sz w:val="24"/>
          <w:szCs w:val="24"/>
        </w:rPr>
        <w:t>一、严格按照委托代理协议的约定办理采购事宜，遵循公开透明原则、公平竞争原则、公正原则和诚实信用原则，恪守职业道德，规范代理行为，努力提高专业能力，确保服务质量；诚实守信，勤勉尽责，积极维护国家利益、社会公共利益和采购相关当事人的合法权益。</w:t>
      </w:r>
    </w:p>
    <w:p>
      <w:pPr>
        <w:widowControl/>
        <w:spacing w:line="560" w:lineRule="exact"/>
        <w:ind w:firstLine="480" w:firstLineChars="200"/>
        <w:rPr>
          <w:rFonts w:ascii="宋体" w:hAnsi="仿宋_GB2312" w:eastAsia="仿宋_GB2312" w:cs="仿宋_GB2312"/>
          <w:kern w:val="0"/>
          <w:sz w:val="24"/>
          <w:szCs w:val="24"/>
        </w:rPr>
      </w:pPr>
      <w:r>
        <w:rPr>
          <w:rFonts w:hint="eastAsia" w:ascii="宋体" w:hAnsi="仿宋_GB2312" w:eastAsia="仿宋_GB2312" w:cs="仿宋_GB2312"/>
          <w:kern w:val="0"/>
          <w:sz w:val="24"/>
          <w:szCs w:val="24"/>
        </w:rPr>
        <w:t>二、学校员工遵纪守法，不得以不正当手段争取、承揽代理采购事务和向任何单位和个人支付现金、实物或其他利益的行为。</w:t>
      </w:r>
    </w:p>
    <w:p>
      <w:pPr>
        <w:widowControl/>
        <w:spacing w:line="560" w:lineRule="exact"/>
        <w:ind w:firstLine="480" w:firstLineChars="200"/>
        <w:rPr>
          <w:rFonts w:ascii="宋体" w:hAnsi="仿宋_GB2312" w:eastAsia="仿宋_GB2312" w:cs="仿宋_GB2312"/>
          <w:kern w:val="0"/>
          <w:sz w:val="24"/>
          <w:szCs w:val="24"/>
        </w:rPr>
      </w:pPr>
      <w:r>
        <w:rPr>
          <w:rFonts w:hint="eastAsia" w:ascii="宋体" w:hAnsi="仿宋_GB2312" w:eastAsia="仿宋_GB2312" w:cs="仿宋_GB2312"/>
          <w:kern w:val="0"/>
          <w:sz w:val="24"/>
          <w:szCs w:val="24"/>
        </w:rPr>
        <w:t>三、学校员工自觉抵制商业贿赂，不得接受供应商的礼金、有价证券和贵重物品，不得在供应商报销任何应由个人支付的费用，不得以任何形式向供应商索要和收受回扣或变相收受贿赂，不得参加可能对公正执行采购工作有影响的宴请或娱乐活动。</w:t>
      </w:r>
    </w:p>
    <w:p>
      <w:pPr>
        <w:widowControl/>
        <w:spacing w:line="560" w:lineRule="exact"/>
        <w:ind w:firstLine="480" w:firstLineChars="200"/>
        <w:rPr>
          <w:rFonts w:ascii="宋体" w:hAnsi="仿宋_GB2312" w:eastAsia="仿宋_GB2312" w:cs="仿宋_GB2312"/>
          <w:kern w:val="0"/>
          <w:sz w:val="24"/>
          <w:szCs w:val="24"/>
        </w:rPr>
      </w:pPr>
      <w:r>
        <w:rPr>
          <w:rFonts w:hint="eastAsia" w:ascii="宋体" w:hAnsi="仿宋_GB2312" w:eastAsia="仿宋_GB2312" w:cs="仿宋_GB2312"/>
          <w:kern w:val="0"/>
          <w:sz w:val="24"/>
          <w:szCs w:val="24"/>
        </w:rPr>
        <w:t>四、学校员工不得与供应商存在任何商业上的利害关系，不得在供应商单位兼职和任职，不得泄漏采购过程中的机密。</w:t>
      </w:r>
    </w:p>
    <w:p>
      <w:pPr>
        <w:widowControl/>
        <w:spacing w:line="560" w:lineRule="exact"/>
        <w:ind w:firstLine="480" w:firstLineChars="200"/>
        <w:rPr>
          <w:rFonts w:ascii="宋体" w:hAnsi="仿宋_GB2312" w:eastAsia="仿宋_GB2312" w:cs="仿宋_GB2312"/>
          <w:kern w:val="0"/>
          <w:sz w:val="24"/>
          <w:szCs w:val="24"/>
        </w:rPr>
      </w:pPr>
      <w:r>
        <w:rPr>
          <w:rFonts w:hint="eastAsia" w:ascii="宋体" w:hAnsi="仿宋_GB2312" w:eastAsia="仿宋_GB2312" w:cs="仿宋_GB2312"/>
          <w:kern w:val="0"/>
          <w:sz w:val="24"/>
          <w:szCs w:val="24"/>
        </w:rPr>
        <w:t>五、学校员工在业务交往中，不得故意刁难供应商，影响正常的业务开展。</w:t>
      </w:r>
    </w:p>
    <w:p>
      <w:pPr>
        <w:widowControl/>
        <w:spacing w:line="560" w:lineRule="exact"/>
        <w:ind w:firstLine="482" w:firstLineChars="200"/>
        <w:rPr>
          <w:rFonts w:ascii="宋体" w:hAnsi="仿宋_GB2312" w:eastAsia="仿宋_GB2312" w:cs="仿宋_GB2312"/>
          <w:b/>
          <w:bCs/>
          <w:kern w:val="0"/>
          <w:sz w:val="24"/>
          <w:szCs w:val="24"/>
        </w:rPr>
      </w:pPr>
      <w:r>
        <w:rPr>
          <w:rFonts w:hint="eastAsia" w:ascii="宋体" w:hAnsi="仿宋_GB2312" w:eastAsia="仿宋_GB2312" w:cs="仿宋_GB2312"/>
          <w:b/>
          <w:bCs/>
          <w:kern w:val="0"/>
          <w:sz w:val="24"/>
          <w:szCs w:val="24"/>
        </w:rPr>
        <w:t>学校全体员工接受来自社会各界的监督、举报，请各位采购参与者充分了解并自觉践行本准则，共同营造廉洁诚信的采购环境，共同推动阳光透明的采购。</w:t>
      </w:r>
    </w:p>
    <w:p>
      <w:pPr>
        <w:widowControl/>
        <w:spacing w:line="560" w:lineRule="exact"/>
        <w:ind w:firstLine="480" w:firstLineChars="200"/>
      </w:pPr>
      <w:r>
        <w:rPr>
          <w:rFonts w:hint="eastAsia" w:ascii="仿宋" w:hAnsi="仿宋" w:eastAsia="仿宋" w:cs="仿宋"/>
          <w:kern w:val="0"/>
          <w:sz w:val="24"/>
          <w:szCs w:val="24"/>
        </w:rPr>
        <w:t>举报电话：028-68969875</w:t>
      </w:r>
    </w:p>
    <w:p>
      <w:pPr>
        <w:pStyle w:val="11"/>
        <w:spacing w:after="0" w:line="560" w:lineRule="exact"/>
        <w:ind w:firstLine="5520" w:firstLineChars="2300"/>
        <w:jc w:val="center"/>
        <w:rPr>
          <w:sz w:val="24"/>
          <w:szCs w:val="24"/>
        </w:rPr>
      </w:pPr>
      <w:r>
        <w:rPr>
          <w:rFonts w:hint="eastAsia" w:ascii="宋体" w:hAnsi="仿宋_GB2312" w:eastAsia="仿宋_GB2312" w:cs="仿宋_GB2312"/>
          <w:sz w:val="24"/>
          <w:szCs w:val="24"/>
        </w:rPr>
        <w:t>四川铁道职业学院</w:t>
      </w:r>
    </w:p>
    <w:p>
      <w:pPr>
        <w:pStyle w:val="5"/>
        <w:spacing w:line="360" w:lineRule="auto"/>
        <w:jc w:val="center"/>
        <w:rPr>
          <w:rFonts w:ascii="仿宋" w:hAnsi="仿宋" w:eastAsia="仿宋"/>
          <w:bCs w:val="0"/>
          <w:sz w:val="36"/>
        </w:rPr>
        <w:sectPr>
          <w:footerReference r:id="rId5" w:type="default"/>
          <w:pgSz w:w="11906" w:h="16838"/>
          <w:pgMar w:top="1440" w:right="1474" w:bottom="1440" w:left="1474" w:header="851" w:footer="992" w:gutter="0"/>
          <w:pgNumType w:start="1"/>
          <w:cols w:space="0" w:num="1"/>
          <w:docGrid w:type="lines" w:linePitch="312" w:charSpace="0"/>
        </w:sectPr>
      </w:pPr>
      <w:bookmarkStart w:id="6" w:name="_Toc8556"/>
    </w:p>
    <w:p>
      <w:pPr>
        <w:pStyle w:val="5"/>
        <w:spacing w:line="360" w:lineRule="auto"/>
        <w:jc w:val="center"/>
        <w:rPr>
          <w:rFonts w:ascii="仿宋" w:hAnsi="仿宋" w:eastAsia="仿宋"/>
        </w:rPr>
      </w:pPr>
      <w:r>
        <w:rPr>
          <w:rFonts w:hint="eastAsia" w:ascii="仿宋" w:hAnsi="仿宋" w:eastAsia="仿宋"/>
          <w:bCs w:val="0"/>
          <w:sz w:val="36"/>
        </w:rPr>
        <w:t>第一章 比选邀请</w:t>
      </w:r>
      <w:bookmarkEnd w:id="6"/>
    </w:p>
    <w:p>
      <w:pPr>
        <w:spacing w:line="360" w:lineRule="auto"/>
        <w:ind w:firstLine="480" w:firstLineChars="200"/>
        <w:rPr>
          <w:rFonts w:ascii="仿宋" w:hAnsi="仿宋" w:eastAsia="仿宋" w:cs="Times New Roman"/>
          <w:b/>
          <w:bCs/>
          <w:sz w:val="24"/>
          <w:szCs w:val="24"/>
        </w:rPr>
      </w:pPr>
      <w:r>
        <w:rPr>
          <w:rFonts w:hint="eastAsia" w:ascii="Times New Roman" w:hAnsi="Times New Roman" w:eastAsia="仿宋" w:cs="Times New Roman"/>
          <w:sz w:val="24"/>
          <w:szCs w:val="24"/>
        </w:rPr>
        <w:t>四川铁道职业学院拟对</w:t>
      </w:r>
      <w:r>
        <w:rPr>
          <w:rFonts w:hint="eastAsia" w:ascii="Times New Roman" w:hAnsi="Times New Roman" w:eastAsia="仿宋" w:cs="Times New Roman"/>
          <w:sz w:val="24"/>
          <w:szCs w:val="24"/>
          <w:u w:val="single"/>
          <w:lang w:eastAsia="zh-CN"/>
        </w:rPr>
        <w:t>内江校区</w:t>
      </w:r>
      <w:r>
        <w:rPr>
          <w:rFonts w:hint="eastAsia" w:ascii="Times New Roman" w:hAnsi="Times New Roman" w:eastAsia="仿宋" w:cs="Times New Roman"/>
          <w:sz w:val="24"/>
          <w:szCs w:val="24"/>
          <w:u w:val="single"/>
        </w:rPr>
        <w:t>办公用桶装饮用水供应商遴选</w:t>
      </w:r>
      <w:r>
        <w:rPr>
          <w:rFonts w:hint="eastAsia" w:ascii="Times New Roman" w:hAnsi="Times New Roman" w:eastAsia="仿宋" w:cs="Times New Roman"/>
          <w:sz w:val="24"/>
          <w:szCs w:val="24"/>
          <w:u w:val="single"/>
          <w:lang w:eastAsia="zh-CN"/>
        </w:rPr>
        <w:t>项目</w:t>
      </w:r>
      <w:r>
        <w:rPr>
          <w:rFonts w:hint="eastAsia" w:ascii="Times New Roman" w:hAnsi="Times New Roman" w:eastAsia="仿宋" w:cs="Times New Roman"/>
          <w:sz w:val="24"/>
          <w:szCs w:val="24"/>
        </w:rPr>
        <w:t>进行公开比选，兹邀请符合本次比选要求的比选申请人参加比选。</w:t>
      </w:r>
    </w:p>
    <w:p>
      <w:pPr>
        <w:spacing w:line="360" w:lineRule="auto"/>
        <w:ind w:firstLine="482" w:firstLineChars="200"/>
        <w:outlineLvl w:val="1"/>
        <w:rPr>
          <w:rFonts w:ascii="Times New Roman" w:hAnsi="Times New Roman" w:eastAsia="仿宋" w:cs="Times New Roman"/>
          <w:b/>
          <w:sz w:val="24"/>
          <w:szCs w:val="24"/>
        </w:rPr>
      </w:pPr>
      <w:r>
        <w:rPr>
          <w:rFonts w:hint="eastAsia" w:ascii="Times New Roman" w:hAnsi="Times New Roman" w:eastAsia="仿宋" w:cs="Times New Roman"/>
          <w:b/>
          <w:sz w:val="24"/>
          <w:szCs w:val="24"/>
        </w:rPr>
        <w:t>一、项目名称：</w:t>
      </w:r>
      <w:r>
        <w:rPr>
          <w:rFonts w:hint="eastAsia" w:ascii="Times New Roman" w:hAnsi="Times New Roman" w:eastAsia="仿宋" w:cs="Times New Roman"/>
          <w:b/>
          <w:sz w:val="24"/>
          <w:szCs w:val="24"/>
          <w:lang w:eastAsia="zh-CN"/>
        </w:rPr>
        <w:t>内江校区</w:t>
      </w:r>
      <w:r>
        <w:rPr>
          <w:rFonts w:hint="eastAsia" w:ascii="Times New Roman" w:hAnsi="Times New Roman" w:eastAsia="仿宋" w:cs="Times New Roman"/>
          <w:b/>
          <w:sz w:val="24"/>
          <w:szCs w:val="24"/>
        </w:rPr>
        <w:t>办公用桶装饮用水供应商遴选</w:t>
      </w:r>
    </w:p>
    <w:p>
      <w:pPr>
        <w:spacing w:line="360" w:lineRule="auto"/>
        <w:ind w:firstLine="480" w:firstLineChars="200"/>
        <w:rPr>
          <w:rFonts w:ascii="Times New Roman" w:hAnsi="Times New Roman" w:eastAsia="仿宋" w:cs="Times New Roman"/>
          <w:sz w:val="24"/>
          <w:szCs w:val="24"/>
        </w:rPr>
      </w:pPr>
    </w:p>
    <w:p>
      <w:pPr>
        <w:spacing w:line="360" w:lineRule="auto"/>
        <w:ind w:firstLine="482" w:firstLineChars="200"/>
        <w:outlineLvl w:val="1"/>
        <w:rPr>
          <w:rFonts w:hint="default" w:ascii="Times New Roman" w:hAnsi="Times New Roman" w:eastAsia="仿宋" w:cs="Times New Roman"/>
          <w:b/>
          <w:sz w:val="24"/>
          <w:szCs w:val="24"/>
          <w:lang w:val="en-US" w:eastAsia="zh-CN"/>
        </w:rPr>
      </w:pPr>
      <w:r>
        <w:rPr>
          <w:rFonts w:hint="eastAsia" w:ascii="Times New Roman" w:hAnsi="Times New Roman" w:eastAsia="仿宋" w:cs="Times New Roman"/>
          <w:b/>
          <w:sz w:val="24"/>
          <w:szCs w:val="24"/>
        </w:rPr>
        <w:t>二、项目编号：</w:t>
      </w:r>
      <w:r>
        <w:rPr>
          <w:rFonts w:hint="eastAsia" w:ascii="Times New Roman" w:hAnsi="Times New Roman" w:eastAsia="仿宋" w:cs="Times New Roman"/>
          <w:b/>
          <w:sz w:val="24"/>
          <w:szCs w:val="24"/>
          <w:lang w:val="en-US" w:eastAsia="zh-CN"/>
        </w:rPr>
        <w:t>TZY-BX-2023003</w:t>
      </w:r>
    </w:p>
    <w:p>
      <w:pPr>
        <w:spacing w:line="360" w:lineRule="auto"/>
        <w:ind w:firstLine="480" w:firstLineChars="200"/>
        <w:rPr>
          <w:rFonts w:ascii="Times New Roman" w:hAnsi="Times New Roman" w:eastAsia="仿宋" w:cs="Times New Roman"/>
          <w:sz w:val="24"/>
          <w:szCs w:val="24"/>
        </w:rPr>
      </w:pPr>
    </w:p>
    <w:p>
      <w:pPr>
        <w:spacing w:line="360" w:lineRule="auto"/>
        <w:ind w:firstLine="482" w:firstLineChars="200"/>
        <w:outlineLvl w:val="1"/>
        <w:rPr>
          <w:rFonts w:ascii="仿宋" w:hAnsi="仿宋" w:eastAsia="仿宋" w:cs="Times New Roman"/>
          <w:b/>
          <w:bCs/>
          <w:sz w:val="24"/>
          <w:szCs w:val="24"/>
        </w:rPr>
      </w:pPr>
      <w:r>
        <w:rPr>
          <w:rFonts w:hint="eastAsia" w:ascii="仿宋" w:hAnsi="仿宋" w:eastAsia="仿宋" w:cs="Times New Roman"/>
          <w:b/>
          <w:bCs/>
          <w:sz w:val="24"/>
          <w:szCs w:val="24"/>
        </w:rPr>
        <w:t>三、项目简介</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本项目共计1个包，拟确定中选人1名。（具体比选详情见第四章）</w:t>
      </w:r>
    </w:p>
    <w:p>
      <w:pPr>
        <w:spacing w:line="360" w:lineRule="auto"/>
        <w:ind w:firstLine="482" w:firstLineChars="200"/>
        <w:outlineLvl w:val="1"/>
        <w:rPr>
          <w:rFonts w:ascii="仿宋" w:hAnsi="仿宋" w:eastAsia="仿宋" w:cs="Times New Roman"/>
          <w:b/>
          <w:bCs/>
          <w:sz w:val="24"/>
          <w:szCs w:val="24"/>
        </w:rPr>
      </w:pPr>
      <w:r>
        <w:rPr>
          <w:rFonts w:hint="eastAsia" w:ascii="仿宋" w:hAnsi="仿宋" w:eastAsia="仿宋" w:cs="Times New Roman"/>
          <w:b/>
          <w:bCs/>
          <w:sz w:val="24"/>
          <w:szCs w:val="24"/>
        </w:rPr>
        <w:t>四、比选人申请人应具备的资格条件</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（一）具有独立承担民事责任的能力；</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（二）具有良好的商业信誉和健全的财务会计制度；</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（三）具有履行合同所必需的设备和专业技术能力；</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（四）有依法缴纳税收和社会保障资金的良好记录；</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（五）参加比选活动前三年内，在经营活动中没有重大违法记录；</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（六）法律、行政法规规定的其他条件；</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（七）比选项目的特殊要求：需有品牌授权</w:t>
      </w:r>
    </w:p>
    <w:p>
      <w:pPr>
        <w:spacing w:line="360" w:lineRule="auto"/>
        <w:ind w:firstLine="482" w:firstLineChars="200"/>
        <w:outlineLvl w:val="1"/>
        <w:rPr>
          <w:rFonts w:ascii="Times New Roman" w:hAnsi="Times New Roman" w:eastAsia="仿宋" w:cs="Times New Roman"/>
          <w:b/>
          <w:sz w:val="24"/>
          <w:szCs w:val="24"/>
        </w:rPr>
      </w:pPr>
      <w:r>
        <w:rPr>
          <w:rFonts w:hint="eastAsia" w:ascii="Times New Roman" w:hAnsi="Times New Roman" w:eastAsia="仿宋" w:cs="Times New Roman"/>
          <w:b/>
          <w:sz w:val="24"/>
          <w:szCs w:val="24"/>
        </w:rPr>
        <w:t>五</w:t>
      </w: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比选</w:t>
      </w:r>
      <w:r>
        <w:rPr>
          <w:rFonts w:ascii="Times New Roman" w:hAnsi="Times New Roman" w:eastAsia="仿宋" w:cs="Times New Roman"/>
          <w:b/>
          <w:sz w:val="24"/>
          <w:szCs w:val="24"/>
        </w:rPr>
        <w:t>公告</w:t>
      </w:r>
      <w:r>
        <w:rPr>
          <w:rFonts w:hint="eastAsia" w:ascii="Times New Roman" w:hAnsi="Times New Roman" w:eastAsia="仿宋" w:cs="Times New Roman"/>
          <w:b/>
          <w:sz w:val="24"/>
          <w:szCs w:val="24"/>
        </w:rPr>
        <w:t>发布的媒体</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本次比选公告在四川铁道职业学院官网（https://www.scrc.org.cn/）发布。</w:t>
      </w:r>
    </w:p>
    <w:p>
      <w:pPr>
        <w:spacing w:line="360" w:lineRule="auto"/>
        <w:ind w:firstLine="482" w:firstLineChars="200"/>
        <w:outlineLvl w:val="1"/>
        <w:rPr>
          <w:rFonts w:ascii="Times New Roman" w:hAnsi="Times New Roman" w:eastAsia="仿宋" w:cs="Times New Roman"/>
          <w:b/>
          <w:sz w:val="24"/>
          <w:szCs w:val="24"/>
        </w:rPr>
      </w:pPr>
      <w:r>
        <w:rPr>
          <w:rFonts w:hint="eastAsia" w:ascii="Times New Roman" w:hAnsi="Times New Roman" w:eastAsia="仿宋" w:cs="Times New Roman"/>
          <w:b/>
          <w:sz w:val="24"/>
          <w:szCs w:val="24"/>
        </w:rPr>
        <w:t>六、禁止参加本次比选活动的供应商</w:t>
      </w:r>
    </w:p>
    <w:p>
      <w:pPr>
        <w:tabs>
          <w:tab w:val="left" w:pos="6255"/>
        </w:tabs>
        <w:spacing w:line="360" w:lineRule="auto"/>
        <w:ind w:firstLine="480" w:firstLineChars="200"/>
      </w:pPr>
      <w:r>
        <w:rPr>
          <w:rFonts w:hint="eastAsia" w:ascii="Times New Roman" w:hAnsi="Times New Roman" w:eastAsia="仿宋"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Times New Roman" w:hAnsi="Times New Roman" w:eastAsia="仿宋" w:cs="Times New Roman"/>
          <w:b/>
          <w:sz w:val="24"/>
          <w:szCs w:val="24"/>
        </w:rPr>
      </w:pPr>
      <w:r>
        <w:rPr>
          <w:rFonts w:hint="eastAsia" w:ascii="Times New Roman" w:hAnsi="Times New Roman" w:eastAsia="仿宋" w:cs="Times New Roman"/>
          <w:b/>
          <w:sz w:val="24"/>
          <w:szCs w:val="24"/>
        </w:rPr>
        <w:t>七</w:t>
      </w: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提交比选申请文件截止时间（参加比选的时间）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bookmarkStart w:id="7" w:name="PO_默认文件内容_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2023</w:t>
      </w:r>
      <w:r>
        <w:rPr>
          <w:rFonts w:ascii="Times New Roman" w:hAnsi="Times New Roman" w:eastAsia="仿宋" w:cs="Times New Roman"/>
          <w:sz w:val="24"/>
          <w:szCs w:val="24"/>
          <w:highlight w:val="none"/>
        </w:rPr>
        <w:t>年</w:t>
      </w:r>
      <w:r>
        <w:rPr>
          <w:rFonts w:hint="eastAsia" w:ascii="Times New Roman" w:hAnsi="Times New Roman" w:eastAsia="仿宋" w:cs="Times New Roman"/>
          <w:sz w:val="24"/>
          <w:szCs w:val="24"/>
          <w:highlight w:val="none"/>
          <w:lang w:val="en-US" w:eastAsia="zh-CN"/>
        </w:rPr>
        <w:t>4</w:t>
      </w:r>
      <w:r>
        <w:rPr>
          <w:rFonts w:ascii="Times New Roman" w:hAnsi="Times New Roman" w:eastAsia="仿宋" w:cs="Times New Roman"/>
          <w:sz w:val="24"/>
          <w:szCs w:val="24"/>
          <w:highlight w:val="none"/>
        </w:rPr>
        <w:t>月</w:t>
      </w:r>
      <w:r>
        <w:rPr>
          <w:rFonts w:hint="eastAsia" w:ascii="Times New Roman" w:hAnsi="Times New Roman" w:eastAsia="仿宋" w:cs="Times New Roman"/>
          <w:sz w:val="24"/>
          <w:szCs w:val="24"/>
          <w:highlight w:val="none"/>
          <w:lang w:val="en-US" w:eastAsia="zh-CN"/>
        </w:rPr>
        <w:t>8</w:t>
      </w:r>
      <w:r>
        <w:rPr>
          <w:rFonts w:ascii="Times New Roman" w:hAnsi="Times New Roman" w:eastAsia="仿宋" w:cs="Times New Roman"/>
          <w:sz w:val="24"/>
          <w:szCs w:val="24"/>
          <w:highlight w:val="none"/>
        </w:rPr>
        <w:t>日</w:t>
      </w:r>
      <w:r>
        <w:rPr>
          <w:rFonts w:hint="eastAsia" w:ascii="Times New Roman" w:hAnsi="Times New Roman" w:eastAsia="仿宋" w:cs="Times New Roman"/>
          <w:sz w:val="24"/>
          <w:szCs w:val="24"/>
          <w:highlight w:val="none"/>
          <w:lang w:val="en-US" w:eastAsia="zh-CN"/>
        </w:rPr>
        <w:t>18</w:t>
      </w:r>
      <w:r>
        <w:rPr>
          <w:rFonts w:ascii="Times New Roman" w:hAnsi="Times New Roman" w:eastAsia="仿宋" w:cs="Times New Roman"/>
          <w:sz w:val="24"/>
          <w:szCs w:val="24"/>
          <w:highlight w:val="none"/>
        </w:rPr>
        <w:t>时</w:t>
      </w:r>
      <w:r>
        <w:rPr>
          <w:rFonts w:hint="eastAsia" w:ascii="Times New Roman" w:hAnsi="Times New Roman" w:eastAsia="仿宋" w:cs="Times New Roman"/>
          <w:sz w:val="24"/>
          <w:szCs w:val="24"/>
          <w:highlight w:val="none"/>
          <w:lang w:val="en-US" w:eastAsia="zh-CN"/>
        </w:rPr>
        <w:t>00</w:t>
      </w:r>
      <w:r>
        <w:rPr>
          <w:rFonts w:ascii="Times New Roman" w:hAnsi="Times New Roman" w:eastAsia="仿宋" w:cs="Times New Roman"/>
          <w:sz w:val="24"/>
          <w:szCs w:val="24"/>
          <w:highlight w:val="none"/>
        </w:rPr>
        <w:t>分（北京时间）</w:t>
      </w:r>
    </w:p>
    <w:p>
      <w:pPr>
        <w:pStyle w:val="11"/>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1.比选申请文件应在参加比选时间前送达比选地点并进行现场签到，若不现场签到的文件将被拒收。</w:t>
      </w:r>
    </w:p>
    <w:p>
      <w:pPr>
        <w:pStyle w:val="11"/>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2.逾期送达或没有密封的比选申请文件恕不接收。</w:t>
      </w:r>
    </w:p>
    <w:p>
      <w:pPr>
        <w:pStyle w:val="16"/>
        <w:spacing w:line="360" w:lineRule="auto"/>
        <w:ind w:firstLine="482" w:firstLineChars="200"/>
        <w:outlineLvl w:val="1"/>
        <w:rPr>
          <w:rFonts w:ascii="Times New Roman" w:hAnsi="Times New Roman" w:eastAsia="仿宋" w:cs="Times New Roman"/>
          <w:b/>
          <w:sz w:val="24"/>
          <w:szCs w:val="24"/>
        </w:rPr>
      </w:pPr>
      <w:r>
        <w:rPr>
          <w:rFonts w:hint="eastAsia" w:ascii="Times New Roman" w:hAnsi="Times New Roman" w:eastAsia="仿宋" w:cs="Times New Roman"/>
          <w:b/>
          <w:sz w:val="24"/>
          <w:szCs w:val="24"/>
        </w:rPr>
        <w:t>八、提交比选申请文件地点和比选地点</w:t>
      </w:r>
      <w:bookmarkStart w:id="39" w:name="_GoBack"/>
      <w:bookmarkEnd w:id="39"/>
    </w:p>
    <w:p>
      <w:pPr>
        <w:ind w:firstLine="440" w:firstLineChars="200"/>
        <w:rPr>
          <w:rFonts w:eastAsia="仿宋"/>
        </w:rPr>
      </w:pPr>
      <w:r>
        <w:rPr>
          <w:rFonts w:hint="eastAsia" w:ascii="仿宋" w:hAnsi="仿宋" w:eastAsia="仿宋" w:cs="仿宋"/>
          <w:sz w:val="22"/>
        </w:rPr>
        <w:t>内江市市中区甜城大道中段248号，四川铁道职业学院内江校区办公楼二楼会议室</w:t>
      </w:r>
    </w:p>
    <w:bookmarkEnd w:id="7"/>
    <w:p>
      <w:pPr>
        <w:spacing w:line="360" w:lineRule="auto"/>
        <w:ind w:left="420" w:leftChars="200" w:firstLine="120" w:firstLineChars="50"/>
        <w:outlineLvl w:val="1"/>
        <w:rPr>
          <w:rFonts w:ascii="Times New Roman" w:hAnsi="Times New Roman" w:eastAsia="仿宋" w:cs="Times New Roman"/>
          <w:b/>
          <w:sz w:val="24"/>
          <w:szCs w:val="24"/>
        </w:rPr>
      </w:pPr>
      <w:r>
        <w:rPr>
          <w:rFonts w:hint="eastAsia" w:ascii="Times New Roman" w:hAnsi="Times New Roman" w:eastAsia="仿宋" w:cs="Times New Roman"/>
          <w:b/>
          <w:sz w:val="24"/>
          <w:szCs w:val="24"/>
        </w:rPr>
        <w:t>九</w:t>
      </w:r>
      <w:r>
        <w:rPr>
          <w:rFonts w:ascii="Times New Roman" w:hAnsi="Times New Roman" w:eastAsia="仿宋" w:cs="Times New Roman"/>
          <w:b/>
          <w:sz w:val="24"/>
          <w:szCs w:val="24"/>
        </w:rPr>
        <w:t>、联系方式</w:t>
      </w:r>
    </w:p>
    <w:p>
      <w:pPr>
        <w:spacing w:line="360" w:lineRule="auto"/>
        <w:ind w:firstLine="482" w:firstLineChars="200"/>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比选人：四川铁道职业学院</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地址：</w:t>
      </w:r>
      <w:r>
        <w:rPr>
          <w:rFonts w:hint="eastAsia" w:ascii="仿宋" w:hAnsi="仿宋" w:eastAsia="仿宋" w:cs="仿宋"/>
          <w:sz w:val="22"/>
        </w:rPr>
        <w:t>内江市市中区甜城大道中段248号</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联系人：贺老师、马老师</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联系电话：028-68939875    0832-6100413</w:t>
      </w:r>
    </w:p>
    <w:p>
      <w:r>
        <w:br w:type="page"/>
      </w:r>
    </w:p>
    <w:p>
      <w:pPr>
        <w:widowControl/>
        <w:spacing w:line="520" w:lineRule="exact"/>
        <w:jc w:val="center"/>
        <w:outlineLvl w:val="0"/>
        <w:rPr>
          <w:rFonts w:ascii="仿宋" w:hAnsi="仿宋" w:eastAsia="仿宋" w:cs="仿宋"/>
          <w:b/>
          <w:sz w:val="36"/>
          <w:szCs w:val="32"/>
        </w:rPr>
      </w:pPr>
      <w:bookmarkStart w:id="8" w:name="_Toc18147"/>
      <w:bookmarkStart w:id="9" w:name="_Toc4075"/>
      <w:bookmarkStart w:id="10" w:name="_Toc23677"/>
      <w:r>
        <w:rPr>
          <w:rFonts w:hint="eastAsia" w:ascii="仿宋" w:hAnsi="仿宋" w:eastAsia="仿宋" w:cs="仿宋"/>
          <w:b/>
          <w:sz w:val="36"/>
          <w:szCs w:val="32"/>
        </w:rPr>
        <w:t>第二章 比选须知</w:t>
      </w:r>
      <w:bookmarkEnd w:id="8"/>
      <w:bookmarkEnd w:id="9"/>
      <w:bookmarkEnd w:id="10"/>
    </w:p>
    <w:p>
      <w:pPr>
        <w:pStyle w:val="11"/>
      </w:pPr>
    </w:p>
    <w:p>
      <w:pPr>
        <w:spacing w:line="360" w:lineRule="auto"/>
        <w:ind w:firstLine="562" w:firstLineChars="200"/>
        <w:jc w:val="center"/>
        <w:outlineLvl w:val="1"/>
        <w:rPr>
          <w:rFonts w:ascii="Times New Roman" w:hAnsi="Times New Roman" w:eastAsia="仿宋" w:cs="Times New Roman"/>
          <w:b/>
          <w:sz w:val="28"/>
          <w:szCs w:val="28"/>
        </w:rPr>
      </w:pPr>
      <w:r>
        <w:rPr>
          <w:rFonts w:hint="eastAsia" w:ascii="Times New Roman" w:hAnsi="Times New Roman" w:eastAsia="仿宋" w:cs="Times New Roman"/>
          <w:b/>
          <w:sz w:val="28"/>
          <w:szCs w:val="28"/>
        </w:rPr>
        <w:t>一、比选申请人</w:t>
      </w:r>
      <w:r>
        <w:rPr>
          <w:rFonts w:ascii="Times New Roman" w:hAnsi="Times New Roman" w:eastAsia="仿宋" w:cs="Times New Roman"/>
          <w:b/>
          <w:sz w:val="28"/>
          <w:szCs w:val="28"/>
        </w:rPr>
        <w:t>须知附表</w:t>
      </w:r>
    </w:p>
    <w:tbl>
      <w:tblPr>
        <w:tblStyle w:val="18"/>
        <w:tblW w:w="893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tcBorders>
              <w:top w:val="single" w:color="auto" w:sz="18" w:space="0"/>
            </w:tcBorders>
            <w:vAlign w:val="center"/>
          </w:tcPr>
          <w:p>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序号</w:t>
            </w:r>
          </w:p>
        </w:tc>
        <w:tc>
          <w:tcPr>
            <w:tcW w:w="2210" w:type="dxa"/>
            <w:tcBorders>
              <w:top w:val="single" w:color="auto" w:sz="18" w:space="0"/>
            </w:tcBorders>
            <w:vAlign w:val="center"/>
          </w:tcPr>
          <w:p>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应知事项</w:t>
            </w:r>
          </w:p>
        </w:tc>
        <w:tc>
          <w:tcPr>
            <w:tcW w:w="6197" w:type="dxa"/>
            <w:tcBorders>
              <w:top w:val="single" w:color="auto" w:sz="18" w:space="0"/>
            </w:tcBorders>
            <w:vAlign w:val="center"/>
          </w:tcPr>
          <w:p>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22"/>
              <w:numPr>
                <w:ilvl w:val="0"/>
                <w:numId w:val="2"/>
              </w:numPr>
              <w:tabs>
                <w:tab w:val="left" w:pos="220"/>
                <w:tab w:val="clear" w:pos="0"/>
              </w:tabs>
              <w:adjustRightInd w:val="0"/>
              <w:snapToGrid w:val="0"/>
              <w:jc w:val="both"/>
              <w:rPr>
                <w:rFonts w:ascii="仿宋" w:hAnsi="仿宋" w:eastAsia="仿宋" w:cs="仿宋"/>
                <w:szCs w:val="21"/>
              </w:rPr>
            </w:pPr>
          </w:p>
        </w:tc>
        <w:tc>
          <w:tcPr>
            <w:tcW w:w="2210" w:type="dxa"/>
            <w:vAlign w:val="center"/>
          </w:tcPr>
          <w:p>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比选预算</w:t>
            </w:r>
          </w:p>
          <w:p>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b/>
                <w:bCs/>
                <w:kern w:val="0"/>
                <w:sz w:val="22"/>
                <w:lang w:val="zh-CN"/>
              </w:rPr>
              <w:t>（实质性要求）</w:t>
            </w:r>
          </w:p>
        </w:tc>
        <w:tc>
          <w:tcPr>
            <w:tcW w:w="6197" w:type="dxa"/>
            <w:vAlign w:val="center"/>
          </w:tcPr>
          <w:p>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人民币2.4万元</w:t>
            </w:r>
          </w:p>
          <w:p>
            <w:pPr>
              <w:spacing w:line="360" w:lineRule="auto"/>
              <w:ind w:left="210" w:leftChars="100"/>
              <w:rPr>
                <w:sz w:val="22"/>
                <w:highlight w:val="yellow"/>
              </w:rPr>
            </w:pPr>
            <w:r>
              <w:rPr>
                <w:rFonts w:hint="eastAsia" w:ascii="仿宋" w:hAnsi="仿宋" w:eastAsia="仿宋" w:cs="仿宋"/>
                <w:color w:val="000000" w:themeColor="text1"/>
                <w:sz w:val="22"/>
                <w14:textFill>
                  <w14:solidFill>
                    <w14:schemeClr w14:val="tx1"/>
                  </w14:solidFill>
                </w14:textFill>
              </w:rPr>
              <w:t>超过比选预算的报价，其比选申请文件作无效处理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22"/>
              <w:numPr>
                <w:ilvl w:val="0"/>
                <w:numId w:val="2"/>
              </w:numPr>
              <w:tabs>
                <w:tab w:val="left" w:pos="220"/>
                <w:tab w:val="clear" w:pos="0"/>
              </w:tabs>
              <w:adjustRightInd w:val="0"/>
              <w:snapToGrid w:val="0"/>
              <w:jc w:val="both"/>
              <w:rPr>
                <w:rFonts w:ascii="仿宋" w:hAnsi="仿宋" w:eastAsia="仿宋" w:cs="仿宋"/>
                <w:szCs w:val="21"/>
              </w:rPr>
            </w:pPr>
          </w:p>
        </w:tc>
        <w:tc>
          <w:tcPr>
            <w:tcW w:w="2210" w:type="dxa"/>
            <w:vAlign w:val="center"/>
          </w:tcPr>
          <w:p>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最高限价</w:t>
            </w:r>
          </w:p>
          <w:p>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b/>
                <w:bCs/>
                <w:kern w:val="0"/>
                <w:sz w:val="22"/>
                <w:lang w:val="zh-CN"/>
              </w:rPr>
              <w:t>（实质性要求）</w:t>
            </w:r>
          </w:p>
        </w:tc>
        <w:tc>
          <w:tcPr>
            <w:tcW w:w="6197" w:type="dxa"/>
            <w:vAlign w:val="center"/>
          </w:tcPr>
          <w:p>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人民币2.4万元</w:t>
            </w:r>
          </w:p>
          <w:p>
            <w:pPr>
              <w:spacing w:line="360" w:lineRule="auto"/>
              <w:ind w:left="210" w:leftChars="100"/>
              <w:rPr>
                <w:rFonts w:ascii="仿宋" w:hAnsi="仿宋" w:eastAsia="仿宋" w:cs="仿宋"/>
                <w:color w:val="000000" w:themeColor="text1"/>
                <w:sz w:val="22"/>
                <w:highlight w:val="yellow"/>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超过最高限价的报价，其比选申请文件作无效处理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2"/>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23"/>
              <w:spacing w:line="360" w:lineRule="auto"/>
              <w:jc w:val="center"/>
              <w:rPr>
                <w:rFonts w:ascii="Times New Roman" w:hAnsi="Times New Roman" w:eastAsia="仿宋" w:cs="Times New Roman"/>
                <w:sz w:val="22"/>
                <w:szCs w:val="22"/>
                <w:lang w:val="zh-CN"/>
              </w:rPr>
            </w:pPr>
            <w:r>
              <w:rPr>
                <w:rFonts w:ascii="Times New Roman" w:hAnsi="Times New Roman" w:eastAsia="仿宋" w:cs="Times New Roman"/>
                <w:sz w:val="22"/>
                <w:szCs w:val="22"/>
                <w:lang w:val="zh-CN"/>
              </w:rPr>
              <w:t>不正当竞争预防措施</w:t>
            </w:r>
          </w:p>
          <w:p>
            <w:pPr>
              <w:pStyle w:val="23"/>
              <w:spacing w:line="360" w:lineRule="auto"/>
              <w:jc w:val="center"/>
              <w:rPr>
                <w:rFonts w:ascii="Times New Roman" w:hAnsi="Times New Roman" w:eastAsia="仿宋" w:cs="Times New Roman"/>
                <w:sz w:val="22"/>
                <w:szCs w:val="22"/>
                <w:highlight w:val="green"/>
                <w:lang w:val="zh-CN"/>
              </w:rPr>
            </w:pPr>
            <w:r>
              <w:rPr>
                <w:rFonts w:hint="eastAsia" w:ascii="Times New Roman" w:hAnsi="Times New Roman" w:eastAsia="仿宋" w:cs="Times New Roman"/>
                <w:b/>
                <w:bCs/>
                <w:sz w:val="22"/>
                <w:szCs w:val="22"/>
                <w:lang w:val="zh-CN"/>
              </w:rPr>
              <w:t>（实质性要求）</w:t>
            </w:r>
          </w:p>
        </w:tc>
        <w:tc>
          <w:tcPr>
            <w:tcW w:w="6197" w:type="dxa"/>
            <w:vAlign w:val="center"/>
          </w:tcPr>
          <w:p>
            <w:pPr>
              <w:pStyle w:val="23"/>
              <w:spacing w:line="360" w:lineRule="auto"/>
              <w:ind w:left="210" w:leftChars="100"/>
              <w:jc w:val="both"/>
              <w:rPr>
                <w:rFonts w:ascii="仿宋" w:hAnsi="仿宋" w:eastAsia="仿宋" w:cs="仿宋"/>
                <w:color w:val="000000" w:themeColor="text1"/>
                <w:sz w:val="22"/>
                <w:szCs w:val="22"/>
                <w:highlight w:val="green"/>
                <w14:textFill>
                  <w14:solidFill>
                    <w14:schemeClr w14:val="tx1"/>
                  </w14:solidFill>
                </w14:textFill>
              </w:rPr>
            </w:pPr>
            <w:r>
              <w:rPr>
                <w:rFonts w:hint="eastAsia" w:ascii="仿宋" w:hAnsi="仿宋" w:eastAsia="仿宋" w:cstheme="minorBidi"/>
                <w:bCs/>
                <w:color w:val="000000" w:themeColor="text1"/>
                <w:kern w:val="2"/>
                <w:sz w:val="22"/>
                <w:szCs w:val="22"/>
                <w:lang w:val="zh-CN"/>
                <w14:textFill>
                  <w14:solidFill>
                    <w14:schemeClr w14:val="tx1"/>
                  </w14:solidFill>
                </w14:textFill>
              </w:rPr>
              <w:t>比选评审委员会认为比选申请人的报价明显低于其他通过符合性检查比选申请人的报价，有可能影响产品质量或者不能诚信履约的，应当要求其在比选现场合理的时间内提供书面说明，并提交相关证明材料；比选申请人不能证明其报价合理性的，比选评审委员会应当将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2"/>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23"/>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信用记录查询</w:t>
            </w:r>
          </w:p>
          <w:p>
            <w:pPr>
              <w:pStyle w:val="23"/>
              <w:spacing w:line="360" w:lineRule="auto"/>
              <w:jc w:val="center"/>
              <w:rPr>
                <w:rFonts w:ascii="Times New Roman" w:hAnsi="Times New Roman" w:eastAsia="仿宋" w:cs="Times New Roman"/>
                <w:b/>
                <w:bCs/>
                <w:sz w:val="22"/>
                <w:szCs w:val="22"/>
                <w:lang w:val="zh-CN"/>
              </w:rPr>
            </w:pPr>
            <w:r>
              <w:rPr>
                <w:rFonts w:hint="eastAsia" w:ascii="Times New Roman" w:hAnsi="Times New Roman" w:eastAsia="仿宋" w:cs="Times New Roman"/>
                <w:b/>
                <w:bCs/>
                <w:sz w:val="22"/>
                <w:szCs w:val="22"/>
                <w:lang w:val="zh-CN"/>
              </w:rPr>
              <w:t>（实质性要求）</w:t>
            </w:r>
          </w:p>
        </w:tc>
        <w:tc>
          <w:tcPr>
            <w:tcW w:w="6197" w:type="dxa"/>
            <w:vAlign w:val="center"/>
          </w:tcPr>
          <w:p>
            <w:pPr>
              <w:pStyle w:val="2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（1）比选人通过</w:t>
            </w:r>
          </w:p>
          <w:p>
            <w:pPr>
              <w:pStyle w:val="2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lang w:val="zh-CN"/>
              </w:rPr>
              <w:t>信用中国（</w:t>
            </w:r>
            <w:r>
              <w:fldChar w:fldCharType="begin"/>
            </w:r>
            <w:r>
              <w:instrText xml:space="preserve"> HYPERLINK "http://www.creditchina.gov.cn）、中国政府采购网（www.ccgp.gov.cn）" </w:instrText>
            </w:r>
            <w:r>
              <w:fldChar w:fldCharType="separate"/>
            </w:r>
            <w:r>
              <w:rPr>
                <w:rFonts w:hint="eastAsia" w:ascii="Times New Roman" w:hAnsi="Times New Roman" w:eastAsia="仿宋" w:cs="Times New Roman"/>
                <w:sz w:val="22"/>
                <w:szCs w:val="22"/>
                <w:lang w:val="zh-CN"/>
              </w:rPr>
              <w:t>www.creditchina.gov.cn）</w:t>
            </w:r>
            <w:r>
              <w:rPr>
                <w:rFonts w:hint="eastAsia" w:ascii="Times New Roman" w:hAnsi="Times New Roman" w:eastAsia="仿宋" w:cs="Times New Roman"/>
                <w:sz w:val="22"/>
                <w:szCs w:val="22"/>
              </w:rPr>
              <w:t>和</w:t>
            </w:r>
            <w:r>
              <w:rPr>
                <w:rFonts w:hint="eastAsia" w:ascii="Times New Roman" w:hAnsi="Times New Roman" w:eastAsia="仿宋" w:cs="Times New Roman"/>
                <w:sz w:val="22"/>
                <w:szCs w:val="22"/>
                <w:lang w:val="zh-CN"/>
              </w:rPr>
              <w:t>中国政府采购网（www.ccgp.gov.cn）</w:t>
            </w:r>
            <w:r>
              <w:rPr>
                <w:rFonts w:hint="eastAsia" w:ascii="Times New Roman" w:hAnsi="Times New Roman" w:eastAsia="仿宋" w:cs="Times New Roman"/>
                <w:sz w:val="22"/>
                <w:szCs w:val="22"/>
                <w:lang w:val="zh-CN"/>
              </w:rPr>
              <w:fldChar w:fldCharType="end"/>
            </w:r>
            <w:r>
              <w:rPr>
                <w:rFonts w:hint="eastAsia" w:ascii="Times New Roman" w:hAnsi="Times New Roman" w:eastAsia="仿宋" w:cs="Times New Roman"/>
                <w:sz w:val="22"/>
                <w:szCs w:val="22"/>
              </w:rPr>
              <w:t>进行信用记录查询；</w:t>
            </w:r>
          </w:p>
          <w:p>
            <w:pPr>
              <w:pStyle w:val="2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（2）查询时间：本项目资格审查时</w:t>
            </w:r>
            <w:r>
              <w:rPr>
                <w:rFonts w:hint="eastAsia" w:ascii="Times New Roman" w:hAnsi="Times New Roman" w:eastAsia="仿宋" w:cs="Times New Roman"/>
                <w:sz w:val="22"/>
                <w:szCs w:val="22"/>
                <w:lang w:val="zh-CN"/>
              </w:rPr>
              <w:t>；</w:t>
            </w:r>
          </w:p>
          <w:p>
            <w:pPr>
              <w:pStyle w:val="2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）查询记录和证据留存的具体方式：与比选文件一并保存；</w:t>
            </w:r>
          </w:p>
          <w:p>
            <w:pPr>
              <w:pStyle w:val="23"/>
              <w:spacing w:line="360" w:lineRule="auto"/>
              <w:ind w:left="210" w:leftChars="100"/>
              <w:jc w:val="both"/>
              <w:rPr>
                <w:rFonts w:ascii="仿宋" w:hAnsi="仿宋" w:eastAsia="仿宋" w:cstheme="minorBidi"/>
                <w:bCs/>
                <w:color w:val="000000" w:themeColor="text1"/>
                <w:kern w:val="2"/>
                <w:sz w:val="22"/>
                <w:szCs w:val="22"/>
                <w:lang w:val="zh-CN"/>
                <w14:textFill>
                  <w14:solidFill>
                    <w14:schemeClr w14:val="tx1"/>
                  </w14:solidFill>
                </w14:textFill>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4</w:t>
            </w:r>
            <w:r>
              <w:rPr>
                <w:rFonts w:hint="eastAsia" w:ascii="Times New Roman" w:hAnsi="Times New Roman" w:eastAsia="仿宋" w:cs="Times New Roman"/>
                <w:sz w:val="22"/>
                <w:szCs w:val="22"/>
                <w:lang w:val="zh-CN"/>
              </w:rPr>
              <w:t>）使用规则：对列入失信被执行人、重大税收违法案件当事人名单、政府采购严重违法失信行为记录名单的供应商，拒绝其参与政府采购活动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2"/>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比选申请文件</w:t>
            </w:r>
            <w:r>
              <w:rPr>
                <w:rFonts w:ascii="Times New Roman" w:hAnsi="Times New Roman" w:eastAsia="仿宋" w:cs="Times New Roman"/>
                <w:sz w:val="22"/>
                <w:szCs w:val="22"/>
                <w:lang w:val="zh-CN"/>
              </w:rPr>
              <w:t>有效期</w:t>
            </w:r>
          </w:p>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b/>
                <w:bCs/>
                <w:sz w:val="22"/>
                <w:szCs w:val="22"/>
                <w:lang w:val="zh-CN"/>
              </w:rPr>
              <w:t>（实质性要求）</w:t>
            </w:r>
          </w:p>
        </w:tc>
        <w:tc>
          <w:tcPr>
            <w:tcW w:w="6197" w:type="dxa"/>
            <w:vAlign w:val="center"/>
          </w:tcPr>
          <w:p>
            <w:pPr>
              <w:pStyle w:val="2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提交</w:t>
            </w:r>
            <w:r>
              <w:rPr>
                <w:rFonts w:hint="eastAsia" w:ascii="Times New Roman" w:hAnsi="Times New Roman" w:eastAsia="仿宋" w:cs="Times New Roman"/>
                <w:sz w:val="22"/>
                <w:szCs w:val="22"/>
              </w:rPr>
              <w:t>比选申请文件</w:t>
            </w:r>
            <w:r>
              <w:rPr>
                <w:rFonts w:hint="eastAsia" w:ascii="Times New Roman" w:hAnsi="Times New Roman" w:eastAsia="仿宋" w:cs="Times New Roman"/>
                <w:sz w:val="22"/>
                <w:szCs w:val="22"/>
                <w:lang w:val="zh-CN"/>
              </w:rPr>
              <w:t>截止之日起90</w:t>
            </w:r>
            <w:r>
              <w:rPr>
                <w:rFonts w:hint="eastAsia" w:ascii="Times New Roman" w:hAnsi="Times New Roman" w:eastAsia="仿宋" w:cs="Times New Roman"/>
                <w:sz w:val="22"/>
                <w:szCs w:val="22"/>
              </w:rPr>
              <w:t>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2"/>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合同分包</w:t>
            </w:r>
          </w:p>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b/>
                <w:bCs/>
                <w:sz w:val="22"/>
                <w:szCs w:val="22"/>
                <w:lang w:val="zh-CN"/>
              </w:rPr>
              <w:t>（实质性要求）</w:t>
            </w:r>
          </w:p>
        </w:tc>
        <w:tc>
          <w:tcPr>
            <w:tcW w:w="6197" w:type="dxa"/>
            <w:vAlign w:val="center"/>
          </w:tcPr>
          <w:p>
            <w:pPr>
              <w:pStyle w:val="23"/>
              <w:spacing w:line="360" w:lineRule="auto"/>
              <w:ind w:left="210" w:leftChars="100"/>
              <w:jc w:val="both"/>
              <w:rPr>
                <w:rFonts w:ascii="Times New Roman" w:hAnsi="Times New Roman" w:eastAsia="仿宋" w:cs="Times New Roman"/>
                <w:color w:val="FF0000"/>
                <w:sz w:val="22"/>
                <w:szCs w:val="22"/>
              </w:rPr>
            </w:pPr>
            <w:r>
              <w:rPr>
                <w:rFonts w:hint="eastAsia" w:ascii="Times New Roman" w:hAnsi="Times New Roman" w:eastAsia="仿宋" w:cs="Times New Roman"/>
                <w:sz w:val="22"/>
                <w:szCs w:val="22"/>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2"/>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联合体</w:t>
            </w:r>
          </w:p>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b/>
                <w:bCs/>
                <w:sz w:val="22"/>
                <w:szCs w:val="22"/>
                <w:lang w:val="zh-CN"/>
              </w:rPr>
              <w:t>（实质性要求）</w:t>
            </w:r>
          </w:p>
        </w:tc>
        <w:tc>
          <w:tcPr>
            <w:tcW w:w="6197" w:type="dxa"/>
            <w:vAlign w:val="center"/>
          </w:tcPr>
          <w:p>
            <w:pPr>
              <w:spacing w:line="360" w:lineRule="auto"/>
              <w:ind w:left="210" w:leftChars="100"/>
              <w:rPr>
                <w:rFonts w:ascii="Times New Roman" w:hAnsi="Times New Roman" w:eastAsia="仿宋" w:cs="Times New Roman"/>
                <w:sz w:val="22"/>
                <w:lang w:val="zh-CN"/>
              </w:rPr>
            </w:pPr>
            <w:r>
              <w:rPr>
                <w:rFonts w:hint="eastAsia" w:ascii="仿宋" w:hAnsi="仿宋" w:eastAsia="仿宋" w:cs="仿宋"/>
                <w:color w:val="000000" w:themeColor="text1"/>
                <w:sz w:val="22"/>
                <w14:textFill>
                  <w14:solidFill>
                    <w14:schemeClr w14:val="tx1"/>
                  </w14:solidFill>
                </w14:textFill>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2"/>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比选方法</w:t>
            </w:r>
          </w:p>
        </w:tc>
        <w:tc>
          <w:tcPr>
            <w:tcW w:w="6197" w:type="dxa"/>
            <w:vAlign w:val="center"/>
          </w:tcPr>
          <w:p>
            <w:pPr>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2"/>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比选申请文件的份数</w:t>
            </w:r>
          </w:p>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b/>
                <w:bCs/>
                <w:sz w:val="22"/>
                <w:szCs w:val="22"/>
                <w:lang w:val="zh-CN"/>
              </w:rPr>
              <w:t>（实质性要求）</w:t>
            </w:r>
          </w:p>
        </w:tc>
        <w:tc>
          <w:tcPr>
            <w:tcW w:w="6197" w:type="dxa"/>
            <w:vAlign w:val="center"/>
          </w:tcPr>
          <w:p>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比选申请文件</w:t>
            </w:r>
            <w:r>
              <w:rPr>
                <w:rFonts w:hint="eastAsia" w:ascii="Times New Roman" w:hAnsi="Times New Roman" w:eastAsia="仿宋" w:cs="Times New Roman"/>
                <w:kern w:val="0"/>
                <w:sz w:val="22"/>
                <w:lang w:val="zh-CN"/>
              </w:rPr>
              <w:t>”正本1份。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2"/>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现场踏勘和答疑</w:t>
            </w:r>
          </w:p>
        </w:tc>
        <w:tc>
          <w:tcPr>
            <w:tcW w:w="6197" w:type="dxa"/>
            <w:vAlign w:val="center"/>
          </w:tcPr>
          <w:p>
            <w:pPr>
              <w:spacing w:line="360" w:lineRule="auto"/>
              <w:ind w:left="210" w:leftChars="100" w:firstLine="220" w:firstLine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不举行</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2"/>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比选文件咨询</w:t>
            </w:r>
          </w:p>
        </w:tc>
        <w:tc>
          <w:tcPr>
            <w:tcW w:w="6197" w:type="dxa"/>
            <w:vAlign w:val="center"/>
          </w:tcPr>
          <w:p>
            <w:pPr>
              <w:spacing w:line="360" w:lineRule="auto"/>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电话：028-68939875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2"/>
              </w:numPr>
              <w:tabs>
                <w:tab w:val="left" w:pos="220"/>
                <w:tab w:val="clear" w:pos="0"/>
              </w:tabs>
              <w:adjustRightInd w:val="0"/>
              <w:snapToGrid w:val="0"/>
              <w:jc w:val="both"/>
              <w:rPr>
                <w:rFonts w:ascii="仿宋" w:hAnsi="仿宋" w:eastAsia="仿宋" w:cs="仿宋"/>
                <w:szCs w:val="21"/>
              </w:rPr>
            </w:pPr>
          </w:p>
        </w:tc>
        <w:tc>
          <w:tcPr>
            <w:tcW w:w="2210" w:type="dxa"/>
            <w:vAlign w:val="center"/>
          </w:tcPr>
          <w:p>
            <w:pPr>
              <w:spacing w:line="360" w:lineRule="auto"/>
              <w:ind w:left="105" w:leftChars="50" w:right="105" w:rightChars="50"/>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比选结果</w:t>
            </w:r>
            <w:r>
              <w:rPr>
                <w:rFonts w:hint="eastAsia" w:ascii="Times New Roman" w:hAnsi="Times New Roman" w:eastAsia="仿宋" w:cs="Times New Roman"/>
                <w:kern w:val="0"/>
                <w:sz w:val="22"/>
                <w:lang w:val="zh-CN"/>
              </w:rPr>
              <w:t>公告</w:t>
            </w:r>
          </w:p>
        </w:tc>
        <w:tc>
          <w:tcPr>
            <w:tcW w:w="6197" w:type="dxa"/>
            <w:vAlign w:val="center"/>
          </w:tcPr>
          <w:p>
            <w:pPr>
              <w:pStyle w:val="23"/>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Times New Roman" w:hAnsi="Times New Roman" w:eastAsia="仿宋" w:cs="Times New Roman"/>
                <w:sz w:val="22"/>
                <w:szCs w:val="22"/>
                <w:lang w:val="zh-CN"/>
              </w:rPr>
              <w:t>上述比选结果公告内容，将在“四川铁道职业学院官网”予以公告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2"/>
              </w:numPr>
              <w:tabs>
                <w:tab w:val="left" w:pos="220"/>
                <w:tab w:val="clear" w:pos="0"/>
              </w:tabs>
              <w:adjustRightInd w:val="0"/>
              <w:snapToGrid w:val="0"/>
              <w:jc w:val="both"/>
              <w:rPr>
                <w:rFonts w:ascii="仿宋" w:hAnsi="仿宋" w:eastAsia="仿宋" w:cs="仿宋"/>
                <w:szCs w:val="21"/>
              </w:rPr>
            </w:pPr>
          </w:p>
        </w:tc>
        <w:tc>
          <w:tcPr>
            <w:tcW w:w="2210" w:type="dxa"/>
            <w:vAlign w:val="center"/>
          </w:tcPr>
          <w:p>
            <w:pPr>
              <w:spacing w:line="360" w:lineRule="auto"/>
              <w:jc w:val="center"/>
              <w:rPr>
                <w:rFonts w:ascii="Times New Roman" w:hAnsi="Times New Roman" w:eastAsia="仿宋" w:cs="Times New Roman"/>
                <w:b/>
                <w:bCs/>
                <w:kern w:val="0"/>
                <w:sz w:val="22"/>
                <w:lang w:val="zh-CN"/>
              </w:rPr>
            </w:pPr>
            <w:r>
              <w:rPr>
                <w:rFonts w:hint="eastAsia" w:ascii="Times New Roman" w:hAnsi="Times New Roman" w:eastAsia="仿宋" w:cs="Times New Roman"/>
                <w:kern w:val="0"/>
                <w:sz w:val="22"/>
                <w:lang w:val="zh-CN"/>
              </w:rPr>
              <w:t>说明</w:t>
            </w:r>
          </w:p>
        </w:tc>
        <w:tc>
          <w:tcPr>
            <w:tcW w:w="6197" w:type="dxa"/>
            <w:vAlign w:val="center"/>
          </w:tcPr>
          <w:p>
            <w:pPr>
              <w:spacing w:line="360" w:lineRule="auto"/>
              <w:ind w:left="210" w:leftChars="100"/>
              <w:rPr>
                <w:rFonts w:ascii="仿宋" w:hAnsi="仿宋" w:eastAsia="仿宋" w:cs="仿宋"/>
                <w:color w:val="000000" w:themeColor="text1"/>
                <w:sz w:val="22"/>
                <w:lang w:val="zh-CN"/>
                <w14:textFill>
                  <w14:solidFill>
                    <w14:schemeClr w14:val="tx1"/>
                  </w14:solidFill>
                </w14:textFill>
              </w:rPr>
            </w:pPr>
            <w:r>
              <w:rPr>
                <w:rFonts w:hint="eastAsia" w:ascii="仿宋" w:hAnsi="仿宋" w:eastAsia="仿宋" w:cs="仿宋"/>
                <w:color w:val="000000" w:themeColor="text1"/>
                <w:sz w:val="22"/>
                <w:lang w:val="zh-CN"/>
                <w14:textFill>
                  <w14:solidFill>
                    <w14:schemeClr w14:val="tx1"/>
                  </w14:solidFill>
                </w14:textFill>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Times New Roman" w:hAnsi="Times New Roman" w:eastAsia="仿宋" w:cs="Times New Roman"/>
          <w:b/>
          <w:sz w:val="28"/>
          <w:szCs w:val="28"/>
        </w:rPr>
      </w:pPr>
      <w:r>
        <w:rPr>
          <w:rFonts w:hint="eastAsia" w:ascii="Times New Roman" w:hAnsi="Times New Roman" w:eastAsia="仿宋" w:cs="Times New Roman"/>
          <w:b/>
          <w:sz w:val="28"/>
          <w:szCs w:val="28"/>
        </w:rPr>
        <w:t>二、总则</w:t>
      </w:r>
    </w:p>
    <w:p>
      <w:pPr>
        <w:spacing w:line="360" w:lineRule="auto"/>
        <w:ind w:firstLine="482" w:firstLineChars="200"/>
        <w:outlineLvl w:val="2"/>
        <w:rPr>
          <w:rFonts w:ascii="Times New Roman" w:hAnsi="Times New Roman" w:eastAsia="仿宋" w:cs="Times New Roman"/>
          <w:b/>
          <w:sz w:val="24"/>
          <w:szCs w:val="24"/>
        </w:rPr>
      </w:pPr>
      <w:r>
        <w:rPr>
          <w:rFonts w:ascii="Times New Roman" w:hAnsi="Times New Roman" w:eastAsia="仿宋" w:cs="Times New Roman"/>
          <w:b/>
          <w:sz w:val="24"/>
          <w:szCs w:val="24"/>
        </w:rPr>
        <w:t>（一）适用范围</w:t>
      </w:r>
    </w:p>
    <w:p>
      <w:pPr>
        <w:spacing w:line="360" w:lineRule="auto"/>
        <w:ind w:firstLine="480" w:firstLineChars="200"/>
        <w:rPr>
          <w:rFonts w:ascii="Times New Roman" w:hAnsi="Times New Roman" w:eastAsia="仿宋" w:cs="Times New Roman"/>
          <w:bCs/>
          <w:sz w:val="24"/>
          <w:szCs w:val="24"/>
        </w:rPr>
      </w:pPr>
      <w:r>
        <w:rPr>
          <w:rFonts w:hint="eastAsia" w:ascii="Times New Roman" w:hAnsi="Times New Roman" w:eastAsia="仿宋" w:cs="Times New Roman"/>
          <w:bCs/>
          <w:sz w:val="24"/>
          <w:szCs w:val="24"/>
        </w:rPr>
        <w:t>本比选文件仅适用于本次公开比选所叙述的货物和服务项目采购。</w:t>
      </w:r>
    </w:p>
    <w:p>
      <w:pPr>
        <w:spacing w:line="360" w:lineRule="auto"/>
        <w:ind w:firstLine="482" w:firstLineChars="200"/>
        <w:outlineLvl w:val="2"/>
        <w:rPr>
          <w:rFonts w:ascii="Times New Roman" w:hAnsi="Times New Roman" w:eastAsia="仿宋" w:cs="Times New Roman"/>
          <w:b/>
          <w:sz w:val="24"/>
          <w:szCs w:val="24"/>
        </w:rPr>
      </w:pPr>
      <w:bookmarkStart w:id="11" w:name="_Toc217446035"/>
      <w:r>
        <w:rPr>
          <w:rFonts w:hint="eastAsia" w:ascii="Times New Roman" w:hAnsi="Times New Roman" w:eastAsia="仿宋" w:cs="Times New Roman"/>
          <w:b/>
          <w:sz w:val="24"/>
          <w:szCs w:val="24"/>
        </w:rPr>
        <w:t>（二）</w:t>
      </w:r>
      <w:bookmarkEnd w:id="11"/>
      <w:r>
        <w:rPr>
          <w:rFonts w:hint="eastAsia" w:ascii="Times New Roman" w:hAnsi="Times New Roman" w:eastAsia="仿宋" w:cs="Times New Roman"/>
          <w:b/>
          <w:sz w:val="24"/>
          <w:szCs w:val="24"/>
        </w:rPr>
        <w:t>比选主体</w:t>
      </w:r>
    </w:p>
    <w:p>
      <w:pPr>
        <w:spacing w:line="360" w:lineRule="auto"/>
        <w:ind w:firstLine="480" w:firstLineChars="200"/>
        <w:rPr>
          <w:rFonts w:ascii="Times New Roman" w:hAnsi="Times New Roman" w:eastAsia="仿宋" w:cs="Times New Roman"/>
          <w:bCs/>
          <w:sz w:val="24"/>
          <w:szCs w:val="24"/>
        </w:rPr>
      </w:pPr>
      <w:r>
        <w:rPr>
          <w:rFonts w:hint="eastAsia" w:ascii="Times New Roman" w:hAnsi="Times New Roman" w:eastAsia="仿宋" w:cs="Times New Roman"/>
          <w:bCs/>
          <w:sz w:val="24"/>
          <w:szCs w:val="24"/>
        </w:rPr>
        <w:t>1.“比选人”系指比选人四川铁道职业学院。</w:t>
      </w:r>
    </w:p>
    <w:p>
      <w:pPr>
        <w:spacing w:line="360" w:lineRule="auto"/>
        <w:ind w:firstLine="480" w:firstLineChars="200"/>
        <w:rPr>
          <w:rFonts w:ascii="Times New Roman" w:hAnsi="Times New Roman" w:eastAsia="仿宋" w:cs="Times New Roman"/>
          <w:bCs/>
          <w:sz w:val="24"/>
          <w:szCs w:val="24"/>
        </w:rPr>
      </w:pPr>
      <w:r>
        <w:rPr>
          <w:rFonts w:hint="eastAsia" w:ascii="Times New Roman" w:hAnsi="Times New Roman" w:eastAsia="仿宋" w:cs="Times New Roman"/>
          <w:bCs/>
          <w:sz w:val="24"/>
          <w:szCs w:val="24"/>
        </w:rPr>
        <w:t>2.“比选申请人（比选申请人）”系指拟参加比选和向比选人提供货物及相应服务的比选申请人。</w:t>
      </w:r>
    </w:p>
    <w:p>
      <w:pPr>
        <w:spacing w:line="360" w:lineRule="auto"/>
        <w:ind w:firstLine="482" w:firstLineChars="200"/>
        <w:outlineLvl w:val="2"/>
        <w:rPr>
          <w:rFonts w:eastAsia="仿宋"/>
        </w:rPr>
      </w:pP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三</w:t>
      </w: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有关定义</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1.比选文件所称的“以上”、“以下”、“以内”、“届满”，包括本数；所称的“不满”、“超过”、“以外”，不包括本数。</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2.比选文件要求比选申请人提供原件资料的，文件均以“原件”字样作以标注；未作“原件”标注的，提供的资料可使用原件的复印件或影印件。</w:t>
      </w:r>
    </w:p>
    <w:p>
      <w:pPr>
        <w:spacing w:line="360" w:lineRule="auto"/>
        <w:ind w:firstLine="480" w:firstLineChars="200"/>
        <w:rPr>
          <w:rFonts w:ascii="仿宋" w:hAnsi="仿宋" w:eastAsia="仿宋" w:cs="Times New Roman"/>
          <w:sz w:val="24"/>
        </w:rPr>
      </w:pPr>
      <w:r>
        <w:rPr>
          <w:rFonts w:hint="eastAsia" w:ascii="Times New Roman" w:hAnsi="Times New Roman" w:eastAsia="仿宋"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Times New Roman" w:hAnsi="Times New Roman" w:eastAsia="仿宋" w:cs="Times New Roman"/>
          <w:b/>
          <w:sz w:val="24"/>
          <w:szCs w:val="24"/>
        </w:rPr>
      </w:pP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四</w:t>
      </w:r>
      <w:r>
        <w:rPr>
          <w:rFonts w:ascii="Times New Roman" w:hAnsi="Times New Roman" w:eastAsia="仿宋" w:cs="Times New Roman"/>
          <w:b/>
          <w:sz w:val="24"/>
          <w:szCs w:val="24"/>
        </w:rPr>
        <w:t>）合格的</w:t>
      </w:r>
      <w:r>
        <w:rPr>
          <w:rFonts w:hint="eastAsia" w:ascii="Times New Roman" w:hAnsi="Times New Roman" w:eastAsia="仿宋" w:cs="Times New Roman"/>
          <w:b/>
          <w:sz w:val="24"/>
          <w:szCs w:val="24"/>
        </w:rPr>
        <w:t>比选申请人（实质性要求）</w:t>
      </w:r>
    </w:p>
    <w:p>
      <w:pPr>
        <w:tabs>
          <w:tab w:val="left" w:pos="7665"/>
        </w:tabs>
        <w:spacing w:line="520" w:lineRule="exact"/>
        <w:ind w:firstLine="480" w:firstLineChars="200"/>
        <w:rPr>
          <w:rFonts w:ascii="仿宋" w:hAnsi="仿宋" w:eastAsia="仿宋" w:cs="Times New Roman"/>
          <w:sz w:val="24"/>
        </w:rPr>
      </w:pPr>
      <w:r>
        <w:rPr>
          <w:rFonts w:hint="eastAsia" w:ascii="仿宋" w:hAnsi="仿宋" w:eastAsia="仿宋" w:cs="Times New Roman"/>
          <w:sz w:val="24"/>
        </w:rPr>
        <w:t>1.具备“比选邀请”基本条件；</w:t>
      </w:r>
    </w:p>
    <w:p>
      <w:pPr>
        <w:tabs>
          <w:tab w:val="left" w:pos="7665"/>
        </w:tabs>
        <w:spacing w:line="520" w:lineRule="exact"/>
        <w:ind w:firstLine="480" w:firstLineChars="200"/>
        <w:rPr>
          <w:rFonts w:ascii="仿宋" w:hAnsi="仿宋" w:eastAsia="仿宋" w:cs="Times New Roman"/>
          <w:sz w:val="24"/>
        </w:rPr>
      </w:pPr>
      <w:r>
        <w:rPr>
          <w:rFonts w:hint="eastAsia" w:ascii="仿宋" w:hAnsi="仿宋" w:eastAsia="仿宋" w:cs="Times New Roman"/>
          <w:sz w:val="24"/>
        </w:rPr>
        <w:t>2.遵守国家有关的法律、法规和条例；</w:t>
      </w:r>
    </w:p>
    <w:p>
      <w:pPr>
        <w:tabs>
          <w:tab w:val="left" w:pos="7665"/>
        </w:tabs>
        <w:spacing w:line="520" w:lineRule="exact"/>
        <w:ind w:firstLine="480" w:firstLineChars="200"/>
        <w:rPr>
          <w:rFonts w:ascii="仿宋" w:hAnsi="仿宋" w:eastAsia="仿宋"/>
          <w:sz w:val="24"/>
        </w:rPr>
      </w:pPr>
      <w:r>
        <w:rPr>
          <w:rFonts w:hint="eastAsia" w:ascii="仿宋" w:hAnsi="仿宋" w:eastAsia="仿宋" w:cs="Times New Roman"/>
          <w:sz w:val="24"/>
        </w:rPr>
        <w:t>3.比选文件和法律、行政法规规定的其他条件。</w:t>
      </w:r>
    </w:p>
    <w:p>
      <w:pPr>
        <w:spacing w:line="360" w:lineRule="auto"/>
        <w:ind w:firstLine="482" w:firstLineChars="200"/>
        <w:outlineLvl w:val="2"/>
        <w:rPr>
          <w:rFonts w:ascii="Times New Roman" w:hAnsi="Times New Roman" w:eastAsia="仿宋" w:cs="Times New Roman"/>
          <w:b/>
          <w:sz w:val="24"/>
          <w:szCs w:val="24"/>
        </w:rPr>
      </w:pP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五</w:t>
      </w:r>
      <w:r>
        <w:rPr>
          <w:rFonts w:ascii="Times New Roman" w:hAnsi="Times New Roman" w:eastAsia="仿宋" w:cs="Times New Roman"/>
          <w:b/>
          <w:sz w:val="24"/>
          <w:szCs w:val="24"/>
        </w:rPr>
        <w:t>）参与</w:t>
      </w:r>
      <w:r>
        <w:rPr>
          <w:rFonts w:hint="eastAsia" w:ascii="Times New Roman" w:hAnsi="Times New Roman" w:eastAsia="仿宋" w:cs="Times New Roman"/>
          <w:b/>
          <w:sz w:val="24"/>
          <w:szCs w:val="24"/>
        </w:rPr>
        <w:t>比选</w:t>
      </w:r>
      <w:r>
        <w:rPr>
          <w:rFonts w:ascii="Times New Roman" w:hAnsi="Times New Roman" w:eastAsia="仿宋" w:cs="Times New Roman"/>
          <w:b/>
          <w:sz w:val="24"/>
          <w:szCs w:val="24"/>
        </w:rPr>
        <w:t>的费用</w:t>
      </w:r>
      <w:r>
        <w:rPr>
          <w:rFonts w:hint="eastAsia" w:ascii="Times New Roman" w:hAnsi="Times New Roman" w:eastAsia="仿宋" w:cs="Times New Roman"/>
          <w:b/>
          <w:sz w:val="24"/>
          <w:szCs w:val="24"/>
        </w:rPr>
        <w:t>（实质性要求）</w:t>
      </w:r>
    </w:p>
    <w:p>
      <w:pPr>
        <w:spacing w:line="360" w:lineRule="auto"/>
        <w:ind w:firstLine="480" w:firstLineChars="200"/>
      </w:pPr>
      <w:r>
        <w:rPr>
          <w:rFonts w:hint="eastAsia" w:ascii="Times New Roman" w:hAnsi="Times New Roman" w:eastAsia="仿宋" w:cs="Times New Roman"/>
          <w:sz w:val="24"/>
          <w:szCs w:val="24"/>
        </w:rPr>
        <w:t>比选申请人应自行承担参加比选活动的一切费用。</w:t>
      </w:r>
    </w:p>
    <w:p>
      <w:pPr>
        <w:spacing w:line="360" w:lineRule="auto"/>
        <w:ind w:firstLine="482" w:firstLineChars="200"/>
        <w:outlineLvl w:val="2"/>
        <w:rPr>
          <w:rFonts w:eastAsia="仿宋"/>
          <w:b/>
          <w:sz w:val="24"/>
        </w:rPr>
      </w:pPr>
      <w:r>
        <w:rPr>
          <w:rFonts w:eastAsia="仿宋"/>
          <w:b/>
          <w:sz w:val="24"/>
        </w:rPr>
        <w:t>（</w:t>
      </w:r>
      <w:r>
        <w:rPr>
          <w:rFonts w:hint="eastAsia" w:eastAsia="仿宋"/>
          <w:b/>
          <w:sz w:val="24"/>
        </w:rPr>
        <w:t>六</w:t>
      </w:r>
      <w:r>
        <w:rPr>
          <w:rFonts w:eastAsia="仿宋"/>
          <w:b/>
          <w:sz w:val="24"/>
        </w:rPr>
        <w:t>）联合体响应</w:t>
      </w:r>
      <w:r>
        <w:rPr>
          <w:rFonts w:hint="eastAsia" w:ascii="仿宋" w:hAnsi="仿宋" w:eastAsia="仿宋"/>
          <w:b/>
          <w:sz w:val="24"/>
        </w:rPr>
        <w:t>（实质性要求）</w:t>
      </w:r>
    </w:p>
    <w:p>
      <w:pPr>
        <w:spacing w:line="360" w:lineRule="auto"/>
        <w:ind w:firstLine="480" w:firstLineChars="200"/>
      </w:pPr>
      <w:r>
        <w:rPr>
          <w:rFonts w:hint="eastAsia" w:ascii="Times New Roman" w:hAnsi="Times New Roman" w:eastAsia="仿宋" w:cs="Times New Roman"/>
          <w:sz w:val="24"/>
          <w:szCs w:val="24"/>
        </w:rPr>
        <w:t>1.本项目是否接受联合体响应，以“比选申请人须知附表”为准。</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w:t>
      </w:r>
      <w:r>
        <w:rPr>
          <w:rFonts w:eastAsia="仿宋"/>
          <w:b/>
          <w:sz w:val="24"/>
        </w:rPr>
        <w:t>（</w:t>
      </w:r>
      <w:r>
        <w:rPr>
          <w:rFonts w:hint="eastAsia" w:eastAsia="仿宋"/>
          <w:b/>
          <w:sz w:val="24"/>
        </w:rPr>
        <w:t>以下仅适用</w:t>
      </w:r>
      <w:r>
        <w:rPr>
          <w:rFonts w:eastAsia="仿宋"/>
          <w:b/>
          <w:sz w:val="24"/>
        </w:rPr>
        <w:t>接受联合体响应</w:t>
      </w:r>
      <w:r>
        <w:rPr>
          <w:rFonts w:hint="eastAsia" w:eastAsia="仿宋"/>
          <w:b/>
          <w:sz w:val="24"/>
        </w:rPr>
        <w:t>的情形</w:t>
      </w:r>
      <w:r>
        <w:rPr>
          <w:rFonts w:eastAsia="仿宋"/>
          <w:b/>
          <w:sz w:val="24"/>
        </w:rPr>
        <w:t>）</w:t>
      </w:r>
      <w:r>
        <w:rPr>
          <w:rFonts w:hint="eastAsia" w:ascii="Times New Roman" w:hAnsi="Times New Roman" w:eastAsia="仿宋" w:cs="Times New Roman"/>
          <w:sz w:val="24"/>
          <w:szCs w:val="24"/>
        </w:rPr>
        <w:t>两个以上比选申请人可以组成一个联合体比选，以一个比选申请人的身份比选。以联合体形式参加比选的，联合体各方均应当符合《中华人民共和国政府采购法》第二十二条规定的条件。</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4.联合体应当确定其中一个单位为比选的全权代表，负责参加比选的一切事务。</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5.联合体各方应当共同与比选人签订采购合同，就采购合同约定的事项对比选人承担连带责任。</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6.联合体中有同类资质的比选申请人按照联合体分工承担相同工作的，将按照资质等级较低的比选申请人确定资质等级。</w:t>
      </w:r>
    </w:p>
    <w:p>
      <w:pPr>
        <w:spacing w:line="360" w:lineRule="auto"/>
        <w:ind w:firstLine="480" w:firstLineChars="200"/>
      </w:pPr>
      <w:r>
        <w:rPr>
          <w:rFonts w:hint="eastAsia" w:ascii="Times New Roman" w:hAnsi="Times New Roman" w:eastAsia="仿宋" w:cs="Times New Roman"/>
          <w:sz w:val="24"/>
          <w:szCs w:val="24"/>
        </w:rPr>
        <w:t>7.以联合体形式参加比选活动的，联合体各方不得再单独参加或者与其他比选申请人另外组成联合体参加同一合同项下的比选活动。</w:t>
      </w:r>
    </w:p>
    <w:p>
      <w:pPr>
        <w:spacing w:line="360" w:lineRule="auto"/>
        <w:ind w:firstLine="562" w:firstLineChars="200"/>
        <w:jc w:val="center"/>
        <w:outlineLvl w:val="1"/>
        <w:rPr>
          <w:rFonts w:ascii="Times New Roman" w:hAnsi="Times New Roman" w:eastAsia="仿宋" w:cs="Times New Roman"/>
          <w:b/>
          <w:sz w:val="28"/>
          <w:szCs w:val="28"/>
        </w:rPr>
      </w:pPr>
      <w:r>
        <w:rPr>
          <w:rFonts w:ascii="Times New Roman" w:hAnsi="Times New Roman" w:eastAsia="仿宋" w:cs="Times New Roman"/>
          <w:b/>
          <w:sz w:val="28"/>
          <w:szCs w:val="28"/>
        </w:rPr>
        <w:t>三、</w:t>
      </w:r>
      <w:r>
        <w:rPr>
          <w:rFonts w:hint="eastAsia" w:ascii="Times New Roman" w:hAnsi="Times New Roman" w:eastAsia="仿宋" w:cs="Times New Roman"/>
          <w:b/>
          <w:sz w:val="28"/>
          <w:szCs w:val="28"/>
        </w:rPr>
        <w:t>比选</w:t>
      </w:r>
      <w:r>
        <w:rPr>
          <w:rFonts w:ascii="Times New Roman" w:hAnsi="Times New Roman" w:eastAsia="仿宋" w:cs="Times New Roman"/>
          <w:b/>
          <w:sz w:val="28"/>
          <w:szCs w:val="28"/>
        </w:rPr>
        <w:t>文件</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（一）比选文件的构成</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文件是比选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pPr>
      <w:r>
        <w:rPr>
          <w:rFonts w:hint="eastAsia" w:ascii="Times New Roman" w:hAnsi="Times New Roman" w:eastAsia="仿宋" w:cs="Times New Roman"/>
          <w:sz w:val="24"/>
          <w:szCs w:val="24"/>
        </w:rPr>
        <w:t>2.比选申请人应认真阅读和充分理解比选文件中所有的事项、格式条款和规范要求。比选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12" w:name="_Toc183582211"/>
      <w:bookmarkStart w:id="13" w:name="_Toc183682348"/>
      <w:bookmarkStart w:id="14" w:name="_Toc217446040"/>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（二）比选文件的澄清</w:t>
      </w:r>
      <w:bookmarkEnd w:id="12"/>
      <w:bookmarkEnd w:id="13"/>
      <w:r>
        <w:rPr>
          <w:rFonts w:hint="eastAsia" w:ascii="Times New Roman" w:hAnsi="Times New Roman" w:eastAsia="仿宋" w:cs="Times New Roman"/>
          <w:b/>
          <w:sz w:val="24"/>
          <w:szCs w:val="24"/>
        </w:rPr>
        <w:t>和修改</w:t>
      </w:r>
      <w:bookmarkEnd w:id="14"/>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1.在提交比选申请文件截止时间前，比选人可以对比选文件进行澄清或者修改。</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2.比选人对已发出的比选文件进行澄清或者修改，将在官网上发布更正公告。</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3.比选申请人应于提交比选申请文件截止前，在网上关注本项目的更正公告，以保证其对比选文件做出正确的响应。比选申请人未按要求下载相关文件，或由于未及时关注更正公告的信息造成的后果，其责任由比选申请人自行负责。</w:t>
      </w:r>
    </w:p>
    <w:p>
      <w:pPr>
        <w:spacing w:line="360" w:lineRule="auto"/>
        <w:ind w:firstLine="562" w:firstLineChars="200"/>
        <w:jc w:val="center"/>
        <w:outlineLvl w:val="1"/>
        <w:rPr>
          <w:rFonts w:ascii="Times New Roman" w:hAnsi="Times New Roman" w:eastAsia="仿宋" w:cs="Times New Roman"/>
          <w:b/>
          <w:sz w:val="28"/>
          <w:szCs w:val="28"/>
        </w:rPr>
      </w:pPr>
      <w:r>
        <w:rPr>
          <w:rFonts w:hint="eastAsia" w:ascii="Times New Roman" w:hAnsi="Times New Roman" w:eastAsia="仿宋" w:cs="Times New Roman"/>
          <w:b/>
          <w:sz w:val="28"/>
          <w:szCs w:val="28"/>
        </w:rPr>
        <w:t>四、比选申请文件</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（一）比选申请文件的组成</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1.比选申请人应按照比选文件的规定和要求编制比选申请文件。</w:t>
      </w:r>
      <w:r>
        <w:rPr>
          <w:rFonts w:hint="eastAsia" w:ascii="Times New Roman" w:hAnsi="Times New Roman" w:eastAsia="仿宋" w:cs="Times New Roman"/>
          <w:b/>
          <w:bCs/>
          <w:sz w:val="24"/>
          <w:szCs w:val="24"/>
        </w:rPr>
        <w:t>（实质性要求）</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（二）比选申请文件的语言（实质性要求）</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申请人提交的比选申请文件以及比选申请人就有关报价的所有来往书面文件均应使用中文。比选申请文件中如附有外文资料，应当逐一对应翻译成中文并加盖比选申请人公章后附在相关外文资料后面，所提供的外文资料将被视为无效材料。</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3.如因未翻译而造成的比选申请文件无效风险，由比选申请人承担。</w:t>
      </w:r>
    </w:p>
    <w:p>
      <w:pPr>
        <w:spacing w:line="360" w:lineRule="auto"/>
        <w:ind w:firstLine="480" w:firstLineChars="200"/>
      </w:pPr>
      <w:r>
        <w:rPr>
          <w:rFonts w:hint="eastAsia" w:ascii="Times New Roman" w:hAnsi="Times New Roman" w:eastAsia="仿宋" w:cs="Times New Roman"/>
          <w:sz w:val="24"/>
          <w:szCs w:val="24"/>
        </w:rPr>
        <w:t>4.比选申请文件对不同文字文本的解释发生异议的，以中文文本为准。</w:t>
      </w:r>
      <w:bookmarkStart w:id="15" w:name="_Toc183582216"/>
      <w:bookmarkStart w:id="16" w:name="_Toc217446044"/>
      <w:bookmarkStart w:id="17" w:name="_Toc183682353"/>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（三）计量单位</w:t>
      </w:r>
      <w:bookmarkEnd w:id="15"/>
      <w:bookmarkEnd w:id="16"/>
      <w:bookmarkEnd w:id="17"/>
      <w:r>
        <w:rPr>
          <w:rFonts w:hint="eastAsia" w:ascii="Times New Roman" w:hAnsi="Times New Roman" w:eastAsia="仿宋" w:cs="Times New Roman"/>
          <w:b/>
          <w:sz w:val="24"/>
          <w:szCs w:val="24"/>
        </w:rPr>
        <w:t>（实质性要求）</w:t>
      </w:r>
    </w:p>
    <w:p>
      <w:pPr>
        <w:spacing w:line="360" w:lineRule="auto"/>
        <w:ind w:firstLine="480" w:firstLineChars="200"/>
        <w:rPr>
          <w:rFonts w:ascii="仿宋" w:hAnsi="仿宋" w:eastAsia="仿宋"/>
          <w:b/>
          <w:bCs/>
          <w:sz w:val="24"/>
        </w:rPr>
      </w:pPr>
      <w:r>
        <w:rPr>
          <w:rFonts w:hint="eastAsia" w:ascii="Times New Roman" w:hAnsi="Times New Roman" w:eastAsia="仿宋"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（四）报价（实质性要求）</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1.本次比选项目的报价货币为人民币，报价以比选文件规定为准。</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2.比选申请人的报价应是比选申请人响应比选项目要求的全部工作内容的价格体现，是最终用户验收合格后的总价，包含了比选申请人完成本项目所需的一切费用，即项目包干价。</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（五）比选申请文件有效期（实质性要求）</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本项目比选申请文件有效期为提交比选首次比选申请文件截止之日起</w:t>
      </w:r>
      <w:r>
        <w:rPr>
          <w:rFonts w:hint="eastAsia" w:ascii="Times New Roman" w:hAnsi="Times New Roman" w:eastAsia="仿宋" w:cs="Times New Roman"/>
          <w:b/>
          <w:bCs/>
          <w:sz w:val="24"/>
          <w:szCs w:val="24"/>
        </w:rPr>
        <w:t>90</w:t>
      </w:r>
      <w:r>
        <w:rPr>
          <w:rFonts w:hint="eastAsia" w:ascii="Times New Roman" w:hAnsi="Times New Roman" w:eastAsia="仿宋" w:cs="Times New Roman"/>
          <w:sz w:val="24"/>
          <w:szCs w:val="24"/>
        </w:rPr>
        <w:t>天。比选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（六）知识产权（实质性要求）</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申请人应保证在本项目中使用的任何产品和服务（包括部分使用），不会产生因第三方提出侵犯其专利权、商标权或其它知识产权而引起的法律和经济纠纷，如因专利权、商标权或其它知识产权而引起法律和经济纠纷，由比选申请人承担所有相关责任。</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2.除非比选文件特别规定，比选人享有本项目实施过程中产生的知识成果及知识产权。</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3.比选申请人如欲在项目实施过程中采用自有知识成果，使用该知识成果后，比选申请人需提供开发接口和开发手册等技术文档，并承诺提供无限期技术支持，比选人享有永久使用权（含比选人委托第三方在该项目后续开发的使用权）。</w:t>
      </w:r>
    </w:p>
    <w:p>
      <w:pPr>
        <w:spacing w:line="360" w:lineRule="auto"/>
        <w:ind w:firstLine="480" w:firstLineChars="200"/>
      </w:pPr>
      <w:r>
        <w:rPr>
          <w:rFonts w:hint="eastAsia" w:ascii="Times New Roman" w:hAnsi="Times New Roman" w:eastAsia="仿宋" w:cs="Times New Roman"/>
          <w:sz w:val="24"/>
          <w:szCs w:val="24"/>
        </w:rPr>
        <w:t>4.如采用比选申请人所不拥有的知识产权，则在报价中必须包括合法获取该知识产权的相关费用。</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（七）比选申请文件格式</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1.比选申请人应执行比选文件第六章的规定要求。</w:t>
      </w:r>
    </w:p>
    <w:p>
      <w:pPr>
        <w:spacing w:line="360" w:lineRule="auto"/>
        <w:ind w:firstLine="480" w:firstLineChars="200"/>
        <w:rPr>
          <w:rFonts w:ascii="Times New Roman" w:hAnsi="Times New Roman" w:eastAsia="仿宋" w:cs="Times New Roman"/>
          <w:b/>
          <w:sz w:val="24"/>
          <w:szCs w:val="24"/>
        </w:rPr>
      </w:pPr>
      <w:r>
        <w:rPr>
          <w:rFonts w:hint="eastAsia" w:ascii="Times New Roman" w:hAnsi="Times New Roman" w:eastAsia="仿宋" w:cs="Times New Roman"/>
          <w:sz w:val="24"/>
          <w:szCs w:val="24"/>
        </w:rPr>
        <w:t>2.对于没有格式要求的比选文件由比选申请人自行编写。</w:t>
      </w:r>
    </w:p>
    <w:p>
      <w:pPr>
        <w:pStyle w:val="7"/>
        <w:keepNext w:val="0"/>
        <w:keepLines w:val="0"/>
        <w:spacing w:before="0" w:after="0" w:line="360" w:lineRule="auto"/>
        <w:ind w:firstLine="482" w:firstLineChars="200"/>
        <w:rPr>
          <w:rFonts w:ascii="仿宋" w:hAnsi="仿宋"/>
          <w:sz w:val="24"/>
        </w:rPr>
      </w:pPr>
      <w:r>
        <w:rPr>
          <w:rFonts w:hint="eastAsia" w:ascii="Times New Roman" w:hAnsi="Times New Roman" w:cs="Times New Roman"/>
          <w:sz w:val="24"/>
          <w:szCs w:val="24"/>
        </w:rPr>
        <w:t>（</w:t>
      </w:r>
      <w:r>
        <w:rPr>
          <w:rFonts w:hint="eastAsia" w:cs="Times New Roman"/>
          <w:sz w:val="24"/>
          <w:szCs w:val="24"/>
        </w:rPr>
        <w:t>八</w:t>
      </w:r>
      <w:r>
        <w:rPr>
          <w:rFonts w:hint="eastAsia" w:ascii="Times New Roman" w:hAnsi="Times New Roman" w:cs="Times New Roman"/>
          <w:sz w:val="24"/>
          <w:szCs w:val="24"/>
        </w:rPr>
        <w:t>）比选申请文件的编制和签署</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1.比选申请文件正本1份。</w:t>
      </w:r>
      <w:r>
        <w:rPr>
          <w:rFonts w:hint="eastAsia" w:ascii="仿宋" w:hAnsi="仿宋" w:eastAsia="仿宋" w:cs="Times New Roman"/>
          <w:b/>
          <w:bCs/>
          <w:sz w:val="24"/>
          <w:szCs w:val="32"/>
        </w:rPr>
        <w:t>（实质性要求）</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2.比选申请文件密封袋的最外层可以注明比选项目名称、比选项目编号、包号及名称（若有）、比选申请人名称、“正本”字样。</w:t>
      </w:r>
    </w:p>
    <w:p>
      <w:pPr>
        <w:spacing w:line="360" w:lineRule="auto"/>
        <w:ind w:firstLine="480" w:firstLineChars="200"/>
      </w:pPr>
      <w:r>
        <w:rPr>
          <w:rFonts w:hint="eastAsia" w:ascii="Times New Roman" w:hAnsi="Times New Roman" w:eastAsia="仿宋" w:cs="Times New Roman"/>
          <w:sz w:val="24"/>
          <w:szCs w:val="24"/>
        </w:rPr>
        <w:t>3.比选申请文件应根据比选文件的要求签署、盖章。</w:t>
      </w:r>
      <w:r>
        <w:rPr>
          <w:rFonts w:hint="eastAsia" w:ascii="仿宋" w:hAnsi="仿宋" w:eastAsia="仿宋" w:cs="Times New Roman"/>
          <w:b/>
          <w:bCs/>
          <w:sz w:val="24"/>
          <w:szCs w:val="32"/>
        </w:rPr>
        <w:t>（实质性要求）</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4.比选申请文件正本可采用打印或用不褪色、不变质的墨水书写。</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5.比选申请文件的打印和书写应清楚工整，任何行间插字、涂改或增删，必须由比选申请人的法定代表人/单位负责人或其授权代表签字并盖比选申请人公章。字迹潦草、表达不清或可能导致非唯一理解的比选申请文件可能被作为无效处理。</w:t>
      </w:r>
      <w:r>
        <w:rPr>
          <w:rFonts w:hint="eastAsia" w:ascii="仿宋" w:hAnsi="仿宋" w:eastAsia="仿宋" w:cs="Times New Roman"/>
          <w:b/>
          <w:bCs/>
          <w:sz w:val="24"/>
          <w:szCs w:val="32"/>
        </w:rPr>
        <w:t>（实质性要求）</w:t>
      </w:r>
    </w:p>
    <w:p>
      <w:pPr>
        <w:spacing w:line="360" w:lineRule="auto"/>
        <w:ind w:firstLine="480" w:firstLineChars="200"/>
        <w:rPr>
          <w:rFonts w:ascii="Times New Roman" w:hAnsi="Times New Roman" w:eastAsia="仿宋" w:cs="Times New Roman"/>
          <w:b/>
          <w:bCs/>
          <w:sz w:val="24"/>
          <w:szCs w:val="24"/>
        </w:rPr>
      </w:pPr>
      <w:r>
        <w:rPr>
          <w:rFonts w:hint="eastAsia" w:ascii="Times New Roman" w:hAnsi="Times New Roman" w:eastAsia="仿宋" w:cs="Times New Roman"/>
          <w:sz w:val="24"/>
          <w:szCs w:val="24"/>
        </w:rPr>
        <w:t>6.比选申请文件应由比选申请人法定代表人/主要负责人/本人或其授权代表在比选申请文件要求的地方签字（注：比选申请人为法人的，应当由其法定代表人或者授权代表签字确认；比选申请人为其他组织的，应当由其主要负责人或者授权代表签字确认；比选申请人为自然人的，应当由其本人或者授权代表签字确认）或加盖私人印章，要求加盖公章的地方加盖单位公章，不得使用专用章（如经济合同章、投标专用章等）或下属单位印章代替。</w:t>
      </w:r>
      <w:r>
        <w:rPr>
          <w:rFonts w:hint="eastAsia" w:ascii="Times New Roman" w:hAnsi="Times New Roman" w:eastAsia="仿宋" w:cs="Times New Roman"/>
          <w:b/>
          <w:bCs/>
          <w:sz w:val="24"/>
          <w:szCs w:val="24"/>
        </w:rPr>
        <w:t>（实质性要求）</w:t>
      </w:r>
    </w:p>
    <w:p>
      <w:pPr>
        <w:spacing w:line="360" w:lineRule="auto"/>
        <w:ind w:firstLine="480" w:firstLineChars="200"/>
        <w:rPr>
          <w:rFonts w:ascii="仿宋" w:hAnsi="仿宋" w:eastAsia="仿宋"/>
          <w:b/>
          <w:sz w:val="24"/>
        </w:rPr>
      </w:pPr>
      <w:r>
        <w:rPr>
          <w:rFonts w:hint="eastAsia" w:ascii="Times New Roman" w:hAnsi="Times New Roman" w:eastAsia="仿宋" w:cs="Times New Roman"/>
          <w:sz w:val="24"/>
          <w:szCs w:val="24"/>
        </w:rPr>
        <w:t>7.比选申请文件正本可以采用A4幅面纸胶装方式装订成册并逐页编码。</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（九）比选申请文件的密封</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1.比选申请文件所有外层应当密封完好。</w:t>
      </w:r>
      <w:r>
        <w:rPr>
          <w:rFonts w:hint="eastAsia" w:ascii="Times New Roman" w:hAnsi="Times New Roman" w:eastAsia="仿宋" w:cs="Times New Roman"/>
          <w:b/>
          <w:sz w:val="24"/>
          <w:szCs w:val="24"/>
        </w:rPr>
        <w:t>（实质性要求）</w:t>
      </w:r>
    </w:p>
    <w:p>
      <w:pPr>
        <w:spacing w:line="360" w:lineRule="auto"/>
        <w:ind w:firstLine="480" w:firstLineChars="200"/>
        <w:rPr>
          <w:rFonts w:ascii="仿宋" w:hAnsi="仿宋" w:eastAsia="仿宋"/>
          <w:sz w:val="24"/>
        </w:rPr>
      </w:pPr>
      <w:r>
        <w:rPr>
          <w:rFonts w:hint="eastAsia" w:ascii="Times New Roman" w:hAnsi="Times New Roman" w:eastAsia="仿宋" w:cs="Times New Roman"/>
          <w:sz w:val="24"/>
          <w:szCs w:val="24"/>
        </w:rPr>
        <w:t>2.未密封的比选申请文件，比选人将拒收或者在法定时间允许的范围内，要求修改完善后接收。</w:t>
      </w:r>
      <w:r>
        <w:rPr>
          <w:rFonts w:hint="eastAsia" w:ascii="Times New Roman" w:hAnsi="Times New Roman" w:eastAsia="仿宋" w:cs="Times New Roman"/>
          <w:b/>
          <w:sz w:val="24"/>
          <w:szCs w:val="24"/>
        </w:rPr>
        <w:t>（实质性要求）</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（十）比选申请文件的提交</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1.比选申请文件应在提交首次比选申请文件截止时间前送达。</w:t>
      </w:r>
      <w:r>
        <w:rPr>
          <w:rFonts w:hint="eastAsia" w:ascii="Times New Roman" w:hAnsi="Times New Roman" w:eastAsia="仿宋" w:cs="Times New Roman"/>
          <w:b/>
          <w:sz w:val="24"/>
          <w:szCs w:val="24"/>
        </w:rPr>
        <w:t>（实质性要求）</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2.逾期送达或者未密封的比选申请文件，必选人应当拒收。</w:t>
      </w:r>
      <w:r>
        <w:rPr>
          <w:rFonts w:hint="eastAsia" w:ascii="Times New Roman" w:hAnsi="Times New Roman" w:eastAsia="仿宋" w:cs="Times New Roman"/>
          <w:b/>
          <w:sz w:val="24"/>
          <w:szCs w:val="24"/>
        </w:rPr>
        <w:t>（实质性要求）</w:t>
      </w:r>
    </w:p>
    <w:p>
      <w:pPr>
        <w:spacing w:line="360" w:lineRule="auto"/>
        <w:ind w:firstLine="482" w:firstLineChars="200"/>
        <w:outlineLvl w:val="2"/>
        <w:rPr>
          <w:rFonts w:ascii="Times New Roman" w:hAnsi="Times New Roman" w:eastAsia="仿宋" w:cs="Times New Roman"/>
          <w:b/>
          <w:sz w:val="24"/>
          <w:szCs w:val="24"/>
        </w:rPr>
      </w:pPr>
      <w:bookmarkStart w:id="18" w:name="_Toc217446055"/>
      <w:bookmarkStart w:id="19" w:name="_Toc183582228"/>
      <w:bookmarkStart w:id="20" w:name="_Toc183682365"/>
      <w:r>
        <w:rPr>
          <w:rFonts w:hint="eastAsia" w:ascii="Times New Roman" w:hAnsi="Times New Roman" w:eastAsia="仿宋" w:cs="Times New Roman"/>
          <w:b/>
          <w:sz w:val="24"/>
          <w:szCs w:val="24"/>
        </w:rPr>
        <w:t>（十一）比选申请文件的修改和撤回</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1.比选申请人不得在提交截止时间起至比选申请文件有效期期满前撤回其比选申请文件。</w:t>
      </w:r>
    </w:p>
    <w:p>
      <w:pPr>
        <w:spacing w:line="360" w:lineRule="auto"/>
        <w:ind w:firstLine="480" w:firstLineChars="200"/>
      </w:pPr>
      <w:r>
        <w:rPr>
          <w:rFonts w:hint="eastAsia" w:ascii="Times New Roman" w:hAnsi="Times New Roman" w:eastAsia="仿宋" w:cs="Times New Roman"/>
          <w:sz w:val="24"/>
          <w:szCs w:val="24"/>
        </w:rPr>
        <w:t>2.比选申请人对其提交的比选申请文件的真实性、合法性承担法律责任。</w:t>
      </w:r>
      <w:bookmarkEnd w:id="18"/>
      <w:bookmarkEnd w:id="19"/>
      <w:bookmarkEnd w:id="20"/>
    </w:p>
    <w:p>
      <w:pPr>
        <w:spacing w:line="360" w:lineRule="auto"/>
        <w:ind w:firstLine="281" w:firstLineChars="100"/>
        <w:jc w:val="center"/>
        <w:outlineLvl w:val="1"/>
        <w:rPr>
          <w:rFonts w:ascii="Times New Roman" w:hAnsi="Times New Roman" w:eastAsia="仿宋" w:cs="Times New Roman"/>
          <w:b/>
          <w:sz w:val="28"/>
          <w:szCs w:val="28"/>
        </w:rPr>
      </w:pPr>
      <w:r>
        <w:rPr>
          <w:rFonts w:hint="eastAsia" w:ascii="Times New Roman" w:hAnsi="Times New Roman" w:eastAsia="仿宋" w:cs="Times New Roman"/>
          <w:b/>
          <w:sz w:val="28"/>
          <w:szCs w:val="28"/>
        </w:rPr>
        <w:t>五、比选会</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1.比选人在比选文件规定的时间和地点组织比选，比选申请人须派代表参加并签到以证明其出席。</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2.比选会时，比选人对比选申请文件的密封情况进行检查。</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3.当众宣布检查比选申请文件的密封情况。</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4.宣布比选会结束。主持人宣布比选会结束后，所有比选申请人代表应立即退场。</w:t>
      </w:r>
    </w:p>
    <w:p>
      <w:pPr>
        <w:tabs>
          <w:tab w:val="left" w:pos="7665"/>
        </w:tabs>
        <w:spacing w:line="520" w:lineRule="exact"/>
        <w:ind w:firstLine="562" w:firstLineChars="200"/>
        <w:jc w:val="center"/>
        <w:rPr>
          <w:rFonts w:ascii="Times New Roman" w:hAnsi="Times New Roman" w:eastAsia="仿宋" w:cs="Times New Roman"/>
          <w:b/>
          <w:sz w:val="28"/>
          <w:szCs w:val="28"/>
        </w:rPr>
      </w:pPr>
      <w:r>
        <w:rPr>
          <w:rFonts w:hint="eastAsia" w:ascii="Times New Roman" w:hAnsi="Times New Roman" w:eastAsia="仿宋" w:cs="Times New Roman"/>
          <w:b/>
          <w:sz w:val="28"/>
          <w:szCs w:val="28"/>
        </w:rPr>
        <w:t>六、比选评审</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（一）比选评审</w:t>
      </w:r>
    </w:p>
    <w:p>
      <w:pPr>
        <w:spacing w:line="360" w:lineRule="auto"/>
        <w:ind w:firstLine="480" w:firstLineChars="200"/>
        <w:rPr>
          <w:rFonts w:ascii="Times New Roman" w:hAnsi="Times New Roman" w:eastAsia="仿宋" w:cs="Times New Roman"/>
          <w:b/>
          <w:sz w:val="28"/>
          <w:szCs w:val="28"/>
        </w:rPr>
      </w:pPr>
      <w:r>
        <w:rPr>
          <w:rFonts w:hint="eastAsia" w:ascii="Times New Roman" w:hAnsi="Times New Roman" w:eastAsia="仿宋" w:cs="Times New Roman"/>
          <w:sz w:val="24"/>
          <w:szCs w:val="24"/>
        </w:rPr>
        <w:t>详见第五章</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（二）成交通知书</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1.成交通知书为签订采购合同的依据之一，是合同的有效组成部分。</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仿宋" w:hAnsi="仿宋" w:eastAsia="仿宋"/>
        </w:rPr>
      </w:pPr>
      <w:r>
        <w:rPr>
          <w:rFonts w:hint="eastAsia" w:ascii="Times New Roman" w:hAnsi="Times New Roman" w:eastAsia="仿宋"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Times New Roman" w:hAnsi="Times New Roman" w:eastAsia="仿宋" w:cs="Times New Roman"/>
          <w:b/>
          <w:sz w:val="28"/>
          <w:szCs w:val="28"/>
        </w:rPr>
      </w:pPr>
      <w:r>
        <w:rPr>
          <w:rFonts w:hint="eastAsia" w:ascii="Times New Roman" w:hAnsi="Times New Roman" w:eastAsia="仿宋" w:cs="Times New Roman"/>
          <w:b/>
          <w:sz w:val="28"/>
          <w:szCs w:val="28"/>
        </w:rPr>
        <w:t>七、合同事项</w:t>
      </w:r>
    </w:p>
    <w:p>
      <w:pPr>
        <w:spacing w:line="360" w:lineRule="auto"/>
        <w:ind w:firstLine="482" w:firstLineChars="200"/>
        <w:outlineLvl w:val="2"/>
        <w:rPr>
          <w:rFonts w:ascii="Times New Roman" w:hAnsi="Times New Roman" w:eastAsia="仿宋" w:cs="Times New Roman"/>
          <w:b/>
          <w:sz w:val="24"/>
          <w:szCs w:val="24"/>
        </w:rPr>
      </w:pPr>
      <w:bookmarkStart w:id="21" w:name="_Toc430773927"/>
      <w:bookmarkStart w:id="22" w:name="_Toc101338364"/>
      <w:bookmarkStart w:id="23" w:name="_Toc101250646"/>
      <w:bookmarkStart w:id="24" w:name="_Toc101174151"/>
      <w:bookmarkStart w:id="25" w:name="_Toc209847069"/>
      <w:r>
        <w:rPr>
          <w:rFonts w:hint="eastAsia" w:ascii="Times New Roman" w:hAnsi="Times New Roman" w:eastAsia="仿宋" w:cs="Times New Roman"/>
          <w:b/>
          <w:sz w:val="24"/>
          <w:szCs w:val="24"/>
        </w:rPr>
        <w:t>（一）签订合同</w:t>
      </w:r>
      <w:bookmarkEnd w:id="21"/>
      <w:bookmarkEnd w:id="22"/>
      <w:bookmarkEnd w:id="23"/>
      <w:bookmarkEnd w:id="24"/>
      <w:bookmarkEnd w:id="25"/>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仿宋" w:hAnsi="仿宋" w:eastAsia="仿宋"/>
          <w:sz w:val="24"/>
        </w:rPr>
      </w:pPr>
      <w:r>
        <w:rPr>
          <w:rFonts w:hint="eastAsia" w:ascii="Times New Roman" w:hAnsi="Times New Roman" w:eastAsia="仿宋"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（二）履行合同</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仿宋" w:hAnsi="仿宋" w:eastAsia="仿宋"/>
          <w:sz w:val="24"/>
        </w:rPr>
      </w:pPr>
      <w:r>
        <w:rPr>
          <w:rFonts w:hint="eastAsia" w:ascii="Times New Roman" w:hAnsi="Times New Roman" w:eastAsia="仿宋"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（三）验收</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（四）合同价款支付</w:t>
      </w:r>
    </w:p>
    <w:p>
      <w:pPr>
        <w:spacing w:line="360" w:lineRule="auto"/>
        <w:ind w:firstLine="480" w:firstLineChars="200"/>
        <w:rPr>
          <w:rFonts w:ascii="仿宋" w:hAnsi="仿宋" w:eastAsia="仿宋"/>
        </w:rPr>
      </w:pPr>
      <w:r>
        <w:rPr>
          <w:rFonts w:hint="eastAsia" w:ascii="Times New Roman" w:hAnsi="Times New Roman" w:eastAsia="仿宋" w:cs="Times New Roman"/>
          <w:sz w:val="24"/>
          <w:szCs w:val="24"/>
        </w:rPr>
        <w:t>比选人将按照采购合同规定，及时向中选人支付采购资金。本项目采购资金付款详见第四章规定的付款方式。</w:t>
      </w:r>
    </w:p>
    <w:p>
      <w:pPr>
        <w:numPr>
          <w:ilvl w:val="0"/>
          <w:numId w:val="3"/>
        </w:numPr>
        <w:spacing w:line="360" w:lineRule="auto"/>
        <w:ind w:firstLine="281" w:firstLineChars="100"/>
        <w:jc w:val="center"/>
        <w:outlineLvl w:val="1"/>
        <w:rPr>
          <w:rFonts w:ascii="Times New Roman" w:hAnsi="Times New Roman" w:eastAsia="仿宋" w:cs="Times New Roman"/>
          <w:b/>
          <w:sz w:val="28"/>
          <w:szCs w:val="28"/>
        </w:rPr>
      </w:pPr>
      <w:r>
        <w:rPr>
          <w:rFonts w:hint="eastAsia" w:ascii="Times New Roman" w:hAnsi="Times New Roman" w:eastAsia="仿宋" w:cs="Times New Roman"/>
          <w:b/>
          <w:sz w:val="28"/>
          <w:szCs w:val="28"/>
        </w:rPr>
        <w:t>比选纪律要求（实质性要求）</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（一）比选申请人纪律要求</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1.比选申请人应当遵循公平竞争的原则，不得恶意串通，不得妨碍其他比选申请人的竞争行为，不得损害比选人或者其他比选申请人的合法权益。</w:t>
      </w:r>
    </w:p>
    <w:p>
      <w:pPr>
        <w:spacing w:line="360" w:lineRule="auto"/>
        <w:ind w:firstLine="480" w:firstLineChars="200"/>
      </w:pPr>
      <w:r>
        <w:rPr>
          <w:rFonts w:hint="eastAsia" w:ascii="Times New Roman" w:hAnsi="Times New Roman" w:eastAsia="仿宋" w:cs="Times New Roman"/>
          <w:sz w:val="24"/>
          <w:szCs w:val="24"/>
        </w:rPr>
        <w:t>2.在比选过程中发现比选申请人有上述情形的，比选评审委员会应当认定其无效响应，并书面报告主管部门。</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（二）比选申请人禁止性行为，比选申请人参加本项目比选不得具有以下情形：</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（1）提供虚假材料谋取中选；</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（2）采取不正当手段诋毁、排挤其他比选申请人；</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（3）与比选人、比选代理机构、或其他比选申请人恶意串通；</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（4）向比选人、比选代理机构、比选评审委员会成员行贿或者提供其他不正当利益；</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（5）在比选过程中与比选人、比选代理机构进行协商；</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（6）中选后无正当理由拒不与比选人签订采购合同；</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（7）未按照比选文件确定的事项签订采购合同；</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（8）将采购合同转包或者违规分包；</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（9）提供假冒伪劣产品；</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（10）擅自变更、中止或者终止采购合同；</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（11）拒绝有关部门的监督检查或者向监督检查部门提供虚假情况；</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（12）法律法规规定的其他情形。</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比选申请人有上述情形的，按照规定追究法律责任，具备（1）-（10）条情形之一的，同时将取消被确认为中选人的资格或者认定中选无效。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Times New Roman" w:hAnsi="Times New Roman" w:eastAsia="仿宋" w:cs="Times New Roman"/>
          <w:sz w:val="24"/>
          <w:szCs w:val="24"/>
        </w:rPr>
      </w:pPr>
      <w:r>
        <w:rPr>
          <w:rFonts w:hint="eastAsia" w:ascii="Times New Roman" w:hAnsi="Times New Roman" w:eastAsia="仿宋" w:cs="Times New Roman"/>
          <w:b/>
          <w:sz w:val="28"/>
          <w:szCs w:val="28"/>
        </w:rPr>
        <w:t>九、其他</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比选申请人的原则进行处理。</w:t>
      </w:r>
    </w:p>
    <w:p>
      <w:pPr>
        <w:spacing w:line="360" w:lineRule="auto"/>
        <w:ind w:firstLine="480" w:firstLineChars="200"/>
      </w:pPr>
      <w:r>
        <w:rPr>
          <w:rFonts w:hint="eastAsia" w:ascii="Times New Roman" w:hAnsi="Times New Roman" w:eastAsia="仿宋" w:cs="Times New Roman"/>
          <w:sz w:val="24"/>
          <w:szCs w:val="24"/>
        </w:rPr>
        <w:t>（三）本项目涉及企业资质、产品认证、人员执业资格、行业标准等描述与国家最新要求不一致时以国家最新要求为准。</w:t>
      </w:r>
    </w:p>
    <w:p>
      <w:r>
        <w:br w:type="page"/>
      </w:r>
    </w:p>
    <w:p>
      <w:pPr>
        <w:spacing w:line="360" w:lineRule="auto"/>
        <w:ind w:firstLine="723" w:firstLineChars="200"/>
        <w:jc w:val="center"/>
        <w:outlineLvl w:val="0"/>
        <w:rPr>
          <w:rFonts w:ascii="仿宋" w:hAnsi="仿宋" w:eastAsia="仿宋"/>
          <w:bCs/>
          <w:color w:val="000000"/>
          <w:sz w:val="36"/>
          <w:szCs w:val="36"/>
        </w:rPr>
      </w:pPr>
      <w:bookmarkStart w:id="26" w:name="_Toc28291"/>
      <w:r>
        <w:rPr>
          <w:rFonts w:ascii="仿宋" w:hAnsi="仿宋" w:eastAsia="仿宋"/>
          <w:b/>
          <w:color w:val="000000"/>
          <w:sz w:val="36"/>
          <w:szCs w:val="36"/>
        </w:rPr>
        <w:t>第</w:t>
      </w:r>
      <w:r>
        <w:rPr>
          <w:rFonts w:hint="eastAsia" w:ascii="仿宋" w:hAnsi="仿宋" w:eastAsia="仿宋"/>
          <w:b/>
          <w:color w:val="000000"/>
          <w:sz w:val="36"/>
          <w:szCs w:val="36"/>
        </w:rPr>
        <w:t>三</w:t>
      </w:r>
      <w:r>
        <w:rPr>
          <w:rFonts w:ascii="仿宋" w:hAnsi="仿宋" w:eastAsia="仿宋"/>
          <w:b/>
          <w:color w:val="000000"/>
          <w:sz w:val="36"/>
          <w:szCs w:val="36"/>
        </w:rPr>
        <w:t>章</w:t>
      </w:r>
      <w:r>
        <w:rPr>
          <w:rFonts w:hint="eastAsia" w:ascii="仿宋" w:hAnsi="仿宋" w:eastAsia="仿宋"/>
          <w:b/>
          <w:color w:val="000000"/>
          <w:sz w:val="36"/>
          <w:szCs w:val="36"/>
        </w:rPr>
        <w:t xml:space="preserve"> 资格条件要求以及应当提供的资格证明材料</w:t>
      </w:r>
      <w:bookmarkEnd w:id="26"/>
    </w:p>
    <w:p>
      <w:pPr>
        <w:widowControl/>
        <w:spacing w:line="360" w:lineRule="atLeast"/>
        <w:ind w:firstLine="470" w:firstLineChars="196"/>
        <w:rPr>
          <w:rFonts w:ascii="仿宋" w:hAnsi="仿宋" w:eastAsia="仿宋"/>
          <w:sz w:val="24"/>
        </w:rPr>
      </w:pP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2253"/>
        <w:gridCol w:w="6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blHeader/>
        </w:trPr>
        <w:tc>
          <w:tcPr>
            <w:tcW w:w="388" w:type="pct"/>
            <w:vAlign w:val="center"/>
          </w:tcPr>
          <w:p>
            <w:pPr>
              <w:adjustRightInd w:val="0"/>
              <w:spacing w:line="300"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序号</w:t>
            </w:r>
          </w:p>
        </w:tc>
        <w:tc>
          <w:tcPr>
            <w:tcW w:w="1228" w:type="pct"/>
            <w:vAlign w:val="center"/>
          </w:tcPr>
          <w:p>
            <w:pPr>
              <w:adjustRightInd w:val="0"/>
              <w:spacing w:line="300"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本项目的资格要求</w:t>
            </w:r>
          </w:p>
        </w:tc>
        <w:tc>
          <w:tcPr>
            <w:tcW w:w="3384" w:type="pct"/>
            <w:vAlign w:val="center"/>
          </w:tcPr>
          <w:p>
            <w:pPr>
              <w:adjustRightInd w:val="0"/>
              <w:spacing w:line="300" w:lineRule="auto"/>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比选申请人</w:t>
            </w:r>
            <w:r>
              <w:rPr>
                <w:rFonts w:ascii="Times New Roman" w:hAnsi="Times New Roman" w:eastAsia="仿宋" w:cs="Times New Roman"/>
                <w:b/>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0" w:hRule="atLeast"/>
        </w:trPr>
        <w:tc>
          <w:tcPr>
            <w:tcW w:w="388" w:type="pct"/>
            <w:vAlign w:val="center"/>
          </w:tcPr>
          <w:p>
            <w:pPr>
              <w:spacing w:line="360" w:lineRule="auto"/>
              <w:jc w:val="center"/>
              <w:rPr>
                <w:rFonts w:ascii="Times New Roman" w:hAnsi="Times New Roman" w:eastAsia="仿宋" w:cs="Times New Roman"/>
                <w:bCs/>
                <w:sz w:val="24"/>
                <w:szCs w:val="24"/>
              </w:rPr>
            </w:pPr>
            <w:r>
              <w:rPr>
                <w:rFonts w:ascii="仿宋" w:hAnsi="仿宋" w:eastAsia="仿宋"/>
                <w:b/>
                <w:color w:val="000000" w:themeColor="text1"/>
                <w:sz w:val="24"/>
                <w:szCs w:val="24"/>
                <w14:textFill>
                  <w14:solidFill>
                    <w14:schemeClr w14:val="tx1"/>
                  </w14:solidFill>
                </w14:textFill>
              </w:rPr>
              <w:t>1</w:t>
            </w:r>
          </w:p>
        </w:tc>
        <w:tc>
          <w:tcPr>
            <w:tcW w:w="1228" w:type="pct"/>
            <w:vAlign w:val="center"/>
          </w:tcPr>
          <w:p>
            <w:pPr>
              <w:spacing w:line="360" w:lineRule="auto"/>
              <w:jc w:val="center"/>
              <w:rPr>
                <w:rFonts w:ascii="Times New Roman" w:hAnsi="Times New Roman" w:eastAsia="仿宋" w:cs="Times New Roman"/>
                <w:bCs/>
                <w:sz w:val="24"/>
                <w:szCs w:val="24"/>
              </w:rPr>
            </w:pPr>
            <w:r>
              <w:rPr>
                <w:rFonts w:ascii="等线" w:hAnsi="等线" w:eastAsia="仿宋"/>
                <w:b/>
                <w:color w:val="000000" w:themeColor="text1"/>
                <w:sz w:val="24"/>
                <w:szCs w:val="24"/>
                <w14:textFill>
                  <w14:solidFill>
                    <w14:schemeClr w14:val="tx1"/>
                  </w14:solidFill>
                </w14:textFill>
              </w:rPr>
              <w:t>具有独立承担民事责任的能力</w:t>
            </w:r>
          </w:p>
        </w:tc>
        <w:tc>
          <w:tcPr>
            <w:tcW w:w="3384" w:type="pct"/>
            <w:vAlign w:val="center"/>
          </w:tcPr>
          <w:p>
            <w:pPr>
              <w:adjustRightInd w:val="0"/>
              <w:spacing w:line="500" w:lineRule="exact"/>
              <w:jc w:val="left"/>
              <w:rPr>
                <w:rFonts w:ascii="仿宋" w:hAnsi="仿宋" w:eastAsia="仿宋"/>
                <w:bCs/>
                <w:sz w:val="24"/>
                <w:szCs w:val="24"/>
              </w:rPr>
            </w:pPr>
            <w:r>
              <w:rPr>
                <w:rFonts w:hint="eastAsia" w:ascii="仿宋" w:hAnsi="仿宋" w:eastAsia="仿宋"/>
                <w:bCs/>
                <w:sz w:val="24"/>
                <w:szCs w:val="24"/>
              </w:rPr>
              <w:t>（1）比选申请人若为企业法人：提供“统一社会信用代码营业执照”；未换证的提供“营业执照、税务登记证、组织机构代码证或三证合一的营业执照”；</w:t>
            </w:r>
          </w:p>
          <w:p>
            <w:pPr>
              <w:adjustRightInd w:val="0"/>
              <w:spacing w:line="500" w:lineRule="exact"/>
              <w:jc w:val="left"/>
              <w:rPr>
                <w:rFonts w:ascii="仿宋" w:hAnsi="仿宋" w:eastAsia="仿宋"/>
                <w:bCs/>
                <w:sz w:val="24"/>
                <w:szCs w:val="24"/>
              </w:rPr>
            </w:pPr>
            <w:r>
              <w:rPr>
                <w:rFonts w:hint="eastAsia" w:ascii="仿宋" w:hAnsi="仿宋" w:eastAsia="仿宋"/>
                <w:bCs/>
                <w:sz w:val="24"/>
                <w:szCs w:val="24"/>
              </w:rPr>
              <w:t>（2）若为事业法人：提供“统一社会信用代码法人登记证书”；未换证的提交“事业法人登记证书、组织机构代码证”；</w:t>
            </w:r>
          </w:p>
          <w:p>
            <w:pPr>
              <w:adjustRightInd w:val="0"/>
              <w:spacing w:line="500" w:lineRule="exact"/>
              <w:jc w:val="left"/>
              <w:rPr>
                <w:rFonts w:ascii="仿宋" w:hAnsi="仿宋" w:eastAsia="仿宋"/>
                <w:bCs/>
                <w:sz w:val="24"/>
                <w:szCs w:val="24"/>
              </w:rPr>
            </w:pPr>
            <w:r>
              <w:rPr>
                <w:rFonts w:hint="eastAsia" w:ascii="仿宋" w:hAnsi="仿宋" w:eastAsia="仿宋"/>
                <w:bCs/>
                <w:sz w:val="24"/>
                <w:szCs w:val="24"/>
              </w:rPr>
              <w:t>（3）若为其他组织：提供“对应主管部门颁发的准许执业证明文件或营业执照”；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0" w:hRule="atLeast"/>
        </w:trPr>
        <w:tc>
          <w:tcPr>
            <w:tcW w:w="38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2</w:t>
            </w:r>
          </w:p>
        </w:tc>
        <w:tc>
          <w:tcPr>
            <w:tcW w:w="122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具有健全的财务会计制度</w:t>
            </w:r>
          </w:p>
        </w:tc>
        <w:tc>
          <w:tcPr>
            <w:tcW w:w="3384" w:type="pct"/>
            <w:vAlign w:val="center"/>
          </w:tcPr>
          <w:p>
            <w:pPr>
              <w:adjustRightInd w:val="0"/>
              <w:spacing w:line="500" w:lineRule="exact"/>
              <w:jc w:val="left"/>
              <w:rPr>
                <w:rFonts w:ascii="仿宋" w:hAnsi="仿宋" w:eastAsia="仿宋"/>
                <w:bCs/>
                <w:sz w:val="24"/>
                <w:szCs w:val="24"/>
              </w:rPr>
            </w:pPr>
            <w:r>
              <w:rPr>
                <w:rFonts w:hint="eastAsia" w:ascii="仿宋" w:hAnsi="仿宋" w:eastAsia="仿宋"/>
                <w:b/>
                <w:color w:val="000000" w:themeColor="text1"/>
                <w:sz w:val="24"/>
                <w:szCs w:val="24"/>
                <w14:textFill>
                  <w14:solidFill>
                    <w14:schemeClr w14:val="tx1"/>
                  </w14:solidFill>
                </w14:textFill>
              </w:rPr>
              <w:t>比选申请人根据自身情况选择提供其中任意一项：</w:t>
            </w:r>
          </w:p>
          <w:p>
            <w:pPr>
              <w:adjustRightInd w:val="0"/>
              <w:spacing w:line="500" w:lineRule="exact"/>
              <w:jc w:val="left"/>
              <w:rPr>
                <w:rFonts w:ascii="仿宋" w:hAnsi="仿宋" w:eastAsia="仿宋"/>
                <w:bCs/>
                <w:sz w:val="24"/>
                <w:szCs w:val="24"/>
              </w:rPr>
            </w:pPr>
            <w:r>
              <w:rPr>
                <w:rFonts w:hint="eastAsia" w:ascii="仿宋" w:hAnsi="仿宋" w:eastAsia="仿宋"/>
                <w:bCs/>
                <w:sz w:val="24"/>
                <w:szCs w:val="24"/>
              </w:rPr>
              <w:t>（1）可提供2019至2022年度经审计的财务报告复印件（包含审计报告和审计报告中所涉及的财务报表和报表附注）；</w:t>
            </w:r>
          </w:p>
          <w:p>
            <w:pPr>
              <w:adjustRightInd w:val="0"/>
              <w:spacing w:line="500" w:lineRule="exact"/>
              <w:jc w:val="left"/>
              <w:rPr>
                <w:rFonts w:ascii="仿宋" w:hAnsi="仿宋" w:eastAsia="仿宋"/>
                <w:bCs/>
                <w:sz w:val="24"/>
                <w:szCs w:val="24"/>
              </w:rPr>
            </w:pPr>
            <w:r>
              <w:rPr>
                <w:rFonts w:hint="eastAsia" w:ascii="仿宋" w:hAnsi="仿宋" w:eastAsia="仿宋"/>
                <w:bCs/>
                <w:sz w:val="24"/>
                <w:szCs w:val="24"/>
              </w:rPr>
              <w:t>（2）也可提供比选申请人内部的2020或2021年度财务报表复印件（至少包含资产负债表）；</w:t>
            </w:r>
          </w:p>
          <w:p>
            <w:pPr>
              <w:adjustRightInd w:val="0"/>
              <w:spacing w:line="500" w:lineRule="exact"/>
              <w:jc w:val="left"/>
              <w:rPr>
                <w:rFonts w:ascii="仿宋" w:hAnsi="仿宋" w:eastAsia="仿宋"/>
                <w:bCs/>
                <w:sz w:val="24"/>
                <w:szCs w:val="24"/>
              </w:rPr>
            </w:pPr>
            <w:r>
              <w:rPr>
                <w:rFonts w:hint="eastAsia" w:ascii="仿宋" w:hAnsi="仿宋" w:eastAsia="仿宋"/>
                <w:bCs/>
                <w:sz w:val="24"/>
                <w:szCs w:val="24"/>
              </w:rPr>
              <w:t>（3）也可提供截至提交首次比选申请文件截止日一年内银行出具的资信证明（复印件）；</w:t>
            </w:r>
          </w:p>
          <w:p>
            <w:pPr>
              <w:adjustRightInd w:val="0"/>
              <w:spacing w:line="500" w:lineRule="exact"/>
              <w:jc w:val="left"/>
              <w:rPr>
                <w:rFonts w:ascii="仿宋" w:hAnsi="仿宋" w:eastAsia="仿宋"/>
                <w:bCs/>
                <w:sz w:val="24"/>
                <w:szCs w:val="24"/>
              </w:rPr>
            </w:pPr>
            <w:r>
              <w:rPr>
                <w:rFonts w:hint="eastAsia" w:ascii="仿宋" w:hAnsi="仿宋" w:eastAsia="仿宋"/>
                <w:bCs/>
                <w:sz w:val="24"/>
                <w:szCs w:val="24"/>
              </w:rPr>
              <w:t>（4）比选申请人注册时间截至提交首次比选申请文件截止日不足一年的，也可提供工商管理部门备案的学校章程（复印件）；</w:t>
            </w:r>
          </w:p>
          <w:p>
            <w:pPr>
              <w:adjustRightInd w:val="0"/>
              <w:spacing w:line="500" w:lineRule="exact"/>
              <w:jc w:val="left"/>
              <w:rPr>
                <w:rFonts w:ascii="Times New Roman" w:hAnsi="Times New Roman" w:eastAsia="仿宋" w:cs="Times New Roman"/>
                <w:bCs/>
                <w:sz w:val="24"/>
                <w:szCs w:val="24"/>
              </w:rPr>
            </w:pPr>
            <w:r>
              <w:rPr>
                <w:rFonts w:hint="eastAsia" w:ascii="仿宋" w:hAnsi="仿宋" w:eastAsia="仿宋"/>
                <w:bCs/>
                <w:sz w:val="24"/>
                <w:szCs w:val="24"/>
              </w:rPr>
              <w:t>（5）比选申请人为个体工商户或自然人时，可提供承诺函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3</w:t>
            </w:r>
          </w:p>
        </w:tc>
        <w:tc>
          <w:tcPr>
            <w:tcW w:w="122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具有良好的商业信誉</w:t>
            </w:r>
            <w:r>
              <w:rPr>
                <w:rFonts w:hint="eastAsia" w:ascii="仿宋" w:hAnsi="仿宋" w:eastAsia="仿宋"/>
                <w:b/>
                <w:color w:val="000000" w:themeColor="text1"/>
                <w:sz w:val="24"/>
                <w:szCs w:val="24"/>
                <w14:textFill>
                  <w14:solidFill>
                    <w14:schemeClr w14:val="tx1"/>
                  </w14:solidFill>
                </w14:textFill>
              </w:rPr>
              <w:t>和</w:t>
            </w:r>
            <w:r>
              <w:rPr>
                <w:rFonts w:ascii="仿宋" w:hAnsi="仿宋" w:eastAsia="仿宋"/>
                <w:b/>
                <w:color w:val="000000" w:themeColor="text1"/>
                <w:sz w:val="24"/>
                <w:szCs w:val="24"/>
                <w14:textFill>
                  <w14:solidFill>
                    <w14:schemeClr w14:val="tx1"/>
                  </w14:solidFill>
                </w14:textFill>
              </w:rPr>
              <w:t>履行合同所必需的设备和专业技术能力</w:t>
            </w:r>
          </w:p>
        </w:tc>
        <w:tc>
          <w:tcPr>
            <w:tcW w:w="3384" w:type="pct"/>
            <w:vMerge w:val="restart"/>
            <w:vAlign w:val="center"/>
          </w:tcPr>
          <w:p>
            <w:pPr>
              <w:adjustRightInd w:val="0"/>
              <w:spacing w:line="300" w:lineRule="auto"/>
              <w:jc w:val="center"/>
              <w:rPr>
                <w:rFonts w:ascii="Times New Roman" w:hAnsi="Times New Roman" w:eastAsia="仿宋" w:cs="Times New Roman"/>
                <w:bCs/>
                <w:sz w:val="24"/>
                <w:szCs w:val="24"/>
              </w:rPr>
            </w:pPr>
            <w:r>
              <w:rPr>
                <w:rFonts w:hint="eastAsia" w:ascii="Times New Roman" w:hAnsi="Times New Roman" w:eastAsia="仿宋" w:cs="Times New Roman"/>
                <w:bCs/>
                <w:sz w:val="24"/>
                <w:szCs w:val="24"/>
              </w:rPr>
              <w:t>统一</w:t>
            </w:r>
            <w:r>
              <w:rPr>
                <w:rFonts w:ascii="Times New Roman" w:hAnsi="Times New Roman" w:eastAsia="仿宋" w:cs="Times New Roman"/>
                <w:bCs/>
                <w:sz w:val="24"/>
                <w:szCs w:val="24"/>
              </w:rPr>
              <w:t>提供承诺函</w:t>
            </w:r>
          </w:p>
          <w:p>
            <w:pPr>
              <w:adjustRightInd w:val="0"/>
              <w:spacing w:line="300" w:lineRule="auto"/>
              <w:jc w:val="center"/>
              <w:rPr>
                <w:rFonts w:ascii="Times New Roman" w:hAnsi="Times New Roman" w:eastAsia="仿宋" w:cs="Times New Roman"/>
                <w:bCs/>
                <w:sz w:val="24"/>
                <w:szCs w:val="24"/>
              </w:rPr>
            </w:pPr>
            <w:r>
              <w:rPr>
                <w:rFonts w:hint="eastAsia" w:ascii="Times New Roman" w:hAnsi="Times New Roman" w:eastAsia="仿宋" w:cs="Times New Roman"/>
                <w:bCs/>
                <w:sz w:val="24"/>
                <w:szCs w:val="24"/>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4</w:t>
            </w:r>
          </w:p>
        </w:tc>
        <w:tc>
          <w:tcPr>
            <w:tcW w:w="122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有依法缴纳税收和社会保障资金的良好记录</w:t>
            </w:r>
          </w:p>
        </w:tc>
        <w:tc>
          <w:tcPr>
            <w:tcW w:w="3384" w:type="pct"/>
            <w:vMerge w:val="continue"/>
            <w:vAlign w:val="center"/>
          </w:tcPr>
          <w:p>
            <w:pPr>
              <w:adjustRightInd w:val="0"/>
              <w:spacing w:line="300" w:lineRule="auto"/>
              <w:rPr>
                <w:rFonts w:ascii="Times New Roman" w:hAnsi="Times New Roman" w:eastAsia="仿宋"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38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5</w:t>
            </w:r>
          </w:p>
        </w:tc>
        <w:tc>
          <w:tcPr>
            <w:tcW w:w="122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参加本次比选活动前三年内，在经营活动中没有重大违法记录</w:t>
            </w:r>
          </w:p>
        </w:tc>
        <w:tc>
          <w:tcPr>
            <w:tcW w:w="3384" w:type="pct"/>
            <w:vMerge w:val="continue"/>
            <w:vAlign w:val="center"/>
          </w:tcPr>
          <w:p>
            <w:pPr>
              <w:adjustRightInd w:val="0"/>
              <w:spacing w:line="300" w:lineRule="auto"/>
              <w:rPr>
                <w:rFonts w:ascii="Times New Roman" w:hAnsi="Times New Roman" w:eastAsia="仿宋"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38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6</w:t>
            </w:r>
          </w:p>
        </w:tc>
        <w:tc>
          <w:tcPr>
            <w:tcW w:w="122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法律、行政法规规定的其他条件</w:t>
            </w:r>
          </w:p>
        </w:tc>
        <w:tc>
          <w:tcPr>
            <w:tcW w:w="3384" w:type="pct"/>
            <w:vMerge w:val="continue"/>
            <w:vAlign w:val="center"/>
          </w:tcPr>
          <w:p>
            <w:pPr>
              <w:adjustRightInd w:val="0"/>
              <w:spacing w:line="300" w:lineRule="auto"/>
              <w:rPr>
                <w:rFonts w:ascii="Times New Roman" w:hAnsi="Times New Roman" w:eastAsia="仿宋"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7</w:t>
            </w:r>
          </w:p>
        </w:tc>
        <w:tc>
          <w:tcPr>
            <w:tcW w:w="122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2"/>
                <w14:textFill>
                  <w14:solidFill>
                    <w14:schemeClr w14:val="tx1"/>
                  </w14:solidFill>
                </w14:textFill>
              </w:rPr>
              <w:t>其他类似效力要求：授权参加本次比选活动的比选申请人代表证明</w:t>
            </w:r>
          </w:p>
        </w:tc>
        <w:tc>
          <w:tcPr>
            <w:tcW w:w="3384" w:type="pct"/>
            <w:vAlign w:val="center"/>
          </w:tcPr>
          <w:p>
            <w:pPr>
              <w:adjustRightInd w:val="0"/>
              <w:spacing w:line="300" w:lineRule="auto"/>
              <w:rPr>
                <w:rFonts w:ascii="仿宋" w:hAnsi="仿宋" w:eastAsia="仿宋"/>
                <w:bCs/>
                <w:sz w:val="24"/>
                <w:szCs w:val="24"/>
              </w:rPr>
            </w:pPr>
            <w:r>
              <w:rPr>
                <w:rFonts w:hint="eastAsia" w:ascii="仿宋" w:hAnsi="仿宋" w:eastAsia="仿宋"/>
                <w:bCs/>
                <w:sz w:val="24"/>
                <w:szCs w:val="24"/>
              </w:rPr>
              <w:t>（1）法定代表人/单位负责人授权书原件（非法定代表人或单位负责人参与比选时提供，格式见第六章）；</w:t>
            </w:r>
          </w:p>
          <w:p>
            <w:pPr>
              <w:adjustRightInd w:val="0"/>
              <w:spacing w:line="300" w:lineRule="auto"/>
              <w:rPr>
                <w:rFonts w:ascii="Times New Roman" w:hAnsi="Times New Roman" w:eastAsia="仿宋" w:cs="Times New Roman"/>
                <w:bCs/>
                <w:sz w:val="24"/>
                <w:szCs w:val="24"/>
              </w:rPr>
            </w:pPr>
            <w:r>
              <w:rPr>
                <w:rFonts w:hint="eastAsia" w:ascii="仿宋" w:hAnsi="仿宋" w:eastAsia="仿宋"/>
                <w:bCs/>
                <w:sz w:val="24"/>
                <w:szCs w:val="24"/>
              </w:rPr>
              <w:t>（2）法定代表人/单位负责人参与比选时只须提供法定代表人/单位负责人身份证复印件</w:t>
            </w:r>
          </w:p>
        </w:tc>
      </w:tr>
    </w:tbl>
    <w:p>
      <w:r>
        <w:br w:type="page"/>
      </w:r>
    </w:p>
    <w:p>
      <w:pPr>
        <w:pStyle w:val="5"/>
        <w:spacing w:before="0" w:after="0" w:line="240" w:lineRule="auto"/>
        <w:jc w:val="center"/>
        <w:rPr>
          <w:rFonts w:ascii="仿宋" w:hAnsi="仿宋" w:eastAsia="仿宋"/>
          <w:color w:val="000000"/>
          <w:sz w:val="36"/>
          <w:szCs w:val="36"/>
        </w:rPr>
      </w:pPr>
      <w:bookmarkStart w:id="27" w:name="_Toc23416"/>
      <w:bookmarkStart w:id="28" w:name="_Toc13420"/>
      <w:bookmarkStart w:id="29" w:name="_Toc22092"/>
      <w:bookmarkStart w:id="30" w:name="_Toc18798"/>
      <w:r>
        <w:rPr>
          <w:rFonts w:ascii="仿宋" w:hAnsi="仿宋" w:eastAsia="仿宋"/>
          <w:color w:val="000000"/>
          <w:sz w:val="36"/>
          <w:szCs w:val="36"/>
        </w:rPr>
        <w:t xml:space="preserve">第四章 </w:t>
      </w:r>
      <w:bookmarkEnd w:id="27"/>
      <w:bookmarkEnd w:id="28"/>
      <w:r>
        <w:rPr>
          <w:rFonts w:hint="eastAsia" w:ascii="仿宋" w:hAnsi="仿宋" w:eastAsia="仿宋"/>
          <w:color w:val="000000"/>
          <w:sz w:val="36"/>
          <w:szCs w:val="36"/>
        </w:rPr>
        <w:t>比选内容及要求</w:t>
      </w:r>
      <w:bookmarkEnd w:id="29"/>
    </w:p>
    <w:p>
      <w:pPr>
        <w:tabs>
          <w:tab w:val="left" w:pos="2310"/>
        </w:tabs>
        <w:spacing w:line="500" w:lineRule="exact"/>
        <w:ind w:right="420" w:rightChars="200" w:firstLine="442" w:firstLineChars="200"/>
        <w:jc w:val="left"/>
        <w:rPr>
          <w:rFonts w:ascii="仿宋" w:hAnsi="仿宋" w:eastAsia="仿宋"/>
          <w:b/>
          <w:bCs/>
          <w:sz w:val="22"/>
        </w:rPr>
      </w:pPr>
    </w:p>
    <w:p>
      <w:pPr>
        <w:spacing w:line="360" w:lineRule="auto"/>
        <w:ind w:firstLine="442" w:firstLineChars="200"/>
        <w:rPr>
          <w:rFonts w:ascii="Times New Roman" w:hAnsi="Times New Roman" w:eastAsia="仿宋" w:cs="Times New Roman"/>
          <w:b/>
          <w:bCs/>
          <w:sz w:val="28"/>
          <w:szCs w:val="24"/>
        </w:rPr>
      </w:pPr>
      <w:r>
        <w:rPr>
          <w:rFonts w:hint="eastAsia" w:ascii="Times New Roman" w:hAnsi="Times New Roman" w:eastAsia="仿宋" w:cs="Times New Roman"/>
          <w:b/>
          <w:bCs/>
          <w:sz w:val="22"/>
        </w:rPr>
        <w:t>前提：本章中标注“★”的条款为实质性要求，未响应或不满足，按无效响应处理。</w:t>
      </w:r>
    </w:p>
    <w:p>
      <w:pPr>
        <w:autoSpaceDE w:val="0"/>
        <w:autoSpaceDN w:val="0"/>
        <w:spacing w:line="360" w:lineRule="auto"/>
        <w:ind w:left="420"/>
        <w:outlineLvl w:val="1"/>
        <w:rPr>
          <w:rFonts w:ascii="Times New Roman" w:hAnsi="Times New Roman" w:eastAsia="仿宋" w:cs="Times New Roman"/>
          <w:b/>
          <w:bCs/>
          <w:sz w:val="28"/>
          <w:szCs w:val="24"/>
          <w:lang w:val="zh-CN"/>
        </w:rPr>
      </w:pPr>
      <w:r>
        <w:rPr>
          <w:rFonts w:hint="eastAsia" w:ascii="Times New Roman" w:hAnsi="Times New Roman" w:eastAsia="仿宋" w:cs="Times New Roman"/>
          <w:b/>
          <w:bCs/>
          <w:sz w:val="28"/>
          <w:szCs w:val="24"/>
          <w:lang w:val="zh-CN"/>
        </w:rPr>
        <w:t>一、项目概述</w:t>
      </w:r>
    </w:p>
    <w:p>
      <w:pPr>
        <w:pStyle w:val="2"/>
        <w:rPr>
          <w:rFonts w:ascii="Times New Roman" w:hAnsi="Times New Roman" w:eastAsia="仿宋"/>
          <w:b w:val="0"/>
          <w:bCs/>
          <w:kern w:val="2"/>
          <w:szCs w:val="24"/>
        </w:rPr>
      </w:pPr>
      <w:r>
        <w:rPr>
          <w:rFonts w:hint="eastAsia" w:ascii="Times New Roman" w:hAnsi="Times New Roman" w:eastAsia="仿宋"/>
          <w:b w:val="0"/>
          <w:bCs/>
          <w:kern w:val="2"/>
          <w:szCs w:val="24"/>
        </w:rPr>
        <w:t>本项目主要用于保障教职工办公室饮用水。</w:t>
      </w:r>
    </w:p>
    <w:p>
      <w:pPr>
        <w:autoSpaceDE w:val="0"/>
        <w:autoSpaceDN w:val="0"/>
        <w:spacing w:line="360" w:lineRule="auto"/>
        <w:ind w:left="420"/>
        <w:outlineLvl w:val="1"/>
        <w:rPr>
          <w:rFonts w:ascii="仿宋" w:hAnsi="仿宋" w:eastAsia="仿宋" w:cs="仿宋"/>
          <w:b/>
          <w:bCs/>
          <w:sz w:val="28"/>
          <w:szCs w:val="24"/>
          <w:lang w:val="zh-CN"/>
        </w:rPr>
      </w:pPr>
      <w:r>
        <w:rPr>
          <w:rFonts w:hint="eastAsia" w:ascii="仿宋" w:hAnsi="仿宋" w:eastAsia="仿宋" w:cs="仿宋"/>
          <w:b/>
          <w:bCs/>
          <w:sz w:val="28"/>
          <w:szCs w:val="24"/>
          <w:lang w:val="zh-CN"/>
        </w:rPr>
        <w:t>二、技术</w:t>
      </w:r>
      <w:r>
        <w:rPr>
          <w:rFonts w:hint="eastAsia" w:ascii="仿宋" w:hAnsi="仿宋" w:eastAsia="仿宋" w:cs="仿宋"/>
          <w:b/>
          <w:bCs/>
          <w:sz w:val="28"/>
          <w:szCs w:val="24"/>
        </w:rPr>
        <w:t>参数</w:t>
      </w:r>
      <w:r>
        <w:rPr>
          <w:rFonts w:hint="eastAsia" w:ascii="仿宋" w:hAnsi="仿宋" w:eastAsia="仿宋" w:cs="仿宋"/>
          <w:b/>
          <w:bCs/>
          <w:sz w:val="28"/>
          <w:szCs w:val="24"/>
          <w:lang w:val="zh-CN"/>
        </w:rPr>
        <w:t>要求</w:t>
      </w:r>
    </w:p>
    <w:tbl>
      <w:tblPr>
        <w:tblStyle w:val="18"/>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85"/>
        <w:gridCol w:w="1701"/>
        <w:gridCol w:w="4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b/>
                <w:color w:val="000000"/>
                <w:sz w:val="24"/>
              </w:rPr>
            </w:pPr>
            <w:r>
              <w:rPr>
                <w:rFonts w:hint="eastAsia" w:ascii="仿宋" w:hAnsi="仿宋" w:eastAsia="仿宋" w:cs="仿宋"/>
                <w:b/>
                <w:color w:val="000000"/>
                <w:sz w:val="24"/>
              </w:rPr>
              <w:t>序号</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b/>
                <w:sz w:val="24"/>
                <w:szCs w:val="24"/>
              </w:rPr>
            </w:pPr>
            <w:r>
              <w:rPr>
                <w:rFonts w:hint="eastAsia" w:ascii="仿宋" w:hAnsi="仿宋" w:eastAsia="仿宋" w:cs="仿宋"/>
                <w:b/>
                <w:sz w:val="24"/>
                <w:szCs w:val="24"/>
              </w:rPr>
              <w:t>货物名称</w:t>
            </w:r>
          </w:p>
          <w:p>
            <w:pPr>
              <w:widowControl/>
              <w:adjustRightInd w:val="0"/>
              <w:snapToGrid w:val="0"/>
              <w:spacing w:line="276" w:lineRule="auto"/>
              <w:jc w:val="center"/>
              <w:rPr>
                <w:rFonts w:ascii="仿宋" w:hAnsi="仿宋" w:eastAsia="仿宋" w:cs="仿宋"/>
                <w:b/>
                <w:color w:val="000000"/>
                <w:sz w:val="24"/>
              </w:rPr>
            </w:pPr>
            <w:r>
              <w:rPr>
                <w:rFonts w:hint="eastAsia" w:ascii="仿宋" w:hAnsi="仿宋" w:eastAsia="仿宋" w:cs="仿宋"/>
                <w:b/>
                <w:sz w:val="24"/>
                <w:szCs w:val="24"/>
              </w:rPr>
              <w:t>（标的名称）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b/>
                <w:color w:val="000000"/>
                <w:sz w:val="24"/>
              </w:rPr>
            </w:pPr>
            <w:r>
              <w:rPr>
                <w:rFonts w:hint="eastAsia" w:ascii="仿宋" w:hAnsi="仿宋" w:eastAsia="仿宋" w:cs="仿宋"/>
                <w:b/>
                <w:color w:val="000000"/>
                <w:sz w:val="24"/>
              </w:rPr>
              <w:t>数量（单位）</w:t>
            </w:r>
          </w:p>
          <w:p>
            <w:pPr>
              <w:widowControl/>
              <w:adjustRightInd w:val="0"/>
              <w:snapToGrid w:val="0"/>
              <w:spacing w:line="276" w:lineRule="auto"/>
              <w:jc w:val="center"/>
              <w:rPr>
                <w:rFonts w:ascii="仿宋" w:hAnsi="仿宋" w:eastAsia="仿宋" w:cs="仿宋"/>
                <w:b/>
                <w:color w:val="000000"/>
                <w:sz w:val="24"/>
              </w:rPr>
            </w:pPr>
            <w:r>
              <w:rPr>
                <w:rFonts w:hint="eastAsia" w:ascii="仿宋" w:hAnsi="仿宋" w:eastAsia="仿宋" w:cs="仿宋"/>
                <w:b/>
                <w:color w:val="000000"/>
                <w:sz w:val="24"/>
              </w:rPr>
              <w:t>实质性要求</w:t>
            </w:r>
          </w:p>
        </w:tc>
        <w:tc>
          <w:tcPr>
            <w:tcW w:w="47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b/>
                <w:color w:val="000000"/>
                <w:sz w:val="24"/>
              </w:rPr>
            </w:pPr>
            <w:r>
              <w:rPr>
                <w:rFonts w:hint="eastAsia" w:ascii="仿宋" w:hAnsi="仿宋" w:eastAsia="仿宋" w:cs="仿宋"/>
                <w:b/>
                <w:color w:val="000000"/>
                <w:sz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color w:val="000000"/>
                <w:sz w:val="24"/>
              </w:rPr>
            </w:pPr>
            <w:r>
              <w:rPr>
                <w:rFonts w:hint="eastAsia" w:ascii="仿宋" w:hAnsi="仿宋" w:eastAsia="仿宋" w:cs="仿宋"/>
                <w:color w:val="000000"/>
                <w:sz w:val="24"/>
              </w:rPr>
              <w:t>1</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桶装水</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18.6升</w:t>
            </w:r>
          </w:p>
        </w:tc>
        <w:tc>
          <w:tcPr>
            <w:tcW w:w="4708" w:type="dxa"/>
            <w:vMerge w:val="restart"/>
            <w:tcBorders>
              <w:top w:val="single" w:color="auto" w:sz="4" w:space="0"/>
              <w:left w:val="single" w:color="auto" w:sz="4" w:space="0"/>
              <w:right w:val="single" w:color="auto" w:sz="4" w:space="0"/>
            </w:tcBorders>
            <w:vAlign w:val="center"/>
          </w:tcPr>
          <w:p>
            <w:pPr>
              <w:ind w:firstLine="240" w:firstLineChars="100"/>
              <w:rPr>
                <w:rFonts w:hint="eastAsia" w:ascii="宋体" w:hAnsi="宋体" w:cs="宋体" w:eastAsiaTheme="minorEastAsia"/>
                <w:color w:val="000000"/>
                <w:sz w:val="24"/>
                <w:szCs w:val="24"/>
                <w:lang w:eastAsia="zh-CN"/>
              </w:rPr>
            </w:pPr>
            <w:r>
              <w:rPr>
                <w:rFonts w:hint="eastAsia" w:ascii="宋体" w:hAnsi="宋体" w:cs="宋体"/>
                <w:color w:val="000000"/>
                <w:sz w:val="24"/>
                <w:szCs w:val="24"/>
              </w:rPr>
              <w:t>产品符合GB 8537-2018或GB19298-2014的规定</w:t>
            </w:r>
            <w:r>
              <w:rPr>
                <w:rFonts w:hint="eastAsia" w:ascii="宋体" w:hAnsi="宋体" w:cs="宋体"/>
                <w:color w:val="000000"/>
                <w:sz w:val="24"/>
                <w:szCs w:val="24"/>
                <w:lang w:eastAsia="zh-CN"/>
              </w:rPr>
              <w:t>。</w:t>
            </w:r>
          </w:p>
          <w:p>
            <w:pP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color w:val="000000"/>
                <w:sz w:val="24"/>
              </w:rPr>
            </w:pPr>
            <w:r>
              <w:rPr>
                <w:rFonts w:hint="eastAsia" w:ascii="仿宋" w:hAnsi="仿宋" w:eastAsia="仿宋" w:cs="仿宋"/>
                <w:color w:val="000000"/>
                <w:sz w:val="24"/>
              </w:rPr>
              <w:t>2</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桶装水</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szCs w:val="21"/>
              </w:rPr>
            </w:pPr>
            <w:r>
              <w:rPr>
                <w:rFonts w:hint="eastAsia" w:ascii="宋体" w:hAnsi="宋体" w:eastAsia="宋体" w:cs="宋体"/>
                <w:color w:val="000000"/>
                <w:sz w:val="24"/>
                <w:szCs w:val="21"/>
              </w:rPr>
              <w:t>11.3升</w:t>
            </w:r>
          </w:p>
        </w:tc>
        <w:tc>
          <w:tcPr>
            <w:tcW w:w="4708" w:type="dxa"/>
            <w:vMerge w:val="continue"/>
            <w:tcBorders>
              <w:left w:val="single" w:color="auto" w:sz="4" w:space="0"/>
              <w:right w:val="single" w:color="auto" w:sz="4" w:space="0"/>
            </w:tcBorders>
            <w:vAlign w:val="center"/>
          </w:tcPr>
          <w:p>
            <w:pPr>
              <w:rPr>
                <w:rFonts w:ascii="宋体" w:hAnsi="宋体" w:cs="宋体"/>
                <w:color w:val="000000"/>
                <w:sz w:val="24"/>
                <w:szCs w:val="24"/>
              </w:rPr>
            </w:pPr>
          </w:p>
        </w:tc>
      </w:tr>
    </w:tbl>
    <w:p>
      <w:pPr>
        <w:autoSpaceDE w:val="0"/>
        <w:autoSpaceDN w:val="0"/>
        <w:spacing w:line="520" w:lineRule="exact"/>
        <w:ind w:firstLine="551" w:firstLineChars="196"/>
        <w:outlineLvl w:val="1"/>
        <w:rPr>
          <w:rFonts w:ascii="Times New Roman" w:hAnsi="Times New Roman" w:eastAsia="仿宋" w:cs="Times New Roman"/>
          <w:b/>
          <w:bCs/>
          <w:sz w:val="28"/>
          <w:szCs w:val="24"/>
          <w:lang w:val="zh-CN"/>
        </w:rPr>
      </w:pPr>
      <w:r>
        <w:rPr>
          <w:rFonts w:hint="eastAsia" w:ascii="Times New Roman" w:hAnsi="Times New Roman" w:eastAsia="仿宋" w:cs="Times New Roman"/>
          <w:b/>
          <w:bCs/>
          <w:sz w:val="28"/>
          <w:szCs w:val="24"/>
        </w:rPr>
        <w:t>三</w:t>
      </w:r>
      <w:r>
        <w:rPr>
          <w:rFonts w:hint="eastAsia" w:ascii="Times New Roman" w:hAnsi="Times New Roman" w:eastAsia="仿宋" w:cs="Times New Roman"/>
          <w:b/>
          <w:bCs/>
          <w:sz w:val="28"/>
          <w:szCs w:val="24"/>
          <w:lang w:val="zh-CN"/>
        </w:rPr>
        <w:t>、商务要求</w:t>
      </w:r>
    </w:p>
    <w:p>
      <w:pPr>
        <w:numPr>
          <w:ilvl w:val="255"/>
          <w:numId w:val="0"/>
        </w:numPr>
        <w:spacing w:line="400" w:lineRule="exact"/>
        <w:ind w:firstLine="480" w:firstLineChars="200"/>
        <w:rPr>
          <w:rFonts w:ascii="仿宋_GB2312" w:eastAsia="仿宋_GB2312"/>
          <w:sz w:val="24"/>
          <w:szCs w:val="24"/>
        </w:rPr>
      </w:pPr>
      <w:r>
        <w:rPr>
          <w:rFonts w:hint="eastAsia" w:ascii="仿宋_GB2312" w:eastAsia="仿宋_GB2312"/>
          <w:sz w:val="24"/>
          <w:szCs w:val="24"/>
        </w:rPr>
        <w:t>1.提供给的产品须为生产企业直接授权经销商，且为同一品牌；保证正品质量、完好包装。产品若出现质量问题，予以更换。</w:t>
      </w:r>
    </w:p>
    <w:p>
      <w:pPr>
        <w:numPr>
          <w:ilvl w:val="255"/>
          <w:numId w:val="0"/>
        </w:numPr>
        <w:spacing w:line="400" w:lineRule="exact"/>
        <w:ind w:firstLine="480" w:firstLineChars="200"/>
        <w:rPr>
          <w:rFonts w:ascii="仿宋_GB2312" w:eastAsia="仿宋_GB2312"/>
          <w:sz w:val="24"/>
          <w:szCs w:val="24"/>
        </w:rPr>
      </w:pPr>
      <w:r>
        <w:rPr>
          <w:rFonts w:hint="eastAsia" w:ascii="仿宋_GB2312" w:eastAsia="仿宋_GB2312"/>
          <w:sz w:val="24"/>
          <w:szCs w:val="24"/>
        </w:rPr>
        <w:t>2.服务时间：</w:t>
      </w:r>
      <w:r>
        <w:rPr>
          <w:rFonts w:ascii="仿宋_GB2312" w:eastAsia="仿宋_GB2312"/>
          <w:sz w:val="24"/>
          <w:szCs w:val="24"/>
        </w:rPr>
        <w:t xml:space="preserve"> </w:t>
      </w:r>
      <w:r>
        <w:rPr>
          <w:rFonts w:hint="eastAsia" w:ascii="仿宋_GB2312" w:eastAsia="仿宋_GB2312"/>
          <w:sz w:val="24"/>
          <w:szCs w:val="24"/>
        </w:rPr>
        <w:t>2023年4月13日-2024年4月12日</w:t>
      </w:r>
    </w:p>
    <w:p>
      <w:pPr>
        <w:numPr>
          <w:ilvl w:val="255"/>
          <w:numId w:val="0"/>
        </w:numPr>
        <w:spacing w:line="400" w:lineRule="exact"/>
        <w:ind w:firstLine="480" w:firstLineChars="200"/>
        <w:rPr>
          <w:rFonts w:hint="eastAsia" w:ascii="仿宋_GB2312" w:eastAsia="仿宋_GB2312"/>
          <w:sz w:val="24"/>
          <w:szCs w:val="24"/>
          <w:lang w:eastAsia="zh-CN"/>
        </w:rPr>
      </w:pPr>
      <w:r>
        <w:rPr>
          <w:rFonts w:hint="eastAsia" w:ascii="仿宋_GB2312" w:eastAsia="仿宋_GB2312"/>
          <w:sz w:val="24"/>
          <w:szCs w:val="24"/>
        </w:rPr>
        <w:t>3.付款方式：货物送到指定地点，经验收合格后</w:t>
      </w:r>
      <w:r>
        <w:rPr>
          <w:rFonts w:hint="eastAsia" w:ascii="仿宋_GB2312" w:eastAsia="仿宋_GB2312"/>
          <w:sz w:val="24"/>
          <w:szCs w:val="24"/>
          <w:lang w:eastAsia="zh-CN"/>
        </w:rPr>
        <w:t>分四次</w:t>
      </w:r>
      <w:r>
        <w:rPr>
          <w:rFonts w:hint="eastAsia" w:ascii="仿宋_GB2312" w:eastAsia="仿宋_GB2312"/>
          <w:sz w:val="24"/>
          <w:szCs w:val="24"/>
        </w:rPr>
        <w:t>付款</w:t>
      </w:r>
      <w:r>
        <w:rPr>
          <w:rFonts w:hint="eastAsia" w:ascii="仿宋_GB2312" w:eastAsia="仿宋_GB2312"/>
          <w:sz w:val="24"/>
          <w:szCs w:val="24"/>
          <w:lang w:eastAsia="zh-CN"/>
        </w:rPr>
        <w:t>，一个季度付款一次。</w:t>
      </w:r>
    </w:p>
    <w:p>
      <w:pPr>
        <w:numPr>
          <w:ilvl w:val="255"/>
          <w:numId w:val="0"/>
        </w:numPr>
        <w:spacing w:line="400" w:lineRule="exact"/>
        <w:ind w:firstLine="480" w:firstLineChars="200"/>
        <w:rPr>
          <w:rFonts w:ascii="仿宋_GB2312" w:eastAsia="仿宋_GB2312"/>
          <w:sz w:val="24"/>
          <w:szCs w:val="24"/>
        </w:rPr>
      </w:pPr>
      <w:r>
        <w:rPr>
          <w:rFonts w:hint="eastAsia" w:ascii="仿宋_GB2312" w:eastAsia="仿宋_GB2312"/>
          <w:sz w:val="24"/>
          <w:szCs w:val="24"/>
        </w:rPr>
        <w:t>4.服务地点：四川铁道职业学院内江校区。</w:t>
      </w:r>
    </w:p>
    <w:p>
      <w:pPr>
        <w:numPr>
          <w:ilvl w:val="255"/>
          <w:numId w:val="0"/>
        </w:numPr>
        <w:spacing w:line="400" w:lineRule="exact"/>
        <w:ind w:firstLine="480" w:firstLineChars="200"/>
        <w:rPr>
          <w:rFonts w:ascii="仿宋_GB2312" w:eastAsia="仿宋_GB2312"/>
          <w:sz w:val="24"/>
          <w:szCs w:val="24"/>
        </w:rPr>
      </w:pPr>
      <w:r>
        <w:rPr>
          <w:rFonts w:hint="eastAsia" w:ascii="仿宋_GB2312" w:eastAsia="仿宋_GB2312"/>
          <w:sz w:val="24"/>
          <w:szCs w:val="24"/>
        </w:rPr>
        <w:t>5.履约方式：成交供应商在约定的时间内将货物送到指定地点（具体合同约定）。</w:t>
      </w:r>
    </w:p>
    <w:p>
      <w:pPr>
        <w:pStyle w:val="4"/>
      </w:pPr>
      <w:r>
        <w:rPr>
          <w:rFonts w:hint="eastAsia"/>
        </w:rPr>
        <w:t xml:space="preserve">    </w:t>
      </w:r>
    </w:p>
    <w:p>
      <w:pPr>
        <w:spacing w:line="400" w:lineRule="exact"/>
        <w:rPr>
          <w:rFonts w:ascii="仿宋_GB2312" w:eastAsia="仿宋_GB2312"/>
          <w:sz w:val="24"/>
          <w:szCs w:val="24"/>
        </w:rPr>
      </w:pPr>
      <w:r>
        <w:rPr>
          <w:rFonts w:hint="eastAsia" w:ascii="仿宋_GB2312" w:eastAsia="仿宋_GB2312"/>
          <w:sz w:val="24"/>
          <w:szCs w:val="24"/>
        </w:rPr>
        <w:t xml:space="preserve">  </w:t>
      </w:r>
    </w:p>
    <w:p>
      <w:pPr>
        <w:ind w:firstLine="2520" w:firstLineChars="700"/>
        <w:rPr>
          <w:rFonts w:hint="eastAsia" w:ascii="仿宋" w:hAnsi="仿宋" w:eastAsia="仿宋"/>
          <w:color w:val="000000"/>
          <w:sz w:val="36"/>
          <w:szCs w:val="36"/>
        </w:rPr>
      </w:pPr>
      <w:bookmarkStart w:id="31" w:name="_Toc31717"/>
    </w:p>
    <w:p>
      <w:pPr>
        <w:ind w:firstLine="2520" w:firstLineChars="700"/>
        <w:rPr>
          <w:rFonts w:hint="eastAsia" w:ascii="仿宋" w:hAnsi="仿宋" w:eastAsia="仿宋"/>
          <w:color w:val="000000"/>
          <w:sz w:val="36"/>
          <w:szCs w:val="36"/>
        </w:rPr>
      </w:pPr>
    </w:p>
    <w:p>
      <w:pPr>
        <w:ind w:firstLine="2520" w:firstLineChars="700"/>
        <w:rPr>
          <w:rFonts w:hint="eastAsia" w:ascii="仿宋" w:hAnsi="仿宋" w:eastAsia="仿宋"/>
          <w:color w:val="000000"/>
          <w:sz w:val="36"/>
          <w:szCs w:val="36"/>
        </w:rPr>
      </w:pPr>
    </w:p>
    <w:p>
      <w:pPr>
        <w:ind w:firstLine="2520" w:firstLineChars="700"/>
        <w:rPr>
          <w:rFonts w:hint="eastAsia" w:ascii="仿宋" w:hAnsi="仿宋" w:eastAsia="仿宋"/>
          <w:color w:val="000000"/>
          <w:sz w:val="36"/>
          <w:szCs w:val="36"/>
        </w:rPr>
      </w:pPr>
    </w:p>
    <w:p>
      <w:pPr>
        <w:ind w:firstLine="2520" w:firstLineChars="700"/>
        <w:rPr>
          <w:rFonts w:hint="eastAsia" w:ascii="仿宋" w:hAnsi="仿宋" w:eastAsia="仿宋"/>
          <w:color w:val="000000"/>
          <w:sz w:val="36"/>
          <w:szCs w:val="36"/>
        </w:rPr>
      </w:pPr>
    </w:p>
    <w:p>
      <w:pPr>
        <w:ind w:firstLine="2520" w:firstLineChars="700"/>
        <w:rPr>
          <w:rFonts w:hint="eastAsia" w:ascii="仿宋" w:hAnsi="仿宋" w:eastAsia="仿宋"/>
          <w:color w:val="000000"/>
          <w:sz w:val="36"/>
          <w:szCs w:val="36"/>
        </w:rPr>
      </w:pPr>
    </w:p>
    <w:p>
      <w:pPr>
        <w:ind w:firstLine="2520" w:firstLineChars="700"/>
        <w:rPr>
          <w:rFonts w:hint="eastAsia" w:ascii="仿宋" w:hAnsi="仿宋" w:eastAsia="仿宋"/>
          <w:color w:val="000000"/>
          <w:sz w:val="36"/>
          <w:szCs w:val="36"/>
        </w:rPr>
      </w:pPr>
    </w:p>
    <w:p>
      <w:pPr>
        <w:ind w:firstLine="2520" w:firstLineChars="700"/>
        <w:rPr>
          <w:rFonts w:hint="eastAsia" w:ascii="仿宋" w:hAnsi="仿宋" w:eastAsia="仿宋"/>
          <w:color w:val="000000"/>
          <w:sz w:val="36"/>
          <w:szCs w:val="36"/>
        </w:rPr>
      </w:pPr>
    </w:p>
    <w:p>
      <w:pPr>
        <w:ind w:firstLine="2520" w:firstLineChars="700"/>
        <w:rPr>
          <w:rFonts w:ascii="仿宋" w:hAnsi="仿宋" w:eastAsia="仿宋"/>
          <w:color w:val="000000"/>
          <w:sz w:val="36"/>
          <w:szCs w:val="36"/>
        </w:rPr>
      </w:pPr>
      <w:r>
        <w:rPr>
          <w:rFonts w:hint="eastAsia" w:ascii="仿宋" w:hAnsi="仿宋" w:eastAsia="仿宋"/>
          <w:color w:val="000000"/>
          <w:sz w:val="36"/>
          <w:szCs w:val="36"/>
        </w:rPr>
        <w:t>第五章 比选评审办法</w:t>
      </w:r>
      <w:bookmarkEnd w:id="31"/>
    </w:p>
    <w:p>
      <w:pPr>
        <w:spacing w:line="360" w:lineRule="auto"/>
        <w:ind w:firstLine="3373" w:firstLineChars="1200"/>
        <w:jc w:val="both"/>
        <w:outlineLvl w:val="1"/>
        <w:rPr>
          <w:rFonts w:ascii="Times New Roman" w:hAnsi="Times New Roman" w:eastAsia="仿宋" w:cs="Times New Roman"/>
          <w:b/>
          <w:sz w:val="28"/>
          <w:szCs w:val="28"/>
        </w:rPr>
      </w:pPr>
      <w:r>
        <w:rPr>
          <w:rFonts w:hint="eastAsia" w:ascii="Times New Roman" w:hAnsi="Times New Roman" w:eastAsia="仿宋" w:cs="Times New Roman"/>
          <w:b/>
          <w:sz w:val="28"/>
          <w:szCs w:val="28"/>
        </w:rPr>
        <w:t>一、总则</w:t>
      </w:r>
    </w:p>
    <w:p>
      <w:pPr>
        <w:spacing w:line="360" w:lineRule="auto"/>
        <w:ind w:firstLine="470" w:firstLineChars="196"/>
        <w:rPr>
          <w:rFonts w:ascii="仿宋" w:hAnsi="仿宋" w:eastAsia="仿宋"/>
          <w:sz w:val="24"/>
          <w:szCs w:val="24"/>
        </w:rPr>
      </w:pPr>
      <w:r>
        <w:rPr>
          <w:rFonts w:hint="eastAsia" w:ascii="仿宋" w:hAnsi="仿宋" w:eastAsia="仿宋"/>
          <w:sz w:val="24"/>
          <w:szCs w:val="24"/>
        </w:rPr>
        <w:t>1.比选人将根据比选项目特点组建比选评审委员会，采取综合评分法。</w:t>
      </w:r>
    </w:p>
    <w:p>
      <w:pPr>
        <w:spacing w:line="360" w:lineRule="auto"/>
        <w:ind w:firstLine="470" w:firstLineChars="196"/>
        <w:rPr>
          <w:rFonts w:ascii="仿宋" w:hAnsi="仿宋" w:eastAsia="仿宋"/>
          <w:sz w:val="24"/>
          <w:szCs w:val="24"/>
        </w:rPr>
      </w:pPr>
      <w:r>
        <w:rPr>
          <w:rFonts w:hint="eastAsia" w:ascii="仿宋" w:hAnsi="仿宋" w:eastAsia="仿宋"/>
          <w:sz w:val="24"/>
          <w:szCs w:val="24"/>
        </w:rPr>
        <w:t>2.比选评审工作应遵循公平、公正、科学及择优的原则，并以相同的比选评审程序和标准对待所有的比选申请人。</w:t>
      </w:r>
    </w:p>
    <w:p>
      <w:pPr>
        <w:spacing w:line="360" w:lineRule="auto"/>
        <w:ind w:firstLine="470" w:firstLineChars="196"/>
        <w:rPr>
          <w:rFonts w:ascii="仿宋" w:hAnsi="仿宋" w:eastAsia="仿宋"/>
          <w:sz w:val="24"/>
          <w:szCs w:val="24"/>
        </w:rPr>
      </w:pPr>
      <w:r>
        <w:rPr>
          <w:rFonts w:hint="eastAsia" w:ascii="仿宋" w:hAnsi="仿宋" w:eastAsia="仿宋"/>
          <w:sz w:val="24"/>
          <w:szCs w:val="24"/>
        </w:rPr>
        <w:t>3.比选评审委员会按照比选文件规定的比选评审方法和标准进行比选评审，并独立履行下列职责：</w:t>
      </w:r>
    </w:p>
    <w:p>
      <w:pPr>
        <w:spacing w:line="360" w:lineRule="auto"/>
        <w:ind w:firstLine="470" w:firstLineChars="196"/>
        <w:rPr>
          <w:rFonts w:ascii="仿宋" w:hAnsi="仿宋" w:eastAsia="仿宋"/>
          <w:sz w:val="24"/>
          <w:szCs w:val="24"/>
        </w:rPr>
      </w:pPr>
      <w:r>
        <w:rPr>
          <w:rFonts w:hint="eastAsia" w:ascii="仿宋" w:hAnsi="仿宋" w:eastAsia="仿宋"/>
          <w:sz w:val="24"/>
          <w:szCs w:val="24"/>
        </w:rPr>
        <w:t>（1）审查比选申请文件是否符合比选文件要求，并作出评价；</w:t>
      </w:r>
    </w:p>
    <w:p>
      <w:pPr>
        <w:spacing w:line="360" w:lineRule="auto"/>
        <w:ind w:firstLine="470" w:firstLineChars="196"/>
        <w:rPr>
          <w:rFonts w:ascii="仿宋" w:hAnsi="仿宋" w:eastAsia="仿宋"/>
          <w:sz w:val="24"/>
          <w:szCs w:val="24"/>
        </w:rPr>
      </w:pPr>
      <w:r>
        <w:rPr>
          <w:rFonts w:hint="eastAsia" w:ascii="仿宋" w:hAnsi="仿宋" w:eastAsia="仿宋"/>
          <w:sz w:val="24"/>
          <w:szCs w:val="24"/>
        </w:rPr>
        <w:t>（2）要求参加比选申请人对比选申请文件有关事项作出解释或者澄清；</w:t>
      </w:r>
    </w:p>
    <w:p>
      <w:pPr>
        <w:spacing w:line="360" w:lineRule="auto"/>
        <w:ind w:firstLine="470" w:firstLineChars="196"/>
        <w:rPr>
          <w:rFonts w:ascii="仿宋" w:hAnsi="仿宋" w:eastAsia="仿宋"/>
          <w:sz w:val="24"/>
          <w:szCs w:val="24"/>
        </w:rPr>
      </w:pPr>
      <w:r>
        <w:rPr>
          <w:rFonts w:hint="eastAsia" w:ascii="仿宋" w:hAnsi="仿宋" w:eastAsia="仿宋"/>
          <w:sz w:val="24"/>
          <w:szCs w:val="24"/>
        </w:rPr>
        <w:t>（3）推荐中选候选人名单；</w:t>
      </w:r>
      <w:bookmarkStart w:id="32" w:name="_Toc217446098"/>
    </w:p>
    <w:p>
      <w:pPr>
        <w:spacing w:line="360" w:lineRule="auto"/>
        <w:ind w:firstLine="562" w:firstLineChars="200"/>
        <w:jc w:val="center"/>
        <w:outlineLvl w:val="1"/>
        <w:rPr>
          <w:rFonts w:ascii="Times New Roman" w:hAnsi="Times New Roman" w:eastAsia="仿宋" w:cs="Times New Roman"/>
          <w:b/>
          <w:sz w:val="28"/>
          <w:szCs w:val="28"/>
        </w:rPr>
      </w:pPr>
      <w:r>
        <w:rPr>
          <w:rFonts w:hint="eastAsia" w:ascii="Times New Roman" w:hAnsi="Times New Roman" w:eastAsia="仿宋" w:cs="Times New Roman"/>
          <w:b/>
          <w:sz w:val="28"/>
          <w:szCs w:val="28"/>
        </w:rPr>
        <w:t>二、比选评审</w:t>
      </w:r>
      <w:bookmarkEnd w:id="32"/>
    </w:p>
    <w:p>
      <w:pPr>
        <w:spacing w:line="360" w:lineRule="auto"/>
        <w:ind w:firstLine="472" w:firstLineChars="196"/>
        <w:rPr>
          <w:rFonts w:ascii="仿宋" w:hAnsi="仿宋" w:eastAsia="仿宋"/>
          <w:sz w:val="24"/>
          <w:szCs w:val="24"/>
        </w:rPr>
      </w:pPr>
      <w:r>
        <w:rPr>
          <w:rFonts w:hint="eastAsia" w:ascii="仿宋" w:hAnsi="仿宋" w:eastAsia="仿宋"/>
          <w:b/>
          <w:bCs/>
          <w:sz w:val="24"/>
          <w:szCs w:val="24"/>
        </w:rPr>
        <w:t>1.资格性检查。</w:t>
      </w:r>
      <w:r>
        <w:rPr>
          <w:rFonts w:hint="eastAsia" w:ascii="仿宋" w:hAnsi="仿宋" w:eastAsia="仿宋"/>
          <w:sz w:val="24"/>
          <w:szCs w:val="24"/>
        </w:rPr>
        <w:t>根据比选文件的规定，对比选申请文件中的资格证明等进行审查，以确定比选比选申请人是否具备比选资格。</w:t>
      </w:r>
    </w:p>
    <w:p>
      <w:pPr>
        <w:spacing w:line="360" w:lineRule="auto"/>
        <w:ind w:firstLine="472" w:firstLineChars="196"/>
        <w:rPr>
          <w:rFonts w:ascii="仿宋" w:hAnsi="仿宋" w:eastAsia="仿宋"/>
          <w:sz w:val="24"/>
          <w:szCs w:val="24"/>
        </w:rPr>
      </w:pPr>
      <w:r>
        <w:rPr>
          <w:rFonts w:hint="eastAsia" w:ascii="仿宋" w:hAnsi="仿宋" w:eastAsia="仿宋"/>
          <w:b/>
          <w:bCs/>
          <w:sz w:val="24"/>
          <w:szCs w:val="24"/>
        </w:rPr>
        <w:t>2.符合性检查。</w:t>
      </w:r>
      <w:r>
        <w:rPr>
          <w:rFonts w:hint="eastAsia" w:ascii="仿宋" w:hAnsi="仿宋" w:eastAsia="仿宋"/>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仿宋" w:hAnsi="仿宋" w:eastAsia="仿宋"/>
          <w:sz w:val="24"/>
          <w:szCs w:val="24"/>
        </w:rPr>
      </w:pPr>
      <w:r>
        <w:rPr>
          <w:rFonts w:hint="eastAsia" w:ascii="仿宋" w:hAnsi="仿宋" w:eastAsia="仿宋"/>
          <w:b/>
          <w:bCs/>
          <w:sz w:val="24"/>
          <w:szCs w:val="24"/>
        </w:rPr>
        <w:t>3.澄清有关问题</w:t>
      </w:r>
      <w:r>
        <w:rPr>
          <w:rFonts w:hint="eastAsia" w:ascii="仿宋" w:hAnsi="仿宋" w:eastAsia="仿宋"/>
          <w:sz w:val="24"/>
          <w:szCs w:val="24"/>
        </w:rPr>
        <w:t>。比选评审委员会可要求比选申请人对其比选申请文件中非实质性的有关问题进行澄清、说明或者补正。有关澄清、说明或者补正的要求和答复应以书面形式提交。比选申请人的澄清、说明或者补正不得超出比选申请文件的范围或者改变比选申请文件的实质性内容。</w:t>
      </w:r>
    </w:p>
    <w:p>
      <w:pPr>
        <w:spacing w:line="360" w:lineRule="auto"/>
        <w:ind w:firstLine="472" w:firstLineChars="196"/>
      </w:pPr>
      <w:r>
        <w:rPr>
          <w:rFonts w:hint="eastAsia" w:ascii="仿宋" w:hAnsi="仿宋" w:eastAsia="仿宋"/>
          <w:b/>
          <w:bCs/>
          <w:sz w:val="24"/>
          <w:szCs w:val="24"/>
        </w:rPr>
        <w:t>4.比较与评价</w:t>
      </w:r>
      <w:r>
        <w:rPr>
          <w:rFonts w:hint="eastAsia" w:ascii="仿宋" w:hAnsi="仿宋" w:eastAsia="仿宋"/>
          <w:sz w:val="24"/>
          <w:szCs w:val="24"/>
        </w:rPr>
        <w:t>。按比选文件中规定的比选评审方法和标准，对资格性检查和符合性检查合格的比选申请文件按照以下综合评分表进行综合比较与评价。</w:t>
      </w:r>
    </w:p>
    <w:tbl>
      <w:tblPr>
        <w:tblStyle w:val="18"/>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355"/>
        <w:gridCol w:w="1162"/>
        <w:gridCol w:w="5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10"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序号</w:t>
            </w:r>
          </w:p>
        </w:tc>
        <w:tc>
          <w:tcPr>
            <w:tcW w:w="1355"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评分因素</w:t>
            </w:r>
          </w:p>
        </w:tc>
        <w:tc>
          <w:tcPr>
            <w:tcW w:w="1162"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分值</w:t>
            </w:r>
          </w:p>
        </w:tc>
        <w:tc>
          <w:tcPr>
            <w:tcW w:w="5913"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0" w:type="dxa"/>
            <w:shd w:val="clear" w:color="auto" w:fill="auto"/>
            <w:vAlign w:val="center"/>
          </w:tcPr>
          <w:p>
            <w:pPr>
              <w:jc w:val="center"/>
              <w:rPr>
                <w:rFonts w:ascii="宋体" w:hAnsi="宋体" w:eastAsia="宋体"/>
                <w:sz w:val="24"/>
                <w:szCs w:val="24"/>
              </w:rPr>
            </w:pPr>
            <w:r>
              <w:rPr>
                <w:rFonts w:ascii="宋体" w:hAnsi="宋体" w:eastAsia="宋体"/>
                <w:sz w:val="24"/>
                <w:szCs w:val="24"/>
              </w:rPr>
              <w:t>1</w:t>
            </w:r>
          </w:p>
        </w:tc>
        <w:tc>
          <w:tcPr>
            <w:tcW w:w="1355"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报价方案</w:t>
            </w:r>
          </w:p>
        </w:tc>
        <w:tc>
          <w:tcPr>
            <w:tcW w:w="1162" w:type="dxa"/>
            <w:shd w:val="clear" w:color="auto" w:fill="auto"/>
            <w:vAlign w:val="center"/>
          </w:tcPr>
          <w:p>
            <w:pPr>
              <w:jc w:val="center"/>
              <w:rPr>
                <w:rFonts w:ascii="宋体" w:hAnsi="宋体" w:eastAsia="宋体"/>
                <w:sz w:val="24"/>
                <w:szCs w:val="24"/>
              </w:rPr>
            </w:pPr>
            <w:r>
              <w:rPr>
                <w:rFonts w:ascii="宋体" w:hAnsi="宋体" w:eastAsia="宋体"/>
                <w:sz w:val="24"/>
                <w:szCs w:val="24"/>
              </w:rPr>
              <w:t>10</w:t>
            </w:r>
            <w:r>
              <w:rPr>
                <w:rFonts w:hint="eastAsia" w:ascii="宋体" w:hAnsi="宋体" w:eastAsia="宋体"/>
                <w:sz w:val="24"/>
                <w:szCs w:val="24"/>
              </w:rPr>
              <w:t>分</w:t>
            </w:r>
          </w:p>
        </w:tc>
        <w:tc>
          <w:tcPr>
            <w:tcW w:w="5913" w:type="dxa"/>
            <w:shd w:val="clear" w:color="auto" w:fill="auto"/>
            <w:vAlign w:val="center"/>
          </w:tcPr>
          <w:p>
            <w:pPr>
              <w:ind w:firstLine="480" w:firstLineChars="200"/>
              <w:rPr>
                <w:rFonts w:ascii="宋体" w:hAnsi="宋体" w:eastAsia="宋体"/>
              </w:rPr>
            </w:pPr>
            <w:r>
              <w:rPr>
                <w:rFonts w:hint="eastAsia" w:ascii="宋体" w:hAnsi="宋体" w:eastAsia="宋体"/>
                <w:sz w:val="24"/>
                <w:szCs w:val="24"/>
              </w:rPr>
              <w:t>满足比选文件要求且比选报价价格最低的为评审基准价，其价格分为满分。其他报价得分=(评审基准价／比选报价)*100%*</w:t>
            </w:r>
            <w:r>
              <w:rPr>
                <w:rFonts w:ascii="宋体" w:hAnsi="宋体" w:eastAsia="宋体"/>
                <w:sz w:val="24"/>
                <w:szCs w:val="24"/>
              </w:rPr>
              <w:t>1</w:t>
            </w:r>
            <w:r>
              <w:rPr>
                <w:rFonts w:hint="eastAsia" w:ascii="宋体" w:hAnsi="宋体" w:eastAsia="宋体"/>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0"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2</w:t>
            </w:r>
          </w:p>
        </w:tc>
        <w:tc>
          <w:tcPr>
            <w:tcW w:w="1355"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lang w:eastAsia="zh-CN"/>
              </w:rPr>
              <w:t>服务</w:t>
            </w:r>
            <w:r>
              <w:rPr>
                <w:rFonts w:hint="eastAsia" w:ascii="宋体" w:hAnsi="宋体" w:eastAsia="宋体"/>
                <w:sz w:val="24"/>
                <w:szCs w:val="24"/>
              </w:rPr>
              <w:t>要求</w:t>
            </w:r>
          </w:p>
        </w:tc>
        <w:tc>
          <w:tcPr>
            <w:tcW w:w="1162"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w:t>
            </w:r>
            <w:r>
              <w:rPr>
                <w:rFonts w:hint="eastAsia" w:ascii="宋体" w:hAnsi="宋体" w:eastAsia="宋体"/>
                <w:sz w:val="24"/>
                <w:szCs w:val="24"/>
              </w:rPr>
              <w:t>分</w:t>
            </w:r>
          </w:p>
        </w:tc>
        <w:tc>
          <w:tcPr>
            <w:tcW w:w="5913" w:type="dxa"/>
            <w:shd w:val="clear" w:color="auto" w:fill="auto"/>
            <w:vAlign w:val="center"/>
          </w:tcPr>
          <w:p>
            <w:pPr>
              <w:rPr>
                <w:rFonts w:hint="eastAsia" w:ascii="宋体" w:hAnsi="宋体" w:eastAsia="宋体"/>
                <w:lang w:val="en-US" w:eastAsia="zh-CN"/>
              </w:rPr>
            </w:pPr>
            <w:r>
              <w:rPr>
                <w:rFonts w:ascii="宋体" w:hAnsi="宋体" w:eastAsia="宋体"/>
                <w:sz w:val="24"/>
                <w:szCs w:val="24"/>
              </w:rPr>
              <w:t>1.</w:t>
            </w:r>
            <w:r>
              <w:rPr>
                <w:rFonts w:hint="eastAsia" w:ascii="宋体" w:hAnsi="宋体" w:eastAsia="宋体"/>
                <w:sz w:val="24"/>
                <w:szCs w:val="24"/>
              </w:rPr>
              <w:t>产品要求：原料用水符合GB8537或GB19298的规定</w:t>
            </w:r>
            <w:r>
              <w:rPr>
                <w:rFonts w:hint="eastAsia" w:ascii="宋体" w:hAnsi="宋体" w:eastAsia="宋体"/>
                <w:sz w:val="24"/>
                <w:szCs w:val="24"/>
                <w:lang w:eastAsia="zh-CN"/>
              </w:rPr>
              <w:t>（</w:t>
            </w:r>
            <w:r>
              <w:rPr>
                <w:rFonts w:hint="eastAsia" w:ascii="宋体" w:hAnsi="宋体" w:eastAsia="宋体"/>
                <w:sz w:val="24"/>
                <w:szCs w:val="24"/>
                <w:lang w:val="en-US" w:eastAsia="zh-CN"/>
              </w:rPr>
              <w:t>5分）</w:t>
            </w:r>
            <w:r>
              <w:rPr>
                <w:rFonts w:hint="eastAsia" w:ascii="宋体" w:hAnsi="宋体" w:eastAsia="宋体"/>
                <w:sz w:val="24"/>
                <w:szCs w:val="24"/>
              </w:rPr>
              <w:t>2</w:t>
            </w:r>
            <w:r>
              <w:rPr>
                <w:rFonts w:ascii="宋体" w:hAnsi="宋体" w:eastAsia="宋体"/>
                <w:sz w:val="24"/>
                <w:szCs w:val="24"/>
              </w:rPr>
              <w:t>.产品符合GB 8537-2018</w:t>
            </w:r>
            <w:r>
              <w:rPr>
                <w:rFonts w:hint="eastAsia" w:ascii="宋体" w:hAnsi="宋体" w:eastAsia="宋体"/>
                <w:sz w:val="24"/>
                <w:szCs w:val="24"/>
              </w:rPr>
              <w:t>或</w:t>
            </w:r>
            <w:r>
              <w:rPr>
                <w:rFonts w:hint="eastAsia" w:ascii="宋体" w:hAnsi="宋体" w:cs="宋体"/>
                <w:color w:val="000000"/>
                <w:sz w:val="24"/>
                <w:szCs w:val="24"/>
              </w:rPr>
              <w:t>GB19298-2014</w:t>
            </w:r>
            <w:r>
              <w:rPr>
                <w:rFonts w:ascii="宋体" w:hAnsi="宋体" w:eastAsia="宋体"/>
                <w:sz w:val="24"/>
                <w:szCs w:val="24"/>
              </w:rPr>
              <w:t>的规定</w:t>
            </w:r>
            <w:r>
              <w:rPr>
                <w:rFonts w:hint="eastAsia" w:ascii="宋体" w:hAnsi="宋体" w:eastAsia="宋体"/>
                <w:sz w:val="24"/>
                <w:szCs w:val="24"/>
              </w:rPr>
              <w:t>。</w:t>
            </w:r>
            <w:r>
              <w:rPr>
                <w:rFonts w:hint="eastAsia" w:ascii="宋体" w:hAnsi="宋体" w:eastAsia="宋体"/>
                <w:sz w:val="24"/>
                <w:szCs w:val="24"/>
                <w:lang w:eastAsia="zh-CN"/>
              </w:rPr>
              <w:t>（</w:t>
            </w:r>
            <w:r>
              <w:rPr>
                <w:rFonts w:hint="eastAsia" w:ascii="宋体" w:hAnsi="宋体" w:eastAsia="宋体"/>
                <w:sz w:val="24"/>
                <w:szCs w:val="24"/>
                <w:lang w:val="en-US" w:eastAsia="zh-CN"/>
              </w:rPr>
              <w:t>10分）</w:t>
            </w:r>
            <w:r>
              <w:rPr>
                <w:rFonts w:hint="eastAsia" w:ascii="宋体" w:hAnsi="宋体" w:eastAsia="宋体"/>
                <w:sz w:val="24"/>
                <w:szCs w:val="24"/>
              </w:rPr>
              <w:t>3桶装水桶符合QB/T2460-1999食品容器的产品标准规定。</w:t>
            </w:r>
            <w:r>
              <w:rPr>
                <w:rFonts w:hint="eastAsia" w:ascii="宋体" w:hAnsi="宋体" w:eastAsia="宋体"/>
                <w:sz w:val="24"/>
                <w:szCs w:val="24"/>
                <w:lang w:eastAsia="zh-CN"/>
              </w:rPr>
              <w:t>（</w:t>
            </w:r>
            <w:r>
              <w:rPr>
                <w:rFonts w:hint="eastAsia" w:ascii="宋体" w:hAnsi="宋体" w:eastAsia="宋体"/>
                <w:sz w:val="24"/>
                <w:szCs w:val="24"/>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0"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3</w:t>
            </w:r>
          </w:p>
        </w:tc>
        <w:tc>
          <w:tcPr>
            <w:tcW w:w="1355" w:type="dxa"/>
            <w:shd w:val="clear" w:color="auto" w:fill="auto"/>
            <w:vAlign w:val="center"/>
          </w:tcPr>
          <w:p>
            <w:pPr>
              <w:ind w:firstLine="28"/>
              <w:jc w:val="center"/>
              <w:rPr>
                <w:rFonts w:ascii="宋体" w:hAnsi="宋体" w:eastAsia="宋体" w:cs="宋体"/>
                <w:kern w:val="0"/>
                <w:sz w:val="24"/>
                <w:szCs w:val="24"/>
              </w:rPr>
            </w:pPr>
            <w:r>
              <w:rPr>
                <w:rFonts w:hint="eastAsia" w:ascii="宋体" w:hAnsi="宋体" w:eastAsia="宋体" w:cs="宋体"/>
                <w:kern w:val="0"/>
                <w:sz w:val="24"/>
                <w:szCs w:val="24"/>
              </w:rPr>
              <w:t>供应商</w:t>
            </w:r>
          </w:p>
          <w:p>
            <w:pPr>
              <w:ind w:firstLine="28"/>
              <w:jc w:val="center"/>
              <w:rPr>
                <w:rFonts w:ascii="宋体" w:hAnsi="宋体" w:eastAsia="宋体" w:cs="宋体"/>
                <w:kern w:val="0"/>
                <w:sz w:val="24"/>
                <w:szCs w:val="24"/>
              </w:rPr>
            </w:pPr>
            <w:r>
              <w:rPr>
                <w:rFonts w:hint="eastAsia" w:ascii="宋体" w:hAnsi="宋体" w:eastAsia="宋体" w:cs="宋体"/>
                <w:kern w:val="0"/>
                <w:sz w:val="24"/>
                <w:szCs w:val="24"/>
              </w:rPr>
              <w:t>业绩</w:t>
            </w:r>
          </w:p>
        </w:tc>
        <w:tc>
          <w:tcPr>
            <w:tcW w:w="116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20分</w:t>
            </w:r>
          </w:p>
        </w:tc>
        <w:tc>
          <w:tcPr>
            <w:tcW w:w="5913" w:type="dxa"/>
            <w:shd w:val="clear" w:color="auto" w:fill="auto"/>
            <w:vAlign w:val="center"/>
          </w:tcPr>
          <w:p>
            <w:pPr>
              <w:widowControl/>
              <w:jc w:val="left"/>
              <w:rPr>
                <w:rFonts w:ascii="宋体" w:hAnsi="宋体" w:eastAsia="宋体" w:cs="宋体"/>
                <w:sz w:val="24"/>
                <w:szCs w:val="24"/>
              </w:rPr>
            </w:pPr>
            <w:r>
              <w:rPr>
                <w:rFonts w:hint="eastAsia" w:ascii="宋体" w:hAnsi="宋体" w:eastAsia="宋体" w:cs="宋体"/>
                <w:sz w:val="24"/>
                <w:szCs w:val="24"/>
              </w:rPr>
              <w:t>2018年以来类似项目业绩，每有1个得</w:t>
            </w:r>
            <w:r>
              <w:rPr>
                <w:rFonts w:hint="eastAsia" w:ascii="宋体" w:hAnsi="宋体" w:eastAsia="宋体" w:cs="宋体"/>
                <w:sz w:val="24"/>
                <w:szCs w:val="24"/>
                <w:lang w:val="en-US" w:eastAsia="zh-CN"/>
              </w:rPr>
              <w:t>4</w:t>
            </w:r>
            <w:r>
              <w:rPr>
                <w:rFonts w:hint="eastAsia" w:ascii="宋体" w:hAnsi="宋体" w:eastAsia="宋体" w:cs="宋体"/>
                <w:sz w:val="24"/>
                <w:szCs w:val="24"/>
              </w:rPr>
              <w:t>分，最多得</w:t>
            </w:r>
            <w:r>
              <w:rPr>
                <w:rFonts w:hint="eastAsia" w:ascii="宋体" w:hAnsi="宋体" w:eastAsia="宋体" w:cs="宋体"/>
                <w:sz w:val="24"/>
                <w:szCs w:val="24"/>
                <w:lang w:val="en-US" w:eastAsia="zh-CN"/>
              </w:rPr>
              <w:t>2</w:t>
            </w:r>
            <w:r>
              <w:rPr>
                <w:rFonts w:hint="eastAsia" w:ascii="宋体" w:hAnsi="宋体" w:eastAsia="宋体" w:cs="宋体"/>
                <w:sz w:val="24"/>
                <w:szCs w:val="24"/>
              </w:rPr>
              <w:t>0分。</w:t>
            </w:r>
          </w:p>
          <w:p>
            <w:pPr>
              <w:widowControl/>
              <w:jc w:val="left"/>
              <w:rPr>
                <w:rFonts w:ascii="宋体" w:hAnsi="宋体" w:eastAsia="宋体" w:cs="宋体"/>
                <w:sz w:val="24"/>
                <w:szCs w:val="24"/>
              </w:rPr>
            </w:pPr>
            <w:r>
              <w:rPr>
                <w:rFonts w:hint="eastAsia" w:ascii="宋体" w:hAnsi="宋体" w:eastAsia="宋体" w:cs="宋体"/>
                <w:sz w:val="24"/>
                <w:szCs w:val="24"/>
              </w:rPr>
              <w:t>注：提供中标通知书或合同复印件，加盖公章。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trPr>
        <w:tc>
          <w:tcPr>
            <w:tcW w:w="710"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4</w:t>
            </w:r>
          </w:p>
        </w:tc>
        <w:tc>
          <w:tcPr>
            <w:tcW w:w="1355" w:type="dxa"/>
            <w:shd w:val="clear" w:color="auto" w:fill="auto"/>
            <w:vAlign w:val="center"/>
          </w:tcPr>
          <w:p>
            <w:pPr>
              <w:jc w:val="center"/>
              <w:rPr>
                <w:rFonts w:ascii="宋体" w:hAnsi="宋体" w:eastAsia="宋体"/>
                <w:sz w:val="24"/>
                <w:szCs w:val="24"/>
              </w:rPr>
            </w:pPr>
            <w:r>
              <w:rPr>
                <w:rFonts w:hint="eastAsia" w:ascii="宋体" w:hAnsi="宋体" w:eastAsia="宋体" w:cs="宋体"/>
                <w:bCs/>
                <w:color w:val="000000"/>
                <w:kern w:val="0"/>
                <w:szCs w:val="21"/>
              </w:rPr>
              <w:t>服务方案</w:t>
            </w:r>
          </w:p>
        </w:tc>
        <w:tc>
          <w:tcPr>
            <w:tcW w:w="1162"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50分</w:t>
            </w:r>
          </w:p>
        </w:tc>
        <w:tc>
          <w:tcPr>
            <w:tcW w:w="5913" w:type="dxa"/>
            <w:shd w:val="clear" w:color="auto" w:fill="auto"/>
            <w:vAlign w:val="center"/>
          </w:tcPr>
          <w:p>
            <w:pPr>
              <w:spacing w:line="280" w:lineRule="exact"/>
              <w:ind w:firstLine="240" w:firstLineChars="100"/>
              <w:rPr>
                <w:rFonts w:hint="eastAsia" w:ascii="宋体" w:hAnsi="宋体" w:eastAsia="宋体"/>
                <w:sz w:val="24"/>
                <w:szCs w:val="24"/>
              </w:rPr>
            </w:pPr>
            <w:r>
              <w:rPr>
                <w:rFonts w:hint="eastAsia" w:ascii="宋体" w:hAnsi="宋体" w:eastAsia="宋体"/>
                <w:sz w:val="24"/>
                <w:szCs w:val="24"/>
              </w:rPr>
              <w:t>方案内容符合实际情况，内容完善详细，描述准确。根据比选申请人提供的实施方案内容进行评分，扣完为止。</w:t>
            </w:r>
          </w:p>
          <w:p>
            <w:pPr>
              <w:spacing w:line="280" w:lineRule="exact"/>
              <w:ind w:firstLine="240" w:firstLineChars="100"/>
              <w:rPr>
                <w:rFonts w:hint="eastAsia" w:ascii="宋体" w:hAnsi="宋体" w:eastAsia="宋体"/>
                <w:sz w:val="24"/>
                <w:szCs w:val="24"/>
              </w:rPr>
            </w:pPr>
            <w:r>
              <w:rPr>
                <w:rFonts w:hint="eastAsia" w:ascii="宋体" w:hAnsi="宋体" w:eastAsia="宋体"/>
                <w:sz w:val="24"/>
                <w:szCs w:val="24"/>
              </w:rPr>
              <w:t>方案包含但不限于:</w:t>
            </w:r>
          </w:p>
          <w:p>
            <w:pPr>
              <w:spacing w:line="280" w:lineRule="exact"/>
              <w:ind w:firstLine="240" w:firstLineChars="100"/>
              <w:rPr>
                <w:rFonts w:hint="eastAsia" w:ascii="宋体" w:hAnsi="宋体" w:eastAsia="宋体"/>
                <w:sz w:val="24"/>
                <w:szCs w:val="24"/>
              </w:rPr>
            </w:pPr>
            <w:r>
              <w:rPr>
                <w:rFonts w:hint="eastAsia" w:ascii="宋体" w:hAnsi="宋体" w:eastAsia="宋体"/>
                <w:sz w:val="24"/>
                <w:szCs w:val="24"/>
              </w:rPr>
              <w:t>1.有详细的操作性强的实施计划，含时间节点、人员安排、备货方式等。（得6分）</w:t>
            </w:r>
          </w:p>
          <w:p>
            <w:pPr>
              <w:spacing w:line="280" w:lineRule="exact"/>
              <w:ind w:firstLine="240" w:firstLineChars="100"/>
              <w:rPr>
                <w:rFonts w:hint="eastAsia" w:ascii="宋体" w:hAnsi="宋体" w:eastAsia="宋体"/>
                <w:sz w:val="24"/>
                <w:szCs w:val="24"/>
              </w:rPr>
            </w:pPr>
            <w:r>
              <w:rPr>
                <w:rFonts w:hint="eastAsia" w:ascii="宋体" w:hAnsi="宋体" w:eastAsia="宋体"/>
                <w:sz w:val="24"/>
                <w:szCs w:val="24"/>
              </w:rPr>
              <w:t>2.100%备货，供应商专人送货，需堆放到指定地点。（得10分）</w:t>
            </w:r>
          </w:p>
          <w:p>
            <w:pPr>
              <w:spacing w:line="280" w:lineRule="exact"/>
              <w:ind w:firstLine="240" w:firstLineChars="100"/>
              <w:rPr>
                <w:rFonts w:hint="eastAsia" w:ascii="宋体" w:hAnsi="宋体" w:eastAsia="宋体"/>
                <w:sz w:val="24"/>
                <w:szCs w:val="24"/>
              </w:rPr>
            </w:pPr>
            <w:r>
              <w:rPr>
                <w:rFonts w:hint="eastAsia" w:ascii="宋体" w:hAnsi="宋体" w:eastAsia="宋体"/>
                <w:sz w:val="24"/>
                <w:szCs w:val="24"/>
              </w:rPr>
              <w:t>3.配备专业服务人员及工作期间电话保持畅通。（得2分）</w:t>
            </w:r>
          </w:p>
          <w:p>
            <w:pPr>
              <w:spacing w:line="280" w:lineRule="exact"/>
              <w:ind w:firstLine="240" w:firstLineChars="100"/>
              <w:rPr>
                <w:rFonts w:hint="eastAsia" w:ascii="宋体" w:hAnsi="宋体" w:eastAsia="宋体"/>
                <w:sz w:val="24"/>
                <w:szCs w:val="24"/>
              </w:rPr>
            </w:pPr>
            <w:r>
              <w:rPr>
                <w:rFonts w:hint="eastAsia" w:ascii="宋体" w:hAnsi="宋体" w:eastAsia="宋体"/>
                <w:sz w:val="24"/>
                <w:szCs w:val="24"/>
              </w:rPr>
              <w:t xml:space="preserve">4.有操作性优良的服.务流程、范围、保障措施。 （得12分）                      </w:t>
            </w:r>
          </w:p>
          <w:p>
            <w:pPr>
              <w:spacing w:line="280" w:lineRule="exact"/>
              <w:ind w:firstLine="240" w:firstLineChars="100"/>
              <w:rPr>
                <w:rFonts w:hint="eastAsia" w:ascii="宋体" w:hAnsi="宋体" w:eastAsia="宋体"/>
                <w:sz w:val="24"/>
                <w:szCs w:val="24"/>
              </w:rPr>
            </w:pPr>
            <w:r>
              <w:rPr>
                <w:rFonts w:hint="eastAsia" w:ascii="宋体" w:hAnsi="宋体" w:eastAsia="宋体"/>
                <w:sz w:val="24"/>
                <w:szCs w:val="24"/>
              </w:rPr>
              <w:t>5.根据学校需求随桶装水能配备若干台直饮机和若干普通饮冷热饮水机供应商。（得20分）</w:t>
            </w:r>
          </w:p>
        </w:tc>
      </w:tr>
    </w:tbl>
    <w:p>
      <w:pPr>
        <w:spacing w:line="360" w:lineRule="auto"/>
        <w:ind w:firstLine="361" w:firstLineChars="150"/>
      </w:pPr>
      <w:r>
        <w:rPr>
          <w:rFonts w:hint="eastAsia" w:ascii="仿宋" w:hAnsi="仿宋" w:eastAsia="仿宋"/>
          <w:b/>
          <w:bCs/>
          <w:sz w:val="24"/>
        </w:rPr>
        <w:t>注：评分的取值按四舍五入法，保留小数点后两位。</w:t>
      </w:r>
    </w:p>
    <w:p>
      <w:pPr>
        <w:spacing w:line="360" w:lineRule="auto"/>
        <w:ind w:firstLine="472" w:firstLineChars="196"/>
        <w:rPr>
          <w:rFonts w:ascii="仿宋" w:hAnsi="仿宋" w:eastAsia="仿宋"/>
          <w:sz w:val="24"/>
          <w:szCs w:val="24"/>
        </w:rPr>
      </w:pPr>
      <w:r>
        <w:rPr>
          <w:rFonts w:hint="eastAsia" w:ascii="仿宋" w:hAnsi="仿宋" w:eastAsia="仿宋"/>
          <w:b/>
          <w:bCs/>
          <w:sz w:val="24"/>
          <w:szCs w:val="24"/>
        </w:rPr>
        <w:t>5.推荐中选候选人名单。</w:t>
      </w:r>
      <w:r>
        <w:rPr>
          <w:rFonts w:hint="eastAsia" w:ascii="仿宋" w:hAnsi="仿宋" w:eastAsia="仿宋"/>
          <w:sz w:val="24"/>
          <w:szCs w:val="24"/>
        </w:rPr>
        <w:t>中选候选人数量应当根据采购需要确定，但必须按顺序排列中选候选人。</w:t>
      </w:r>
    </w:p>
    <w:p>
      <w:pPr>
        <w:spacing w:line="360" w:lineRule="auto"/>
        <w:ind w:firstLine="472" w:firstLineChars="196"/>
        <w:rPr>
          <w:rFonts w:ascii="仿宋" w:hAnsi="仿宋" w:eastAsia="仿宋"/>
          <w:sz w:val="24"/>
          <w:szCs w:val="24"/>
        </w:rPr>
      </w:pPr>
      <w:r>
        <w:rPr>
          <w:rFonts w:hint="eastAsia" w:ascii="仿宋" w:hAnsi="仿宋" w:eastAsia="仿宋"/>
          <w:b/>
          <w:bCs/>
          <w:sz w:val="24"/>
          <w:szCs w:val="24"/>
        </w:rPr>
        <w:t>6.编写比选评审报告。</w:t>
      </w:r>
      <w:r>
        <w:rPr>
          <w:rFonts w:hint="eastAsia" w:ascii="仿宋" w:hAnsi="仿宋" w:eastAsia="仿宋"/>
          <w:sz w:val="24"/>
          <w:szCs w:val="24"/>
        </w:rPr>
        <w:t>比选评审报告是比选评审委员会根据全体比选评审成员签字的原始比选评审记录和比选评审结果编写的报告。</w:t>
      </w:r>
    </w:p>
    <w:p>
      <w:pPr>
        <w:spacing w:line="360" w:lineRule="auto"/>
        <w:ind w:firstLine="472" w:firstLineChars="196"/>
      </w:pPr>
      <w:r>
        <w:rPr>
          <w:rFonts w:hint="eastAsia" w:ascii="仿宋" w:hAnsi="仿宋" w:eastAsia="仿宋"/>
          <w:b/>
          <w:bCs/>
          <w:sz w:val="24"/>
          <w:szCs w:val="24"/>
        </w:rPr>
        <w:t>7.中选。</w:t>
      </w:r>
      <w:r>
        <w:rPr>
          <w:rFonts w:hint="eastAsia" w:ascii="仿宋" w:hAnsi="仿宋" w:eastAsia="仿宋"/>
          <w:sz w:val="24"/>
          <w:szCs w:val="24"/>
        </w:rPr>
        <w:t>比选人根据中选候选人名单，原则上选择综合得分最高的比选申请人为中选人，若遇到特殊情况比选人可自主根据中选候选人名单确定中选人。</w:t>
      </w:r>
    </w:p>
    <w:p>
      <w:pPr>
        <w:pStyle w:val="5"/>
        <w:spacing w:line="400" w:lineRule="exact"/>
        <w:jc w:val="center"/>
        <w:rPr>
          <w:rFonts w:ascii="仿宋" w:hAnsi="仿宋" w:eastAsia="仿宋"/>
          <w:color w:val="000000"/>
          <w:sz w:val="36"/>
          <w:szCs w:val="36"/>
        </w:rPr>
      </w:pPr>
    </w:p>
    <w:p>
      <w:pPr>
        <w:pStyle w:val="5"/>
        <w:spacing w:line="400" w:lineRule="exact"/>
        <w:jc w:val="center"/>
        <w:rPr>
          <w:rFonts w:ascii="仿宋" w:hAnsi="仿宋" w:eastAsia="仿宋"/>
          <w:color w:val="000000"/>
          <w:sz w:val="36"/>
          <w:szCs w:val="36"/>
        </w:rPr>
      </w:pPr>
    </w:p>
    <w:p>
      <w:pPr>
        <w:pStyle w:val="5"/>
        <w:spacing w:line="400" w:lineRule="exact"/>
        <w:jc w:val="center"/>
        <w:rPr>
          <w:rFonts w:ascii="仿宋" w:hAnsi="仿宋" w:eastAsia="仿宋"/>
          <w:color w:val="000000"/>
          <w:sz w:val="36"/>
          <w:szCs w:val="36"/>
        </w:rPr>
      </w:pPr>
    </w:p>
    <w:p>
      <w:pPr>
        <w:pStyle w:val="5"/>
        <w:spacing w:line="400" w:lineRule="exact"/>
        <w:jc w:val="center"/>
        <w:rPr>
          <w:rFonts w:ascii="仿宋" w:hAnsi="仿宋" w:eastAsia="仿宋"/>
          <w:color w:val="000000"/>
          <w:sz w:val="36"/>
          <w:szCs w:val="36"/>
        </w:rPr>
      </w:pPr>
    </w:p>
    <w:p>
      <w:pPr>
        <w:pStyle w:val="5"/>
        <w:spacing w:line="400" w:lineRule="exact"/>
        <w:jc w:val="center"/>
        <w:rPr>
          <w:rFonts w:ascii="仿宋" w:hAnsi="仿宋" w:eastAsia="仿宋"/>
          <w:color w:val="000000"/>
          <w:sz w:val="36"/>
          <w:szCs w:val="36"/>
        </w:rPr>
      </w:pPr>
    </w:p>
    <w:p>
      <w:pPr>
        <w:pStyle w:val="5"/>
        <w:spacing w:line="400" w:lineRule="exact"/>
        <w:jc w:val="center"/>
        <w:rPr>
          <w:rFonts w:ascii="仿宋" w:hAnsi="仿宋" w:eastAsia="仿宋"/>
          <w:color w:val="000000"/>
          <w:sz w:val="36"/>
          <w:szCs w:val="36"/>
        </w:rPr>
      </w:pPr>
    </w:p>
    <w:p>
      <w:pPr>
        <w:rPr>
          <w:rFonts w:ascii="仿宋" w:hAnsi="仿宋" w:eastAsia="仿宋"/>
          <w:bCs/>
          <w:color w:val="000000"/>
          <w:sz w:val="36"/>
          <w:szCs w:val="36"/>
        </w:rPr>
      </w:pPr>
      <w:r>
        <w:rPr>
          <w:rFonts w:hint="eastAsia" w:ascii="仿宋" w:hAnsi="仿宋" w:eastAsia="仿宋"/>
          <w:bCs/>
          <w:color w:val="000000"/>
          <w:sz w:val="36"/>
          <w:szCs w:val="36"/>
        </w:rPr>
        <w:br w:type="page"/>
      </w:r>
    </w:p>
    <w:p>
      <w:pPr>
        <w:pStyle w:val="5"/>
        <w:spacing w:line="400" w:lineRule="exact"/>
        <w:jc w:val="center"/>
        <w:rPr>
          <w:rFonts w:ascii="仿宋" w:hAnsi="仿宋" w:eastAsia="仿宋"/>
          <w:color w:val="000000"/>
          <w:sz w:val="36"/>
          <w:szCs w:val="36"/>
        </w:rPr>
      </w:pPr>
      <w:r>
        <w:rPr>
          <w:rFonts w:hint="eastAsia" w:ascii="仿宋" w:hAnsi="仿宋" w:eastAsia="仿宋"/>
          <w:color w:val="000000"/>
          <w:sz w:val="36"/>
          <w:szCs w:val="36"/>
        </w:rPr>
        <w:t>第六章 比选申请文件格式</w:t>
      </w:r>
      <w:bookmarkEnd w:id="30"/>
    </w:p>
    <w:p>
      <w:pPr>
        <w:ind w:firstLine="3975" w:firstLineChars="1100"/>
        <w:rPr>
          <w:rFonts w:ascii="仿宋" w:hAnsi="仿宋" w:eastAsia="仿宋" w:cs="Times New Roman"/>
          <w:b/>
          <w:sz w:val="36"/>
        </w:rPr>
      </w:pPr>
      <w:r>
        <w:rPr>
          <w:rFonts w:ascii="仿宋" w:hAnsi="仿宋" w:eastAsia="仿宋" w:cs="Times New Roman"/>
          <w:b/>
          <w:sz w:val="36"/>
        </w:rPr>
        <w:t>（正本）</w:t>
      </w:r>
    </w:p>
    <w:p>
      <w:pPr>
        <w:spacing w:line="360" w:lineRule="auto"/>
        <w:jc w:val="center"/>
        <w:rPr>
          <w:rFonts w:ascii="仿宋" w:hAnsi="仿宋" w:eastAsia="仿宋"/>
          <w:b/>
          <w:sz w:val="52"/>
          <w:szCs w:val="52"/>
        </w:rPr>
      </w:pPr>
    </w:p>
    <w:p>
      <w:pPr>
        <w:spacing w:line="360" w:lineRule="auto"/>
        <w:jc w:val="center"/>
        <w:rPr>
          <w:rFonts w:ascii="仿宋" w:hAnsi="仿宋" w:eastAsia="仿宋"/>
          <w:b/>
          <w:sz w:val="52"/>
          <w:szCs w:val="52"/>
        </w:rPr>
      </w:pPr>
    </w:p>
    <w:p>
      <w:pPr>
        <w:spacing w:line="360" w:lineRule="auto"/>
        <w:jc w:val="center"/>
        <w:rPr>
          <w:rFonts w:ascii="仿宋" w:hAnsi="仿宋" w:eastAsia="仿宋"/>
          <w:b/>
          <w:sz w:val="52"/>
          <w:szCs w:val="52"/>
        </w:rPr>
      </w:pPr>
      <w:r>
        <w:rPr>
          <w:rFonts w:hint="eastAsia" w:ascii="仿宋" w:hAnsi="仿宋" w:eastAsia="仿宋"/>
          <w:b/>
          <w:sz w:val="52"/>
          <w:szCs w:val="52"/>
        </w:rPr>
        <w:t>项目名称1</w:t>
      </w:r>
    </w:p>
    <w:p>
      <w:pPr>
        <w:spacing w:line="360" w:lineRule="auto"/>
        <w:rPr>
          <w:rFonts w:ascii="仿宋" w:hAnsi="仿宋" w:eastAsia="仿宋"/>
          <w:b/>
          <w:sz w:val="52"/>
          <w:szCs w:val="52"/>
        </w:rPr>
      </w:pPr>
    </w:p>
    <w:p>
      <w:pPr>
        <w:spacing w:line="360" w:lineRule="auto"/>
        <w:ind w:firstLine="1446" w:firstLineChars="200"/>
        <w:jc w:val="left"/>
        <w:rPr>
          <w:rFonts w:ascii="仿宋" w:hAnsi="仿宋" w:eastAsia="仿宋"/>
          <w:b/>
          <w:sz w:val="72"/>
          <w:szCs w:val="72"/>
        </w:rPr>
      </w:pPr>
      <w:r>
        <w:rPr>
          <w:rFonts w:hint="eastAsia" w:ascii="仿宋" w:hAnsi="仿宋" w:eastAsia="仿宋"/>
          <w:b/>
          <w:sz w:val="72"/>
          <w:szCs w:val="72"/>
        </w:rPr>
        <w:t>比 选 申 请 文 件</w:t>
      </w:r>
    </w:p>
    <w:p>
      <w:pPr>
        <w:spacing w:line="360" w:lineRule="auto"/>
        <w:ind w:firstLine="1446" w:firstLineChars="200"/>
        <w:jc w:val="left"/>
        <w:rPr>
          <w:rFonts w:ascii="仿宋" w:hAnsi="仿宋" w:eastAsia="仿宋"/>
          <w:b/>
          <w:sz w:val="72"/>
          <w:szCs w:val="72"/>
        </w:rPr>
      </w:pPr>
    </w:p>
    <w:p>
      <w:pPr>
        <w:spacing w:line="360" w:lineRule="auto"/>
        <w:ind w:firstLine="1446" w:firstLineChars="200"/>
        <w:jc w:val="left"/>
        <w:rPr>
          <w:rFonts w:ascii="仿宋" w:hAnsi="仿宋" w:eastAsia="仿宋"/>
          <w:b/>
          <w:sz w:val="72"/>
          <w:szCs w:val="72"/>
        </w:rPr>
      </w:pPr>
    </w:p>
    <w:p>
      <w:pPr>
        <w:spacing w:line="360" w:lineRule="auto"/>
        <w:ind w:firstLine="643" w:firstLineChars="200"/>
        <w:jc w:val="left"/>
        <w:rPr>
          <w:rFonts w:ascii="仿宋" w:hAnsi="仿宋" w:eastAsia="仿宋" w:cs="Times New Roman"/>
          <w:b/>
          <w:sz w:val="32"/>
          <w:u w:val="single"/>
        </w:rPr>
      </w:pPr>
      <w:r>
        <w:rPr>
          <w:rFonts w:hint="eastAsia" w:ascii="仿宋" w:hAnsi="仿宋" w:eastAsia="仿宋" w:cs="Times New Roman"/>
          <w:b/>
          <w:sz w:val="32"/>
        </w:rPr>
        <w:t>比选申请人</w:t>
      </w:r>
      <w:r>
        <w:rPr>
          <w:rFonts w:ascii="仿宋" w:hAnsi="仿宋" w:eastAsia="仿宋" w:cs="Times New Roman"/>
          <w:b/>
          <w:sz w:val="32"/>
        </w:rPr>
        <w:t>名称：</w:t>
      </w:r>
    </w:p>
    <w:p>
      <w:pPr>
        <w:spacing w:line="360" w:lineRule="auto"/>
        <w:ind w:firstLine="643" w:firstLineChars="200"/>
        <w:jc w:val="left"/>
        <w:rPr>
          <w:rFonts w:ascii="仿宋" w:hAnsi="仿宋" w:eastAsia="仿宋" w:cs="Times New Roman"/>
          <w:b/>
          <w:sz w:val="32"/>
        </w:rPr>
      </w:pPr>
      <w:r>
        <w:rPr>
          <w:rFonts w:hint="eastAsia" w:ascii="仿宋" w:hAnsi="仿宋" w:eastAsia="仿宋" w:cs="Times New Roman"/>
          <w:b/>
          <w:sz w:val="32"/>
        </w:rPr>
        <w:t>比选项目</w:t>
      </w:r>
      <w:r>
        <w:rPr>
          <w:rFonts w:ascii="仿宋" w:hAnsi="仿宋" w:eastAsia="仿宋" w:cs="Times New Roman"/>
          <w:b/>
          <w:sz w:val="32"/>
        </w:rPr>
        <w:t>编号：</w:t>
      </w:r>
    </w:p>
    <w:p>
      <w:pPr>
        <w:pStyle w:val="11"/>
        <w:ind w:firstLine="643" w:firstLineChars="200"/>
        <w:rPr>
          <w:rFonts w:eastAsia="仿宋"/>
        </w:rPr>
      </w:pPr>
      <w:r>
        <w:rPr>
          <w:rFonts w:hint="eastAsia" w:ascii="仿宋" w:hAnsi="仿宋" w:eastAsia="仿宋" w:cs="Times New Roman"/>
          <w:b/>
          <w:sz w:val="32"/>
        </w:rPr>
        <w:t>包号：（若有）</w:t>
      </w:r>
    </w:p>
    <w:p>
      <w:pPr>
        <w:jc w:val="center"/>
        <w:rPr>
          <w:rFonts w:ascii="仿宋" w:hAnsi="仿宋" w:eastAsia="仿宋" w:cs="Times New Roman"/>
          <w:b/>
          <w:sz w:val="36"/>
        </w:rPr>
      </w:pPr>
    </w:p>
    <w:p>
      <w:pPr>
        <w:jc w:val="center"/>
        <w:rPr>
          <w:rFonts w:ascii="仿宋" w:hAnsi="仿宋" w:eastAsia="仿宋" w:cs="Times New Roman"/>
          <w:b/>
          <w:sz w:val="32"/>
          <w:szCs w:val="32"/>
        </w:rPr>
      </w:pPr>
    </w:p>
    <w:p>
      <w:pPr>
        <w:jc w:val="center"/>
        <w:rPr>
          <w:rFonts w:ascii="仿宋" w:hAnsi="仿宋" w:eastAsia="仿宋" w:cs="Times New Roman"/>
          <w:b/>
          <w:sz w:val="36"/>
        </w:rPr>
      </w:pPr>
    </w:p>
    <w:p>
      <w:pPr>
        <w:jc w:val="center"/>
        <w:rPr>
          <w:rFonts w:ascii="仿宋" w:hAnsi="仿宋" w:eastAsia="仿宋" w:cs="Times New Roman"/>
          <w:b/>
          <w:sz w:val="36"/>
        </w:rPr>
      </w:pPr>
    </w:p>
    <w:p>
      <w:pPr>
        <w:spacing w:line="440" w:lineRule="exact"/>
        <w:jc w:val="center"/>
        <w:rPr>
          <w:rFonts w:ascii="仿宋" w:hAnsi="仿宋" w:eastAsia="仿宋" w:cs="Times New Roman"/>
          <w:b/>
          <w:sz w:val="36"/>
        </w:rPr>
      </w:pPr>
    </w:p>
    <w:p>
      <w:pPr>
        <w:jc w:val="center"/>
        <w:rPr>
          <w:rFonts w:ascii="仿宋" w:hAnsi="仿宋" w:eastAsia="仿宋" w:cs="Arial"/>
          <w:b/>
          <w:bCs/>
          <w:sz w:val="32"/>
          <w:szCs w:val="32"/>
        </w:rPr>
      </w:pPr>
      <w:r>
        <w:rPr>
          <w:rFonts w:ascii="仿宋" w:hAnsi="仿宋" w:eastAsia="仿宋" w:cs="Times New Roman"/>
          <w:b/>
          <w:sz w:val="32"/>
        </w:rPr>
        <w:t>日期：</w:t>
      </w:r>
      <w:r>
        <w:rPr>
          <w:rFonts w:hint="eastAsia" w:ascii="仿宋" w:hAnsi="仿宋" w:eastAsia="仿宋" w:cs="Times New Roman"/>
          <w:b/>
          <w:sz w:val="32"/>
        </w:rPr>
        <w:t>XX年XX</w:t>
      </w:r>
      <w:r>
        <w:rPr>
          <w:rFonts w:ascii="仿宋" w:hAnsi="仿宋" w:eastAsia="仿宋" w:cs="Times New Roman"/>
          <w:b/>
          <w:sz w:val="32"/>
        </w:rPr>
        <w:t>月</w:t>
      </w:r>
      <w:r>
        <w:rPr>
          <w:rFonts w:hint="eastAsia" w:ascii="仿宋" w:hAnsi="仿宋" w:eastAsia="仿宋" w:cs="Times New Roman"/>
          <w:b/>
          <w:sz w:val="32"/>
        </w:rPr>
        <w:t>XX</w:t>
      </w:r>
      <w:r>
        <w:rPr>
          <w:rFonts w:ascii="仿宋" w:hAnsi="仿宋" w:eastAsia="仿宋" w:cs="Times New Roman"/>
          <w:b/>
          <w:sz w:val="32"/>
        </w:rPr>
        <w:t>日</w:t>
      </w:r>
    </w:p>
    <w:p>
      <w:r>
        <w:br w:type="page"/>
      </w:r>
    </w:p>
    <w:p>
      <w:pPr>
        <w:pStyle w:val="6"/>
        <w:spacing w:line="400" w:lineRule="exact"/>
        <w:jc w:val="center"/>
        <w:rPr>
          <w:rFonts w:ascii="仿宋" w:hAnsi="仿宋"/>
          <w:sz w:val="32"/>
        </w:rPr>
      </w:pPr>
      <w:bookmarkStart w:id="33" w:name="_Toc217446082"/>
      <w:r>
        <w:rPr>
          <w:rFonts w:hint="eastAsia" w:ascii="仿宋" w:hAnsi="仿宋"/>
          <w:sz w:val="32"/>
        </w:rPr>
        <w:t>一、</w:t>
      </w:r>
      <w:bookmarkEnd w:id="33"/>
      <w:r>
        <w:rPr>
          <w:rFonts w:hint="eastAsia" w:ascii="仿宋" w:hAnsi="仿宋"/>
          <w:sz w:val="32"/>
        </w:rPr>
        <w:t>比选申请函</w:t>
      </w:r>
    </w:p>
    <w:p>
      <w:pPr>
        <w:pStyle w:val="12"/>
        <w:spacing w:line="400" w:lineRule="exact"/>
        <w:ind w:firstLine="0"/>
        <w:rPr>
          <w:rFonts w:ascii="仿宋" w:hAnsi="仿宋" w:eastAsia="仿宋"/>
          <w:bCs/>
          <w:sz w:val="24"/>
          <w:szCs w:val="24"/>
          <w:u w:val="single"/>
        </w:rPr>
      </w:pPr>
      <w:r>
        <w:rPr>
          <w:rFonts w:hint="eastAsia" w:ascii="仿宋" w:hAnsi="仿宋" w:eastAsia="仿宋"/>
          <w:bCs/>
          <w:sz w:val="24"/>
          <w:szCs w:val="24"/>
          <w:u w:val="single"/>
        </w:rPr>
        <w:t>xxxxxxxxx</w:t>
      </w:r>
      <w:r>
        <w:rPr>
          <w:rFonts w:hint="eastAsia" w:ascii="仿宋" w:hAnsi="仿宋" w:eastAsia="仿宋"/>
          <w:bCs/>
          <w:sz w:val="24"/>
          <w:szCs w:val="24"/>
        </w:rPr>
        <w:t>：</w:t>
      </w: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我方全面研究了“</w:t>
      </w:r>
      <w:r>
        <w:rPr>
          <w:rFonts w:hint="eastAsia" w:ascii="仿宋" w:hAnsi="仿宋" w:eastAsia="仿宋"/>
          <w:bCs/>
          <w:sz w:val="24"/>
          <w:szCs w:val="24"/>
          <w:u w:val="single"/>
        </w:rPr>
        <w:t>XXX</w:t>
      </w:r>
      <w:r>
        <w:rPr>
          <w:rFonts w:hint="eastAsia" w:ascii="仿宋" w:hAnsi="仿宋" w:eastAsia="仿宋"/>
          <w:bCs/>
          <w:sz w:val="24"/>
          <w:szCs w:val="24"/>
        </w:rPr>
        <w:t>”项目比选文件（比选编号：</w:t>
      </w:r>
      <w:r>
        <w:rPr>
          <w:rFonts w:ascii="仿宋" w:hAnsi="仿宋" w:eastAsia="仿宋"/>
          <w:bCs/>
          <w:sz w:val="24"/>
          <w:szCs w:val="24"/>
          <w:u w:val="single"/>
        </w:rPr>
        <w:t>XXX</w:t>
      </w:r>
      <w:r>
        <w:rPr>
          <w:rFonts w:hint="eastAsia" w:ascii="仿宋" w:hAnsi="仿宋" w:eastAsia="仿宋"/>
          <w:bCs/>
          <w:sz w:val="24"/>
          <w:szCs w:val="24"/>
        </w:rPr>
        <w:t xml:space="preserve"> ），决定参加贵单位组织的本项目比选。</w:t>
      </w: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我方授权</w:t>
      </w:r>
      <w:r>
        <w:rPr>
          <w:rFonts w:hint="eastAsia" w:ascii="仿宋" w:hAnsi="仿宋" w:eastAsia="仿宋"/>
          <w:bCs/>
          <w:sz w:val="24"/>
          <w:szCs w:val="24"/>
          <w:u w:val="single"/>
        </w:rPr>
        <w:t>XXX</w:t>
      </w:r>
      <w:r>
        <w:rPr>
          <w:rFonts w:hint="eastAsia" w:ascii="仿宋" w:hAnsi="仿宋" w:eastAsia="仿宋"/>
          <w:bCs/>
          <w:sz w:val="24"/>
          <w:szCs w:val="24"/>
        </w:rPr>
        <w:t>（姓名、职务）代表我方</w:t>
      </w:r>
      <w:r>
        <w:rPr>
          <w:rFonts w:hint="eastAsia" w:ascii="仿宋" w:hAnsi="仿宋" w:eastAsia="仿宋"/>
          <w:bCs/>
          <w:sz w:val="24"/>
          <w:szCs w:val="24"/>
          <w:u w:val="single"/>
        </w:rPr>
        <w:t>XXX</w:t>
      </w:r>
      <w:r>
        <w:rPr>
          <w:rFonts w:hint="eastAsia" w:ascii="仿宋" w:hAnsi="仿宋" w:eastAsia="仿宋"/>
          <w:bCs/>
          <w:sz w:val="24"/>
          <w:szCs w:val="24"/>
        </w:rPr>
        <w:t>（比选申请人名称）全权处理本项目比选的有关事宜。</w:t>
      </w: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1、我方自愿按照比选文件规定的各项要求向比选人提供所需货物/服务。</w:t>
      </w: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2、一旦我方中选，我方将严格履行合同规定的责任和义务。</w:t>
      </w:r>
    </w:p>
    <w:p>
      <w:pPr>
        <w:pStyle w:val="12"/>
        <w:spacing w:line="400" w:lineRule="exact"/>
        <w:ind w:firstLine="480" w:firstLineChars="200"/>
        <w:rPr>
          <w:rFonts w:ascii="仿宋" w:hAnsi="仿宋" w:eastAsia="仿宋"/>
          <w:bCs/>
          <w:sz w:val="24"/>
          <w:szCs w:val="24"/>
        </w:rPr>
      </w:pPr>
      <w:r>
        <w:rPr>
          <w:rFonts w:ascii="仿宋" w:hAnsi="仿宋" w:eastAsia="仿宋"/>
          <w:bCs/>
          <w:sz w:val="24"/>
          <w:szCs w:val="24"/>
        </w:rPr>
        <w:t>3</w:t>
      </w:r>
      <w:r>
        <w:rPr>
          <w:rFonts w:hint="eastAsia" w:ascii="仿宋" w:hAnsi="仿宋" w:eastAsia="仿宋"/>
          <w:bCs/>
          <w:sz w:val="24"/>
          <w:szCs w:val="24"/>
        </w:rPr>
        <w:t>、我方为本项目提交的</w:t>
      </w:r>
      <w:r>
        <w:rPr>
          <w:rFonts w:hint="eastAsia" w:ascii="仿宋" w:hAnsi="仿宋" w:eastAsia="仿宋"/>
          <w:sz w:val="24"/>
        </w:rPr>
        <w:t>比选申请</w:t>
      </w:r>
      <w:r>
        <w:rPr>
          <w:rFonts w:hint="eastAsia" w:ascii="仿宋" w:hAnsi="仿宋" w:eastAsia="仿宋"/>
          <w:bCs/>
          <w:sz w:val="24"/>
          <w:szCs w:val="24"/>
        </w:rPr>
        <w:t>文件正本1份。</w:t>
      </w:r>
    </w:p>
    <w:p>
      <w:pPr>
        <w:pStyle w:val="12"/>
        <w:spacing w:line="400" w:lineRule="exact"/>
        <w:ind w:firstLine="480" w:firstLineChars="200"/>
        <w:rPr>
          <w:rFonts w:ascii="仿宋" w:hAnsi="仿宋" w:eastAsia="仿宋"/>
          <w:bCs/>
          <w:sz w:val="24"/>
          <w:szCs w:val="24"/>
        </w:rPr>
      </w:pPr>
      <w:r>
        <w:rPr>
          <w:rFonts w:ascii="仿宋" w:hAnsi="仿宋" w:eastAsia="仿宋"/>
          <w:bCs/>
          <w:sz w:val="24"/>
          <w:szCs w:val="24"/>
        </w:rPr>
        <w:t>4</w:t>
      </w:r>
      <w:r>
        <w:rPr>
          <w:rFonts w:hint="eastAsia" w:ascii="仿宋" w:hAnsi="仿宋" w:eastAsia="仿宋"/>
          <w:bCs/>
          <w:sz w:val="24"/>
          <w:szCs w:val="24"/>
        </w:rPr>
        <w:t>、我方承诺比选有效期为比选截止日后</w:t>
      </w:r>
      <w:r>
        <w:rPr>
          <w:rFonts w:hint="eastAsia" w:ascii="仿宋" w:hAnsi="仿宋" w:eastAsia="仿宋"/>
          <w:bCs/>
          <w:sz w:val="24"/>
          <w:szCs w:val="24"/>
          <w:u w:val="single"/>
        </w:rPr>
        <w:t>XXX</w:t>
      </w:r>
      <w:r>
        <w:rPr>
          <w:rFonts w:hint="eastAsia" w:ascii="仿宋" w:hAnsi="仿宋" w:eastAsia="仿宋"/>
          <w:bCs/>
          <w:sz w:val="24"/>
          <w:szCs w:val="24"/>
        </w:rPr>
        <w:t>天（日历日）。</w:t>
      </w:r>
    </w:p>
    <w:p>
      <w:pPr>
        <w:pStyle w:val="12"/>
        <w:spacing w:line="400" w:lineRule="exact"/>
        <w:ind w:firstLine="480" w:firstLineChars="200"/>
        <w:rPr>
          <w:rFonts w:ascii="仿宋" w:hAnsi="仿宋" w:eastAsia="仿宋"/>
          <w:bCs/>
          <w:sz w:val="24"/>
          <w:szCs w:val="24"/>
        </w:rPr>
      </w:pPr>
      <w:r>
        <w:rPr>
          <w:rFonts w:ascii="仿宋" w:hAnsi="仿宋" w:eastAsia="仿宋"/>
          <w:bCs/>
          <w:sz w:val="24"/>
          <w:szCs w:val="24"/>
        </w:rPr>
        <w:t>5</w:t>
      </w:r>
      <w:r>
        <w:rPr>
          <w:rFonts w:hint="eastAsia" w:ascii="仿宋" w:hAnsi="仿宋" w:eastAsia="仿宋"/>
          <w:bCs/>
          <w:sz w:val="24"/>
          <w:szCs w:val="24"/>
        </w:rPr>
        <w:t>、我方愿意提供贵学校可能另外要求的，与比选有关的文件资料，并保证我方已提供和将要提供的文件资料是真实、准确的。</w:t>
      </w:r>
    </w:p>
    <w:p>
      <w:pPr>
        <w:pStyle w:val="12"/>
        <w:spacing w:line="400" w:lineRule="exact"/>
        <w:ind w:firstLine="480" w:firstLineChars="200"/>
        <w:rPr>
          <w:rFonts w:ascii="仿宋" w:hAnsi="仿宋" w:eastAsia="仿宋"/>
          <w:bCs/>
          <w:sz w:val="24"/>
          <w:szCs w:val="24"/>
        </w:rPr>
      </w:pPr>
      <w:r>
        <w:rPr>
          <w:rFonts w:ascii="仿宋" w:hAnsi="仿宋" w:eastAsia="仿宋"/>
          <w:bCs/>
          <w:sz w:val="24"/>
          <w:szCs w:val="24"/>
        </w:rPr>
        <w:t>6</w:t>
      </w:r>
      <w:r>
        <w:rPr>
          <w:rFonts w:hint="eastAsia" w:ascii="仿宋" w:hAnsi="仿宋" w:eastAsia="仿宋"/>
          <w:bCs/>
          <w:sz w:val="24"/>
          <w:szCs w:val="24"/>
        </w:rPr>
        <w:t>、我方完全理解比选人不一定将合同授予最低报价的比选</w:t>
      </w:r>
      <w:r>
        <w:rPr>
          <w:rFonts w:hint="eastAsia" w:ascii="仿宋" w:hAnsi="仿宋" w:eastAsia="仿宋"/>
          <w:sz w:val="24"/>
        </w:rPr>
        <w:t>申请人</w:t>
      </w:r>
      <w:r>
        <w:rPr>
          <w:rFonts w:hint="eastAsia" w:ascii="仿宋" w:hAnsi="仿宋" w:eastAsia="仿宋"/>
          <w:bCs/>
          <w:sz w:val="24"/>
          <w:szCs w:val="24"/>
        </w:rPr>
        <w:t>的行为。</w:t>
      </w:r>
    </w:p>
    <w:p>
      <w:pPr>
        <w:pStyle w:val="12"/>
        <w:spacing w:line="400" w:lineRule="exact"/>
        <w:ind w:firstLine="0"/>
        <w:rPr>
          <w:rFonts w:ascii="仿宋" w:hAnsi="仿宋" w:eastAsia="仿宋"/>
          <w:bCs/>
          <w:sz w:val="24"/>
          <w:szCs w:val="24"/>
        </w:rPr>
      </w:pP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比选</w:t>
      </w:r>
      <w:r>
        <w:rPr>
          <w:rFonts w:hint="eastAsia" w:ascii="仿宋" w:hAnsi="仿宋" w:eastAsia="仿宋"/>
          <w:sz w:val="24"/>
        </w:rPr>
        <w:t>申请人名称</w:t>
      </w:r>
      <w:r>
        <w:rPr>
          <w:rFonts w:hint="eastAsia" w:ascii="仿宋" w:hAnsi="仿宋" w:eastAsia="仿宋"/>
          <w:bCs/>
          <w:sz w:val="24"/>
          <w:szCs w:val="24"/>
        </w:rPr>
        <w:t>：（盖章）</w:t>
      </w: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法定代表人/</w:t>
      </w:r>
      <w:r>
        <w:rPr>
          <w:rFonts w:hint="eastAsia" w:ascii="仿宋" w:hAnsi="仿宋" w:eastAsia="仿宋"/>
          <w:sz w:val="24"/>
          <w:szCs w:val="24"/>
        </w:rPr>
        <w:t>单位负责人</w:t>
      </w:r>
      <w:r>
        <w:rPr>
          <w:rFonts w:hint="eastAsia" w:ascii="仿宋" w:hAnsi="仿宋" w:eastAsia="仿宋"/>
          <w:bCs/>
          <w:sz w:val="24"/>
          <w:szCs w:val="24"/>
        </w:rPr>
        <w:t>或授权代表（签字）：</w:t>
      </w: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通讯地址：</w:t>
      </w: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邮政编码：</w:t>
      </w: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联系电话：</w:t>
      </w: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传真：</w:t>
      </w: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日期：</w:t>
      </w:r>
    </w:p>
    <w:p>
      <w:pPr>
        <w:rPr>
          <w:rFonts w:ascii="仿宋" w:hAnsi="仿宋" w:eastAsia="仿宋"/>
          <w:b/>
          <w:sz w:val="32"/>
          <w:szCs w:val="32"/>
        </w:rPr>
      </w:pPr>
      <w:r>
        <w:rPr>
          <w:rFonts w:hint="eastAsia" w:ascii="仿宋" w:hAnsi="仿宋" w:eastAsia="仿宋"/>
          <w:b/>
          <w:sz w:val="32"/>
          <w:szCs w:val="32"/>
        </w:rPr>
        <w:br w:type="page"/>
      </w:r>
    </w:p>
    <w:p>
      <w:pPr>
        <w:pStyle w:val="6"/>
        <w:spacing w:line="400" w:lineRule="exact"/>
        <w:jc w:val="center"/>
        <w:rPr>
          <w:rFonts w:ascii="仿宋" w:hAnsi="仿宋"/>
          <w:sz w:val="32"/>
        </w:rPr>
      </w:pPr>
      <w:r>
        <w:rPr>
          <w:rFonts w:hint="eastAsia" w:ascii="仿宋" w:hAnsi="仿宋"/>
          <w:sz w:val="32"/>
        </w:rPr>
        <w:t>二、法定代表人/单位负责人授权书</w:t>
      </w:r>
    </w:p>
    <w:p>
      <w:pPr>
        <w:widowControl/>
        <w:spacing w:line="360" w:lineRule="atLeast"/>
        <w:ind w:firstLine="472" w:firstLineChars="196"/>
        <w:jc w:val="left"/>
        <w:rPr>
          <w:rFonts w:ascii="仿宋" w:hAnsi="仿宋" w:eastAsia="仿宋"/>
          <w:b/>
          <w:sz w:val="24"/>
        </w:rPr>
      </w:pPr>
    </w:p>
    <w:p>
      <w:pPr>
        <w:widowControl/>
        <w:spacing w:line="360" w:lineRule="atLeast"/>
        <w:ind w:firstLine="472" w:firstLineChars="196"/>
        <w:jc w:val="left"/>
        <w:rPr>
          <w:rFonts w:ascii="仿宋" w:hAnsi="仿宋" w:eastAsia="仿宋"/>
          <w:b/>
          <w:sz w:val="24"/>
        </w:rPr>
      </w:pPr>
    </w:p>
    <w:p>
      <w:pPr>
        <w:widowControl/>
        <w:spacing w:line="360" w:lineRule="auto"/>
        <w:jc w:val="left"/>
        <w:rPr>
          <w:rFonts w:ascii="仿宋" w:hAnsi="仿宋" w:eastAsia="仿宋"/>
          <w:sz w:val="24"/>
        </w:rPr>
      </w:pPr>
      <w:r>
        <w:rPr>
          <w:rFonts w:hint="eastAsia" w:ascii="仿宋" w:hAnsi="仿宋" w:eastAsia="仿宋"/>
          <w:sz w:val="24"/>
        </w:rPr>
        <w:t>四川铁道职业学院：</w:t>
      </w:r>
    </w:p>
    <w:p>
      <w:pPr>
        <w:widowControl/>
        <w:spacing w:line="360" w:lineRule="auto"/>
        <w:ind w:firstLine="470" w:firstLineChars="196"/>
        <w:jc w:val="left"/>
        <w:rPr>
          <w:rFonts w:ascii="仿宋" w:hAnsi="仿宋" w:eastAsia="仿宋"/>
          <w:sz w:val="24"/>
        </w:rPr>
      </w:pPr>
      <w:r>
        <w:rPr>
          <w:rFonts w:hint="eastAsia" w:ascii="仿宋" w:hAnsi="仿宋" w:eastAsia="仿宋"/>
          <w:sz w:val="24"/>
        </w:rPr>
        <w:t>本授权声明： XXXX（比选申请人名称）XXXX（法定代表人/单位负责人姓名、职务）授权XXXX（被授权人姓名、职务）为我方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仿宋" w:hAnsi="仿宋" w:eastAsia="仿宋"/>
          <w:sz w:val="24"/>
        </w:rPr>
      </w:pPr>
      <w:r>
        <w:rPr>
          <w:rFonts w:hint="eastAsia" w:ascii="仿宋" w:hAnsi="仿宋" w:eastAsia="仿宋"/>
          <w:sz w:val="24"/>
        </w:rPr>
        <w:t>特此声明。</w:t>
      </w:r>
    </w:p>
    <w:p>
      <w:pPr>
        <w:pStyle w:val="11"/>
      </w:pP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法定代表人/单位负责人（委托人）签字或加盖个人印章：XXXX。</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授权代表（被授权人）签字：XXXX。</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比选申请人名称：XXXX（单位盖章）。</w:t>
      </w:r>
    </w:p>
    <w:p>
      <w:pPr>
        <w:widowControl/>
        <w:spacing w:line="360" w:lineRule="atLeast"/>
        <w:ind w:firstLine="480" w:firstLineChars="200"/>
        <w:jc w:val="left"/>
        <w:rPr>
          <w:rFonts w:ascii="仿宋" w:hAnsi="仿宋" w:eastAsia="仿宋"/>
          <w:sz w:val="24"/>
        </w:rPr>
      </w:pPr>
      <w:r>
        <w:rPr>
          <w:rFonts w:hint="eastAsia" w:ascii="仿宋" w:hAnsi="仿宋" w:eastAsia="仿宋"/>
          <w:sz w:val="24"/>
        </w:rPr>
        <w:t>日    期：XXXX。</w:t>
      </w:r>
    </w:p>
    <w:p>
      <w:pPr>
        <w:widowControl/>
        <w:spacing w:line="360" w:lineRule="atLeast"/>
        <w:jc w:val="left"/>
        <w:rPr>
          <w:rFonts w:ascii="仿宋" w:hAnsi="仿宋" w:eastAsia="仿宋"/>
          <w:b/>
          <w:sz w:val="24"/>
        </w:rPr>
      </w:pPr>
      <w:r>
        <w:rPr>
          <w:rFonts w:ascii="仿宋" w:hAnsi="仿宋" w:eastAsia="仿宋"/>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仿宋" w:hAnsi="仿宋" w:eastAsia="仿宋"/>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仿宋" w:hAnsi="仿宋" w:eastAsia="仿宋"/>
          <w:b/>
          <w:sz w:val="24"/>
        </w:rPr>
      </w:pPr>
    </w:p>
    <w:p>
      <w:pPr>
        <w:widowControl/>
        <w:spacing w:line="360" w:lineRule="atLeast"/>
        <w:jc w:val="left"/>
        <w:rPr>
          <w:rFonts w:ascii="仿宋" w:hAnsi="仿宋" w:eastAsia="仿宋"/>
          <w:b/>
          <w:sz w:val="24"/>
        </w:rPr>
      </w:pPr>
    </w:p>
    <w:p>
      <w:pPr>
        <w:widowControl/>
        <w:spacing w:line="360" w:lineRule="atLeast"/>
        <w:jc w:val="left"/>
        <w:rPr>
          <w:rFonts w:ascii="仿宋" w:hAnsi="仿宋" w:eastAsia="仿宋"/>
          <w:b/>
          <w:sz w:val="24"/>
        </w:rPr>
      </w:pPr>
    </w:p>
    <w:p>
      <w:pPr>
        <w:spacing w:line="400" w:lineRule="exact"/>
        <w:ind w:firstLine="480" w:firstLineChars="200"/>
        <w:rPr>
          <w:rFonts w:ascii="仿宋" w:hAnsi="仿宋" w:eastAsia="仿宋"/>
          <w:sz w:val="24"/>
        </w:rPr>
      </w:pPr>
    </w:p>
    <w:p>
      <w:pPr>
        <w:spacing w:line="400" w:lineRule="exact"/>
        <w:ind w:firstLine="480" w:firstLineChars="200"/>
        <w:rPr>
          <w:rFonts w:ascii="仿宋" w:hAnsi="仿宋" w:eastAsia="仿宋"/>
          <w:sz w:val="24"/>
        </w:rPr>
      </w:pPr>
    </w:p>
    <w:p>
      <w:pPr>
        <w:spacing w:line="400" w:lineRule="exact"/>
        <w:ind w:firstLine="480" w:firstLineChars="200"/>
        <w:rPr>
          <w:rFonts w:ascii="仿宋" w:hAnsi="仿宋" w:eastAsia="仿宋"/>
          <w:sz w:val="24"/>
        </w:rPr>
      </w:pPr>
    </w:p>
    <w:p>
      <w:pPr>
        <w:spacing w:line="400" w:lineRule="exact"/>
        <w:ind w:firstLine="480" w:firstLineChars="200"/>
        <w:rPr>
          <w:rFonts w:ascii="仿宋" w:hAnsi="仿宋" w:eastAsia="仿宋"/>
          <w:sz w:val="24"/>
        </w:rPr>
      </w:pPr>
    </w:p>
    <w:p>
      <w:pPr>
        <w:spacing w:line="400" w:lineRule="exact"/>
        <w:ind w:firstLine="480" w:firstLineChars="200"/>
        <w:rPr>
          <w:rFonts w:ascii="仿宋" w:hAnsi="仿宋" w:eastAsia="仿宋"/>
          <w:sz w:val="24"/>
        </w:rPr>
      </w:pPr>
      <w:r>
        <w:rPr>
          <w:rFonts w:hint="eastAsia" w:ascii="仿宋" w:hAnsi="仿宋" w:eastAsia="仿宋"/>
          <w:sz w:val="24"/>
        </w:rPr>
        <w:t>注：</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 xml:space="preserve">1.非法人单位提供单位负责人授权书。 </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 xml:space="preserve">3.法定代表人/单位负责人参与比选时只须提供法定代表人/单位负责人身份证复印件。 </w:t>
      </w:r>
    </w:p>
    <w:p>
      <w:pPr>
        <w:ind w:firstLine="480" w:firstLineChars="200"/>
        <w:sectPr>
          <w:footerReference r:id="rId6" w:type="default"/>
          <w:pgSz w:w="11906" w:h="16838"/>
          <w:pgMar w:top="1440" w:right="1474" w:bottom="1440" w:left="1474" w:header="851" w:footer="992" w:gutter="0"/>
          <w:pgNumType w:start="1"/>
          <w:cols w:space="0" w:num="1"/>
          <w:docGrid w:type="lines" w:linePitch="312" w:charSpace="0"/>
        </w:sectPr>
      </w:pPr>
      <w:r>
        <w:rPr>
          <w:rFonts w:hint="eastAsia" w:ascii="仿宋" w:hAnsi="仿宋" w:eastAsia="仿宋"/>
          <w:sz w:val="24"/>
        </w:rPr>
        <w:t>4.比选申请人的法定代表人/单位负责人为外籍人士的，则提供护照复印件。</w:t>
      </w:r>
    </w:p>
    <w:p>
      <w:pPr>
        <w:pStyle w:val="6"/>
        <w:spacing w:line="400" w:lineRule="exact"/>
        <w:jc w:val="center"/>
        <w:rPr>
          <w:rFonts w:ascii="仿宋" w:hAnsi="仿宋"/>
          <w:sz w:val="32"/>
        </w:rPr>
      </w:pPr>
      <w:r>
        <w:rPr>
          <w:rFonts w:hint="eastAsia" w:ascii="仿宋" w:hAnsi="仿宋"/>
          <w:sz w:val="32"/>
        </w:rPr>
        <w:t>三、承诺函</w:t>
      </w:r>
    </w:p>
    <w:p>
      <w:pPr>
        <w:widowControl/>
        <w:spacing w:line="360" w:lineRule="atLeast"/>
        <w:jc w:val="left"/>
        <w:rPr>
          <w:rFonts w:ascii="仿宋" w:hAnsi="仿宋" w:eastAsia="仿宋"/>
          <w:sz w:val="24"/>
        </w:rPr>
      </w:pPr>
      <w:r>
        <w:rPr>
          <w:rFonts w:hint="eastAsia" w:ascii="仿宋" w:hAnsi="仿宋" w:eastAsia="仿宋"/>
          <w:sz w:val="24"/>
        </w:rPr>
        <w:t>四川铁道职业学院：</w:t>
      </w:r>
    </w:p>
    <w:p>
      <w:pPr>
        <w:spacing w:line="560" w:lineRule="exact"/>
        <w:ind w:firstLine="480" w:firstLineChars="200"/>
        <w:jc w:val="left"/>
        <w:rPr>
          <w:rFonts w:ascii="仿宋" w:hAnsi="仿宋" w:eastAsia="仿宋"/>
          <w:sz w:val="24"/>
        </w:rPr>
      </w:pPr>
      <w:r>
        <w:rPr>
          <w:rFonts w:hint="eastAsia" w:ascii="仿宋" w:hAnsi="仿宋" w:eastAsia="仿宋"/>
          <w:sz w:val="24"/>
        </w:rPr>
        <w:t>我方全面研究了“项目名称1”比选文件（项目编号：系统生成），决定参加贵单位组织的本项目比选采购。</w:t>
      </w:r>
    </w:p>
    <w:p>
      <w:pPr>
        <w:widowControl/>
        <w:spacing w:line="560" w:lineRule="exact"/>
        <w:ind w:firstLine="480" w:firstLineChars="200"/>
        <w:jc w:val="left"/>
        <w:rPr>
          <w:rFonts w:ascii="仿宋" w:hAnsi="仿宋" w:eastAsia="仿宋"/>
          <w:sz w:val="24"/>
        </w:rPr>
      </w:pPr>
      <w:r>
        <w:rPr>
          <w:rFonts w:hint="eastAsia" w:ascii="仿宋" w:hAnsi="仿宋" w:eastAsia="仿宋"/>
          <w:sz w:val="24"/>
        </w:rPr>
        <w:t>1.具备《中华人民共和国政府采购法》第二十二条规定的条件：</w:t>
      </w:r>
    </w:p>
    <w:p>
      <w:pPr>
        <w:widowControl/>
        <w:spacing w:line="560" w:lineRule="exact"/>
        <w:ind w:firstLine="480" w:firstLineChars="200"/>
        <w:jc w:val="left"/>
        <w:rPr>
          <w:rFonts w:ascii="仿宋" w:hAnsi="仿宋" w:eastAsia="仿宋"/>
          <w:sz w:val="24"/>
        </w:rPr>
      </w:pPr>
      <w:r>
        <w:rPr>
          <w:rFonts w:hint="eastAsia" w:ascii="仿宋" w:hAnsi="仿宋" w:eastAsia="仿宋"/>
          <w:sz w:val="24"/>
        </w:rPr>
        <w:t>（1）具有独立承担民事责任的能力；</w:t>
      </w:r>
    </w:p>
    <w:p>
      <w:pPr>
        <w:widowControl/>
        <w:spacing w:line="560" w:lineRule="exact"/>
        <w:ind w:firstLine="480" w:firstLineChars="200"/>
        <w:jc w:val="left"/>
        <w:rPr>
          <w:rFonts w:ascii="仿宋" w:hAnsi="仿宋" w:eastAsia="仿宋"/>
          <w:sz w:val="24"/>
        </w:rPr>
      </w:pPr>
      <w:r>
        <w:rPr>
          <w:rFonts w:hint="eastAsia" w:ascii="仿宋" w:hAnsi="仿宋" w:eastAsia="仿宋"/>
          <w:sz w:val="24"/>
        </w:rPr>
        <w:t>（2）具有良好的商业信誉和健全的财务会计制度；</w:t>
      </w:r>
    </w:p>
    <w:p>
      <w:pPr>
        <w:widowControl/>
        <w:spacing w:line="560" w:lineRule="exact"/>
        <w:ind w:firstLine="480" w:firstLineChars="200"/>
        <w:jc w:val="left"/>
        <w:rPr>
          <w:rFonts w:ascii="仿宋" w:hAnsi="仿宋" w:eastAsia="仿宋"/>
          <w:sz w:val="24"/>
        </w:rPr>
      </w:pPr>
      <w:r>
        <w:rPr>
          <w:rFonts w:hint="eastAsia" w:ascii="仿宋" w:hAnsi="仿宋" w:eastAsia="仿宋"/>
          <w:sz w:val="24"/>
        </w:rPr>
        <w:t>（3）具有履行合同所必需的设备和专业技术能力；</w:t>
      </w:r>
    </w:p>
    <w:p>
      <w:pPr>
        <w:widowControl/>
        <w:spacing w:line="560" w:lineRule="exact"/>
        <w:ind w:firstLine="480" w:firstLineChars="200"/>
        <w:jc w:val="left"/>
        <w:rPr>
          <w:rFonts w:ascii="仿宋" w:hAnsi="仿宋" w:eastAsia="仿宋"/>
          <w:sz w:val="24"/>
        </w:rPr>
      </w:pPr>
      <w:r>
        <w:rPr>
          <w:rFonts w:hint="eastAsia" w:ascii="仿宋" w:hAnsi="仿宋" w:eastAsia="仿宋"/>
          <w:sz w:val="24"/>
        </w:rPr>
        <w:t>（4）有依法缴纳税收和社会保障资金的良好记录；</w:t>
      </w:r>
    </w:p>
    <w:p>
      <w:pPr>
        <w:widowControl/>
        <w:spacing w:line="560" w:lineRule="exact"/>
        <w:ind w:firstLine="480" w:firstLineChars="200"/>
        <w:jc w:val="left"/>
        <w:rPr>
          <w:rFonts w:ascii="仿宋" w:hAnsi="仿宋" w:eastAsia="仿宋"/>
          <w:sz w:val="24"/>
        </w:rPr>
      </w:pPr>
      <w:r>
        <w:rPr>
          <w:rFonts w:hint="eastAsia" w:ascii="仿宋" w:hAnsi="仿宋" w:eastAsia="仿宋"/>
          <w:sz w:val="24"/>
        </w:rPr>
        <w:t>（5）参加采购活动前三年内，在经营活动中没有重大违法记录；</w:t>
      </w:r>
    </w:p>
    <w:p>
      <w:pPr>
        <w:widowControl/>
        <w:spacing w:line="560" w:lineRule="exact"/>
        <w:ind w:firstLine="480" w:firstLineChars="200"/>
        <w:jc w:val="left"/>
        <w:rPr>
          <w:rFonts w:ascii="仿宋" w:hAnsi="仿宋" w:eastAsia="仿宋"/>
          <w:sz w:val="24"/>
        </w:rPr>
      </w:pPr>
      <w:r>
        <w:rPr>
          <w:rFonts w:hint="eastAsia" w:ascii="仿宋" w:hAnsi="仿宋" w:eastAsia="仿宋"/>
          <w:sz w:val="24"/>
        </w:rPr>
        <w:t>（6）法律、行政法规规定的其他条件；</w:t>
      </w:r>
    </w:p>
    <w:p>
      <w:pPr>
        <w:widowControl/>
        <w:spacing w:line="560" w:lineRule="exact"/>
        <w:ind w:firstLine="480" w:firstLineChars="200"/>
        <w:jc w:val="left"/>
      </w:pPr>
      <w:r>
        <w:rPr>
          <w:rFonts w:hint="eastAsia" w:ascii="仿宋" w:hAnsi="仿宋" w:eastAsia="仿宋"/>
          <w:sz w:val="24"/>
        </w:rPr>
        <w:t>（7）根据采购项目提出的特殊条件</w:t>
      </w:r>
      <w:r>
        <w:rPr>
          <w:rFonts w:ascii="仿宋" w:hAnsi="仿宋" w:eastAsia="仿宋"/>
          <w:sz w:val="24"/>
        </w:rPr>
        <w:t>。</w:t>
      </w:r>
    </w:p>
    <w:p>
      <w:pPr>
        <w:spacing w:line="560" w:lineRule="exact"/>
        <w:ind w:firstLine="482" w:firstLineChars="200"/>
        <w:jc w:val="left"/>
        <w:rPr>
          <w:rFonts w:ascii="仿宋" w:hAnsi="仿宋" w:eastAsia="仿宋"/>
          <w:b/>
          <w:bCs/>
          <w:sz w:val="24"/>
        </w:rPr>
      </w:pPr>
      <w:r>
        <w:rPr>
          <w:rFonts w:hint="eastAsia" w:ascii="仿宋" w:hAnsi="仿宋" w:eastAsia="仿宋"/>
          <w:b/>
          <w:bCs/>
          <w:sz w:val="24"/>
        </w:rPr>
        <w:t xml:space="preserve">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 </w:t>
      </w:r>
    </w:p>
    <w:p>
      <w:pPr>
        <w:spacing w:line="560" w:lineRule="exact"/>
        <w:ind w:firstLine="480" w:firstLineChars="200"/>
        <w:jc w:val="left"/>
        <w:rPr>
          <w:rFonts w:ascii="仿宋" w:hAnsi="仿宋" w:eastAsia="仿宋"/>
          <w:sz w:val="24"/>
        </w:rPr>
      </w:pPr>
      <w:r>
        <w:rPr>
          <w:rFonts w:hint="eastAsia" w:ascii="仿宋" w:hAnsi="仿宋" w:eastAsia="仿宋"/>
          <w:sz w:val="24"/>
        </w:rPr>
        <w:t>3.在参加本次采购活动中，不存在与单位负责人为同一人或者存在直接控股、管理关系的其他比选申请人参与同一合同项下的采购活动的行为。</w:t>
      </w:r>
    </w:p>
    <w:p>
      <w:pPr>
        <w:spacing w:line="560" w:lineRule="exact"/>
        <w:ind w:firstLine="480" w:firstLineChars="200"/>
        <w:jc w:val="left"/>
        <w:rPr>
          <w:rFonts w:ascii="仿宋" w:hAnsi="仿宋" w:eastAsia="仿宋"/>
          <w:sz w:val="24"/>
        </w:rPr>
      </w:pPr>
      <w:r>
        <w:rPr>
          <w:rFonts w:hint="eastAsia" w:ascii="仿宋" w:hAnsi="仿宋" w:eastAsia="仿宋"/>
          <w:sz w:val="24"/>
        </w:rPr>
        <w:t>4.为采购项目提供整体设计、规范编制或者项目管理、监理、检测等服务的比选申请人，不得再参加该采购项目的其他采购活动，我方承诺不属于此类禁止参加本项目的比选申请人。</w:t>
      </w:r>
    </w:p>
    <w:p>
      <w:pPr>
        <w:spacing w:line="560" w:lineRule="exact"/>
        <w:ind w:firstLine="480" w:firstLineChars="200"/>
        <w:jc w:val="left"/>
        <w:rPr>
          <w:rFonts w:ascii="仿宋" w:hAnsi="仿宋" w:eastAsia="仿宋"/>
          <w:sz w:val="24"/>
        </w:rPr>
      </w:pPr>
      <w:r>
        <w:rPr>
          <w:rFonts w:hint="eastAsia" w:ascii="仿宋" w:hAnsi="仿宋" w:eastAsia="仿宋"/>
          <w:sz w:val="24"/>
        </w:rPr>
        <w:t>5.在参加本次采购活动中，不存在和其他比选申请人在同一合同项下的采购项目中，同时委托同一个自然人、同一家庭的人员、同一单位的人员作为代理人的行为。</w:t>
      </w:r>
    </w:p>
    <w:p>
      <w:pPr>
        <w:spacing w:line="560" w:lineRule="exact"/>
        <w:ind w:firstLine="480" w:firstLineChars="200"/>
        <w:jc w:val="left"/>
        <w:rPr>
          <w:rFonts w:ascii="仿宋" w:hAnsi="仿宋" w:eastAsia="仿宋"/>
          <w:sz w:val="24"/>
        </w:rPr>
      </w:pPr>
      <w:r>
        <w:rPr>
          <w:rFonts w:hint="eastAsia" w:ascii="仿宋" w:hAnsi="仿宋" w:eastAsia="仿宋"/>
          <w:sz w:val="24"/>
        </w:rPr>
        <w:t>6.我方实际控制人或者中高级管理人员，不存在同时是比选人工作人员的情形。</w:t>
      </w:r>
    </w:p>
    <w:p>
      <w:pPr>
        <w:spacing w:line="560" w:lineRule="exact"/>
        <w:ind w:firstLine="480" w:firstLineChars="200"/>
        <w:jc w:val="left"/>
        <w:rPr>
          <w:rFonts w:ascii="仿宋" w:hAnsi="仿宋" w:eastAsia="仿宋"/>
          <w:sz w:val="24"/>
        </w:rPr>
      </w:pPr>
      <w:r>
        <w:rPr>
          <w:rFonts w:hint="eastAsia" w:ascii="仿宋" w:hAnsi="仿宋" w:eastAsia="仿宋"/>
          <w:sz w:val="24"/>
        </w:rPr>
        <w:t>7.不存在同一母学校的两家以上的子学校，以不同比选申请人身份同时参加本项目同一合同项下的采购活动的情形。</w:t>
      </w:r>
    </w:p>
    <w:p>
      <w:pPr>
        <w:spacing w:line="560" w:lineRule="exact"/>
        <w:ind w:firstLine="480" w:firstLineChars="200"/>
        <w:jc w:val="left"/>
        <w:rPr>
          <w:rFonts w:ascii="仿宋" w:hAnsi="仿宋" w:eastAsia="仿宋"/>
          <w:sz w:val="24"/>
        </w:rPr>
      </w:pPr>
      <w:r>
        <w:rPr>
          <w:rFonts w:hint="eastAsia" w:ascii="仿宋" w:hAnsi="仿宋" w:eastAsia="仿宋"/>
          <w:sz w:val="24"/>
        </w:rPr>
        <w:t>8.我方与比选人不存在关联关系，也不是比选人的母学校或子学校。</w:t>
      </w:r>
    </w:p>
    <w:p>
      <w:pPr>
        <w:spacing w:line="560" w:lineRule="exact"/>
        <w:ind w:firstLine="480" w:firstLineChars="200"/>
        <w:jc w:val="left"/>
        <w:rPr>
          <w:rFonts w:ascii="仿宋" w:hAnsi="仿宋" w:eastAsia="仿宋"/>
          <w:sz w:val="24"/>
        </w:rPr>
      </w:pPr>
      <w:r>
        <w:rPr>
          <w:rFonts w:hint="eastAsia" w:ascii="仿宋" w:hAnsi="仿宋" w:eastAsia="仿宋"/>
          <w:sz w:val="24"/>
        </w:rPr>
        <w:t>9.比选申请文件中提供的任何资料和技术、服务、商务等响应承诺情况都是真实的、有效的、合法的。</w:t>
      </w:r>
    </w:p>
    <w:p>
      <w:pPr>
        <w:spacing w:line="560" w:lineRule="exact"/>
        <w:ind w:firstLine="480" w:firstLineChars="200"/>
        <w:jc w:val="left"/>
        <w:rPr>
          <w:rFonts w:ascii="仿宋" w:hAnsi="仿宋" w:eastAsia="仿宋"/>
          <w:sz w:val="24"/>
        </w:rPr>
      </w:pPr>
      <w:r>
        <w:rPr>
          <w:rFonts w:hint="eastAsia" w:ascii="仿宋" w:hAnsi="仿宋" w:eastAsia="仿宋"/>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560" w:lineRule="exact"/>
        <w:ind w:firstLine="480" w:firstLineChars="200"/>
        <w:jc w:val="left"/>
        <w:rPr>
          <w:rFonts w:ascii="仿宋" w:hAnsi="仿宋" w:eastAsia="仿宋"/>
          <w:sz w:val="24"/>
        </w:rPr>
      </w:pPr>
      <w:r>
        <w:rPr>
          <w:rFonts w:hint="eastAsia" w:ascii="仿宋" w:hAnsi="仿宋" w:eastAsia="仿宋"/>
          <w:sz w:val="24"/>
        </w:rPr>
        <w:t>11.国家或行业主管部门对采购产品的技术标准、质量标准和资格资质条件等有强制性规定的，我方承诺符合其要求。</w:t>
      </w:r>
    </w:p>
    <w:p>
      <w:pPr>
        <w:spacing w:line="560" w:lineRule="exact"/>
        <w:ind w:firstLine="480" w:firstLineChars="200"/>
        <w:jc w:val="left"/>
        <w:rPr>
          <w:rFonts w:ascii="仿宋" w:hAnsi="仿宋" w:eastAsia="仿宋"/>
          <w:sz w:val="24"/>
        </w:rPr>
      </w:pPr>
      <w:r>
        <w:rPr>
          <w:rFonts w:hint="eastAsia" w:ascii="仿宋" w:hAnsi="仿宋" w:eastAsia="仿宋"/>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560" w:lineRule="exact"/>
        <w:ind w:firstLine="480" w:firstLineChars="200"/>
        <w:jc w:val="left"/>
        <w:rPr>
          <w:rFonts w:ascii="仿宋" w:hAnsi="仿宋" w:eastAsia="仿宋"/>
          <w:sz w:val="24"/>
        </w:rPr>
      </w:pPr>
      <w:r>
        <w:rPr>
          <w:rFonts w:hint="eastAsia" w:ascii="仿宋" w:hAnsi="仿宋" w:eastAsia="仿宋"/>
          <w:sz w:val="24"/>
        </w:rPr>
        <w:t>13.我方自愿按照比选文件规定的各项要求向比选人提供所需货物和服务。</w:t>
      </w:r>
    </w:p>
    <w:p>
      <w:pPr>
        <w:spacing w:line="560" w:lineRule="exact"/>
        <w:ind w:firstLine="480" w:firstLineChars="200"/>
        <w:jc w:val="left"/>
        <w:rPr>
          <w:rFonts w:ascii="仿宋" w:hAnsi="仿宋" w:eastAsia="仿宋"/>
          <w:sz w:val="24"/>
        </w:rPr>
      </w:pPr>
      <w:r>
        <w:rPr>
          <w:rFonts w:hint="eastAsia" w:ascii="仿宋" w:hAnsi="仿宋" w:eastAsia="仿宋"/>
          <w:sz w:val="24"/>
        </w:rPr>
        <w:t>14.一旦我方成交，我方将严格履行采购合同规定的责任和义务。</w:t>
      </w:r>
    </w:p>
    <w:p>
      <w:pPr>
        <w:spacing w:line="560" w:lineRule="exact"/>
        <w:ind w:firstLine="480" w:firstLineChars="200"/>
        <w:jc w:val="left"/>
        <w:rPr>
          <w:rFonts w:ascii="仿宋" w:hAnsi="仿宋" w:eastAsia="仿宋"/>
          <w:sz w:val="24"/>
        </w:rPr>
      </w:pPr>
      <w:r>
        <w:rPr>
          <w:rFonts w:hint="eastAsia" w:ascii="仿宋" w:hAnsi="仿宋" w:eastAsia="仿宋"/>
          <w:sz w:val="24"/>
        </w:rPr>
        <w:t>15.我方愿意提供贵单位可能另外要求的，与比选报价有关的文件资料，并保证我方已提供和将要提供的文件资料是真实、准确的。</w:t>
      </w:r>
    </w:p>
    <w:p>
      <w:pPr>
        <w:spacing w:line="560" w:lineRule="exact"/>
        <w:ind w:firstLine="480" w:firstLineChars="200"/>
        <w:jc w:val="left"/>
        <w:rPr>
          <w:rFonts w:ascii="仿宋" w:hAnsi="仿宋" w:eastAsia="仿宋"/>
          <w:sz w:val="24"/>
        </w:rPr>
      </w:pPr>
      <w:r>
        <w:rPr>
          <w:rFonts w:hint="eastAsia" w:ascii="仿宋" w:hAnsi="仿宋" w:eastAsia="仿宋"/>
          <w:sz w:val="24"/>
        </w:rPr>
        <w:t>16.我方接受比选人按照采购合同约定金额支付采购资金，报价以比选申请文件为准。</w:t>
      </w:r>
    </w:p>
    <w:p>
      <w:pPr>
        <w:widowControl/>
        <w:spacing w:line="560" w:lineRule="exact"/>
        <w:ind w:firstLine="480" w:firstLineChars="200"/>
        <w:jc w:val="left"/>
        <w:rPr>
          <w:rFonts w:ascii="仿宋" w:hAnsi="仿宋" w:eastAsia="仿宋"/>
          <w:sz w:val="24"/>
        </w:rPr>
      </w:pPr>
      <w:r>
        <w:rPr>
          <w:rFonts w:hint="eastAsia" w:ascii="仿宋" w:hAnsi="仿宋" w:eastAsia="仿宋"/>
          <w:sz w:val="24"/>
        </w:rPr>
        <w:t>本单位对上述承诺的内容事项真实性负责。如经查实上述承诺的内容事项存在虚假，我单位愿意接受以提供虚假材料谋取成交追究法律责任。</w:t>
      </w:r>
    </w:p>
    <w:p>
      <w:pPr>
        <w:pStyle w:val="8"/>
        <w:spacing w:line="560" w:lineRule="exact"/>
      </w:pPr>
    </w:p>
    <w:p>
      <w:pPr>
        <w:widowControl/>
        <w:spacing w:line="560" w:lineRule="exact"/>
        <w:ind w:firstLine="470" w:firstLineChars="196"/>
        <w:jc w:val="left"/>
        <w:rPr>
          <w:rFonts w:ascii="仿宋" w:hAnsi="仿宋" w:eastAsia="仿宋"/>
          <w:sz w:val="24"/>
        </w:rPr>
      </w:pPr>
      <w:r>
        <w:rPr>
          <w:rFonts w:hint="eastAsia" w:ascii="仿宋" w:hAnsi="仿宋" w:eastAsia="仿宋"/>
          <w:sz w:val="24"/>
        </w:rPr>
        <w:t>比选申请人名称：XXXX（单位公章）</w:t>
      </w:r>
    </w:p>
    <w:p>
      <w:pPr>
        <w:widowControl/>
        <w:spacing w:line="560" w:lineRule="exac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法定代表人/单位负责人或授权代表（签字或加盖个人印章）：XXXX。</w:t>
      </w:r>
    </w:p>
    <w:p>
      <w:pPr>
        <w:widowControl/>
        <w:spacing w:line="560" w:lineRule="exact"/>
        <w:ind w:firstLine="470" w:firstLineChars="196"/>
        <w:jc w:val="left"/>
        <w:rPr>
          <w:rFonts w:ascii="仿宋" w:hAnsi="仿宋" w:eastAsia="仿宋"/>
          <w:sz w:val="24"/>
        </w:rPr>
      </w:pPr>
      <w:r>
        <w:rPr>
          <w:rFonts w:hint="eastAsia" w:ascii="仿宋" w:hAnsi="仿宋" w:eastAsia="仿宋"/>
          <w:sz w:val="24"/>
        </w:rPr>
        <w:t>日    期：XXXX。</w:t>
      </w:r>
    </w:p>
    <w:p>
      <w:r>
        <w:br w:type="page"/>
      </w:r>
    </w:p>
    <w:p>
      <w:pPr>
        <w:pStyle w:val="6"/>
        <w:spacing w:line="400" w:lineRule="exact"/>
        <w:jc w:val="center"/>
        <w:rPr>
          <w:rFonts w:ascii="仿宋" w:hAnsi="仿宋"/>
          <w:sz w:val="32"/>
        </w:rPr>
      </w:pPr>
      <w:bookmarkStart w:id="34" w:name="_Toc217446088"/>
      <w:r>
        <w:rPr>
          <w:rFonts w:hint="eastAsia" w:ascii="仿宋" w:hAnsi="仿宋"/>
          <w:sz w:val="32"/>
        </w:rPr>
        <w:t>四、比选申请人基本情况表</w:t>
      </w:r>
      <w:bookmarkEnd w:id="34"/>
    </w:p>
    <w:p>
      <w:pPr>
        <w:autoSpaceDE w:val="0"/>
        <w:autoSpaceDN w:val="0"/>
        <w:adjustRightInd w:val="0"/>
        <w:spacing w:before="156" w:beforeLines="50" w:after="156" w:afterLines="50" w:line="400" w:lineRule="exact"/>
        <w:jc w:val="center"/>
        <w:rPr>
          <w:rFonts w:ascii="仿宋" w:hAnsi="仿宋" w:eastAsia="仿宋"/>
          <w:sz w:val="20"/>
        </w:rPr>
      </w:pP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1206"/>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比选申请人名称</w:t>
            </w:r>
          </w:p>
        </w:tc>
        <w:tc>
          <w:tcPr>
            <w:tcW w:w="6758" w:type="dxa"/>
            <w:gridSpan w:val="8"/>
            <w:vAlign w:val="center"/>
          </w:tcPr>
          <w:p>
            <w:pPr>
              <w:autoSpaceDE w:val="0"/>
              <w:autoSpaceDN w:val="0"/>
              <w:adjustRightInd w:val="0"/>
              <w:spacing w:line="4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注册地址</w:t>
            </w:r>
          </w:p>
        </w:tc>
        <w:tc>
          <w:tcPr>
            <w:tcW w:w="3179" w:type="dxa"/>
            <w:gridSpan w:val="4"/>
            <w:vAlign w:val="center"/>
          </w:tcPr>
          <w:p>
            <w:pPr>
              <w:autoSpaceDE w:val="0"/>
              <w:autoSpaceDN w:val="0"/>
              <w:adjustRightInd w:val="0"/>
              <w:spacing w:line="400" w:lineRule="exact"/>
              <w:jc w:val="center"/>
              <w:rPr>
                <w:rFonts w:ascii="仿宋" w:hAnsi="仿宋" w:eastAsia="仿宋"/>
                <w:szCs w:val="21"/>
              </w:rPr>
            </w:pPr>
          </w:p>
        </w:tc>
        <w:tc>
          <w:tcPr>
            <w:tcW w:w="1325"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邮政编码</w:t>
            </w:r>
          </w:p>
        </w:tc>
        <w:tc>
          <w:tcPr>
            <w:tcW w:w="2254" w:type="dxa"/>
            <w:gridSpan w:val="3"/>
            <w:vAlign w:val="center"/>
          </w:tcPr>
          <w:p>
            <w:pPr>
              <w:autoSpaceDE w:val="0"/>
              <w:autoSpaceDN w:val="0"/>
              <w:adjustRightInd w:val="0"/>
              <w:spacing w:line="4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64" w:type="dxa"/>
            <w:vMerge w:val="restart"/>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联系方式</w:t>
            </w:r>
          </w:p>
        </w:tc>
        <w:tc>
          <w:tcPr>
            <w:tcW w:w="711"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联系人</w:t>
            </w:r>
          </w:p>
        </w:tc>
        <w:tc>
          <w:tcPr>
            <w:tcW w:w="2461" w:type="dxa"/>
            <w:gridSpan w:val="2"/>
            <w:vAlign w:val="center"/>
          </w:tcPr>
          <w:p>
            <w:pPr>
              <w:autoSpaceDE w:val="0"/>
              <w:autoSpaceDN w:val="0"/>
              <w:adjustRightInd w:val="0"/>
              <w:spacing w:line="400" w:lineRule="exact"/>
              <w:jc w:val="center"/>
              <w:rPr>
                <w:rFonts w:ascii="仿宋" w:hAnsi="仿宋" w:eastAsia="仿宋"/>
                <w:szCs w:val="21"/>
              </w:rPr>
            </w:pPr>
          </w:p>
        </w:tc>
        <w:tc>
          <w:tcPr>
            <w:tcW w:w="1332" w:type="dxa"/>
            <w:gridSpan w:val="2"/>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电话</w:t>
            </w:r>
          </w:p>
        </w:tc>
        <w:tc>
          <w:tcPr>
            <w:tcW w:w="2254" w:type="dxa"/>
            <w:gridSpan w:val="3"/>
            <w:vAlign w:val="center"/>
          </w:tcPr>
          <w:p>
            <w:pPr>
              <w:autoSpaceDE w:val="0"/>
              <w:autoSpaceDN w:val="0"/>
              <w:adjustRightInd w:val="0"/>
              <w:spacing w:line="4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jc w:val="center"/>
        </w:trPr>
        <w:tc>
          <w:tcPr>
            <w:tcW w:w="1764" w:type="dxa"/>
            <w:vMerge w:val="continue"/>
            <w:vAlign w:val="center"/>
          </w:tcPr>
          <w:p>
            <w:pPr>
              <w:autoSpaceDE w:val="0"/>
              <w:autoSpaceDN w:val="0"/>
              <w:adjustRightInd w:val="0"/>
              <w:spacing w:line="400" w:lineRule="exact"/>
              <w:jc w:val="center"/>
              <w:rPr>
                <w:rFonts w:ascii="仿宋" w:hAnsi="仿宋" w:eastAsia="仿宋"/>
                <w:szCs w:val="21"/>
              </w:rPr>
            </w:pPr>
          </w:p>
        </w:tc>
        <w:tc>
          <w:tcPr>
            <w:tcW w:w="711"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传真</w:t>
            </w:r>
          </w:p>
        </w:tc>
        <w:tc>
          <w:tcPr>
            <w:tcW w:w="2461" w:type="dxa"/>
            <w:gridSpan w:val="2"/>
            <w:vAlign w:val="center"/>
          </w:tcPr>
          <w:p>
            <w:pPr>
              <w:autoSpaceDE w:val="0"/>
              <w:autoSpaceDN w:val="0"/>
              <w:adjustRightInd w:val="0"/>
              <w:spacing w:line="400" w:lineRule="exact"/>
              <w:jc w:val="center"/>
              <w:rPr>
                <w:rFonts w:ascii="仿宋" w:hAnsi="仿宋" w:eastAsia="仿宋"/>
                <w:szCs w:val="21"/>
              </w:rPr>
            </w:pPr>
          </w:p>
        </w:tc>
        <w:tc>
          <w:tcPr>
            <w:tcW w:w="1332" w:type="dxa"/>
            <w:gridSpan w:val="2"/>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网址</w:t>
            </w:r>
          </w:p>
        </w:tc>
        <w:tc>
          <w:tcPr>
            <w:tcW w:w="2254" w:type="dxa"/>
            <w:gridSpan w:val="3"/>
            <w:vAlign w:val="center"/>
          </w:tcPr>
          <w:p>
            <w:pPr>
              <w:autoSpaceDE w:val="0"/>
              <w:autoSpaceDN w:val="0"/>
              <w:adjustRightInd w:val="0"/>
              <w:spacing w:line="4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组织结构</w:t>
            </w:r>
          </w:p>
        </w:tc>
        <w:tc>
          <w:tcPr>
            <w:tcW w:w="6758" w:type="dxa"/>
            <w:gridSpan w:val="8"/>
            <w:vAlign w:val="center"/>
          </w:tcPr>
          <w:p>
            <w:pPr>
              <w:autoSpaceDE w:val="0"/>
              <w:autoSpaceDN w:val="0"/>
              <w:adjustRightInd w:val="0"/>
              <w:spacing w:line="4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法定代表人</w:t>
            </w:r>
          </w:p>
        </w:tc>
        <w:tc>
          <w:tcPr>
            <w:tcW w:w="711"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姓名</w:t>
            </w:r>
          </w:p>
        </w:tc>
        <w:tc>
          <w:tcPr>
            <w:tcW w:w="1206" w:type="dxa"/>
            <w:vAlign w:val="center"/>
          </w:tcPr>
          <w:p>
            <w:pPr>
              <w:autoSpaceDE w:val="0"/>
              <w:autoSpaceDN w:val="0"/>
              <w:adjustRightInd w:val="0"/>
              <w:spacing w:line="400" w:lineRule="exact"/>
              <w:jc w:val="center"/>
              <w:rPr>
                <w:rFonts w:ascii="仿宋" w:hAnsi="仿宋" w:eastAsia="仿宋"/>
                <w:szCs w:val="21"/>
              </w:rPr>
            </w:pPr>
          </w:p>
        </w:tc>
        <w:tc>
          <w:tcPr>
            <w:tcW w:w="1255"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技术职称</w:t>
            </w:r>
          </w:p>
        </w:tc>
        <w:tc>
          <w:tcPr>
            <w:tcW w:w="1332" w:type="dxa"/>
            <w:gridSpan w:val="2"/>
            <w:vAlign w:val="center"/>
          </w:tcPr>
          <w:p>
            <w:pPr>
              <w:autoSpaceDE w:val="0"/>
              <w:autoSpaceDN w:val="0"/>
              <w:adjustRightInd w:val="0"/>
              <w:spacing w:line="400" w:lineRule="exact"/>
              <w:jc w:val="center"/>
              <w:rPr>
                <w:rFonts w:ascii="仿宋" w:hAnsi="仿宋" w:eastAsia="仿宋"/>
                <w:szCs w:val="21"/>
              </w:rPr>
            </w:pPr>
          </w:p>
        </w:tc>
        <w:tc>
          <w:tcPr>
            <w:tcW w:w="1178" w:type="dxa"/>
            <w:gridSpan w:val="2"/>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电话</w:t>
            </w:r>
          </w:p>
        </w:tc>
        <w:tc>
          <w:tcPr>
            <w:tcW w:w="1076" w:type="dxa"/>
            <w:vAlign w:val="center"/>
          </w:tcPr>
          <w:p>
            <w:pPr>
              <w:autoSpaceDE w:val="0"/>
              <w:autoSpaceDN w:val="0"/>
              <w:adjustRightInd w:val="0"/>
              <w:spacing w:line="400" w:lineRule="exact"/>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技术负责人</w:t>
            </w:r>
          </w:p>
        </w:tc>
        <w:tc>
          <w:tcPr>
            <w:tcW w:w="711"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姓名</w:t>
            </w:r>
          </w:p>
        </w:tc>
        <w:tc>
          <w:tcPr>
            <w:tcW w:w="1206" w:type="dxa"/>
            <w:vAlign w:val="center"/>
          </w:tcPr>
          <w:p>
            <w:pPr>
              <w:autoSpaceDE w:val="0"/>
              <w:autoSpaceDN w:val="0"/>
              <w:adjustRightInd w:val="0"/>
              <w:spacing w:line="400" w:lineRule="exact"/>
              <w:jc w:val="center"/>
              <w:rPr>
                <w:rFonts w:ascii="仿宋" w:hAnsi="仿宋" w:eastAsia="仿宋"/>
                <w:szCs w:val="21"/>
              </w:rPr>
            </w:pPr>
          </w:p>
        </w:tc>
        <w:tc>
          <w:tcPr>
            <w:tcW w:w="1255"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技术职称</w:t>
            </w:r>
          </w:p>
        </w:tc>
        <w:tc>
          <w:tcPr>
            <w:tcW w:w="1332" w:type="dxa"/>
            <w:gridSpan w:val="2"/>
            <w:vAlign w:val="center"/>
          </w:tcPr>
          <w:p>
            <w:pPr>
              <w:autoSpaceDE w:val="0"/>
              <w:autoSpaceDN w:val="0"/>
              <w:adjustRightInd w:val="0"/>
              <w:spacing w:line="400" w:lineRule="exact"/>
              <w:jc w:val="center"/>
              <w:rPr>
                <w:rFonts w:ascii="仿宋" w:hAnsi="仿宋" w:eastAsia="仿宋"/>
                <w:szCs w:val="21"/>
              </w:rPr>
            </w:pPr>
          </w:p>
        </w:tc>
        <w:tc>
          <w:tcPr>
            <w:tcW w:w="1178" w:type="dxa"/>
            <w:gridSpan w:val="2"/>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电话</w:t>
            </w:r>
          </w:p>
        </w:tc>
        <w:tc>
          <w:tcPr>
            <w:tcW w:w="1076" w:type="dxa"/>
            <w:vAlign w:val="center"/>
          </w:tcPr>
          <w:p>
            <w:pPr>
              <w:autoSpaceDE w:val="0"/>
              <w:autoSpaceDN w:val="0"/>
              <w:adjustRightInd w:val="0"/>
              <w:spacing w:line="400" w:lineRule="exact"/>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成立时间</w:t>
            </w:r>
          </w:p>
        </w:tc>
        <w:tc>
          <w:tcPr>
            <w:tcW w:w="1917" w:type="dxa"/>
            <w:gridSpan w:val="2"/>
            <w:vAlign w:val="center"/>
          </w:tcPr>
          <w:p>
            <w:pPr>
              <w:autoSpaceDE w:val="0"/>
              <w:autoSpaceDN w:val="0"/>
              <w:adjustRightInd w:val="0"/>
              <w:spacing w:line="400" w:lineRule="exact"/>
              <w:jc w:val="center"/>
              <w:rPr>
                <w:rFonts w:ascii="仿宋" w:hAnsi="仿宋" w:eastAsia="仿宋"/>
                <w:szCs w:val="21"/>
              </w:rPr>
            </w:pPr>
          </w:p>
        </w:tc>
        <w:tc>
          <w:tcPr>
            <w:tcW w:w="4841" w:type="dxa"/>
            <w:gridSpan w:val="6"/>
            <w:vAlign w:val="center"/>
          </w:tcPr>
          <w:p>
            <w:pPr>
              <w:autoSpaceDE w:val="0"/>
              <w:autoSpaceDN w:val="0"/>
              <w:adjustRightInd w:val="0"/>
              <w:spacing w:line="400" w:lineRule="exact"/>
              <w:ind w:firstLine="1470" w:firstLineChars="700"/>
              <w:rPr>
                <w:rFonts w:ascii="仿宋" w:hAnsi="仿宋" w:eastAsia="仿宋"/>
                <w:szCs w:val="21"/>
              </w:rPr>
            </w:pPr>
            <w:r>
              <w:rPr>
                <w:rFonts w:hint="eastAsia" w:ascii="仿宋" w:hAnsi="仿宋" w:eastAsia="仿宋"/>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企业资质等级</w:t>
            </w:r>
          </w:p>
        </w:tc>
        <w:tc>
          <w:tcPr>
            <w:tcW w:w="1917" w:type="dxa"/>
            <w:gridSpan w:val="2"/>
            <w:vAlign w:val="center"/>
          </w:tcPr>
          <w:p>
            <w:pPr>
              <w:autoSpaceDE w:val="0"/>
              <w:autoSpaceDN w:val="0"/>
              <w:adjustRightInd w:val="0"/>
              <w:spacing w:line="400" w:lineRule="exact"/>
              <w:jc w:val="center"/>
              <w:rPr>
                <w:rFonts w:ascii="仿宋" w:hAnsi="仿宋" w:eastAsia="仿宋"/>
                <w:szCs w:val="21"/>
              </w:rPr>
            </w:pPr>
          </w:p>
        </w:tc>
        <w:tc>
          <w:tcPr>
            <w:tcW w:w="1255" w:type="dxa"/>
            <w:vMerge w:val="restart"/>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其中参与项目人数</w:t>
            </w:r>
          </w:p>
        </w:tc>
        <w:tc>
          <w:tcPr>
            <w:tcW w:w="1493" w:type="dxa"/>
            <w:gridSpan w:val="3"/>
            <w:vAlign w:val="center"/>
          </w:tcPr>
          <w:p>
            <w:pPr>
              <w:autoSpaceDE w:val="0"/>
              <w:autoSpaceDN w:val="0"/>
              <w:adjustRightInd w:val="0"/>
              <w:spacing w:line="400" w:lineRule="exact"/>
              <w:jc w:val="center"/>
              <w:rPr>
                <w:rFonts w:ascii="仿宋" w:hAnsi="仿宋" w:eastAsia="仿宋"/>
                <w:szCs w:val="21"/>
              </w:rPr>
            </w:pPr>
          </w:p>
        </w:tc>
        <w:tc>
          <w:tcPr>
            <w:tcW w:w="2093" w:type="dxa"/>
            <w:gridSpan w:val="2"/>
            <w:vAlign w:val="center"/>
          </w:tcPr>
          <w:p>
            <w:pPr>
              <w:autoSpaceDE w:val="0"/>
              <w:autoSpaceDN w:val="0"/>
              <w:adjustRightInd w:val="0"/>
              <w:spacing w:line="400" w:lineRule="exact"/>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营业执照号</w:t>
            </w:r>
          </w:p>
        </w:tc>
        <w:tc>
          <w:tcPr>
            <w:tcW w:w="1917" w:type="dxa"/>
            <w:gridSpan w:val="2"/>
            <w:vAlign w:val="center"/>
          </w:tcPr>
          <w:p>
            <w:pPr>
              <w:autoSpaceDE w:val="0"/>
              <w:autoSpaceDN w:val="0"/>
              <w:adjustRightInd w:val="0"/>
              <w:spacing w:line="400" w:lineRule="exact"/>
              <w:jc w:val="center"/>
              <w:rPr>
                <w:rFonts w:ascii="仿宋" w:hAnsi="仿宋" w:eastAsia="仿宋"/>
                <w:szCs w:val="21"/>
              </w:rPr>
            </w:pPr>
          </w:p>
        </w:tc>
        <w:tc>
          <w:tcPr>
            <w:tcW w:w="1255" w:type="dxa"/>
            <w:vMerge w:val="continue"/>
            <w:vAlign w:val="center"/>
          </w:tcPr>
          <w:p>
            <w:pPr>
              <w:autoSpaceDE w:val="0"/>
              <w:autoSpaceDN w:val="0"/>
              <w:adjustRightInd w:val="0"/>
              <w:spacing w:line="400" w:lineRule="exact"/>
              <w:jc w:val="center"/>
              <w:rPr>
                <w:rFonts w:ascii="仿宋" w:hAnsi="仿宋" w:eastAsia="仿宋"/>
                <w:szCs w:val="21"/>
              </w:rPr>
            </w:pPr>
          </w:p>
        </w:tc>
        <w:tc>
          <w:tcPr>
            <w:tcW w:w="1493" w:type="dxa"/>
            <w:gridSpan w:val="3"/>
            <w:vAlign w:val="center"/>
          </w:tcPr>
          <w:p>
            <w:pPr>
              <w:autoSpaceDE w:val="0"/>
              <w:autoSpaceDN w:val="0"/>
              <w:adjustRightInd w:val="0"/>
              <w:spacing w:line="400" w:lineRule="exact"/>
              <w:jc w:val="center"/>
              <w:rPr>
                <w:rFonts w:ascii="仿宋" w:hAnsi="仿宋" w:eastAsia="仿宋"/>
                <w:szCs w:val="21"/>
              </w:rPr>
            </w:pPr>
          </w:p>
        </w:tc>
        <w:tc>
          <w:tcPr>
            <w:tcW w:w="2093" w:type="dxa"/>
            <w:gridSpan w:val="2"/>
            <w:vAlign w:val="center"/>
          </w:tcPr>
          <w:p>
            <w:pPr>
              <w:autoSpaceDE w:val="0"/>
              <w:autoSpaceDN w:val="0"/>
              <w:adjustRightInd w:val="0"/>
              <w:spacing w:line="400" w:lineRule="exact"/>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注册资金</w:t>
            </w:r>
          </w:p>
        </w:tc>
        <w:tc>
          <w:tcPr>
            <w:tcW w:w="1917" w:type="dxa"/>
            <w:gridSpan w:val="2"/>
            <w:vAlign w:val="center"/>
          </w:tcPr>
          <w:p>
            <w:pPr>
              <w:autoSpaceDE w:val="0"/>
              <w:autoSpaceDN w:val="0"/>
              <w:adjustRightInd w:val="0"/>
              <w:spacing w:line="400" w:lineRule="exact"/>
              <w:jc w:val="center"/>
              <w:rPr>
                <w:rFonts w:ascii="仿宋" w:hAnsi="仿宋" w:eastAsia="仿宋"/>
                <w:szCs w:val="21"/>
              </w:rPr>
            </w:pPr>
          </w:p>
        </w:tc>
        <w:tc>
          <w:tcPr>
            <w:tcW w:w="1255" w:type="dxa"/>
            <w:vMerge w:val="continue"/>
            <w:vAlign w:val="center"/>
          </w:tcPr>
          <w:p>
            <w:pPr>
              <w:autoSpaceDE w:val="0"/>
              <w:autoSpaceDN w:val="0"/>
              <w:adjustRightInd w:val="0"/>
              <w:spacing w:line="400" w:lineRule="exact"/>
              <w:jc w:val="center"/>
              <w:rPr>
                <w:rFonts w:ascii="仿宋" w:hAnsi="仿宋" w:eastAsia="仿宋"/>
                <w:szCs w:val="21"/>
              </w:rPr>
            </w:pPr>
          </w:p>
        </w:tc>
        <w:tc>
          <w:tcPr>
            <w:tcW w:w="1493" w:type="dxa"/>
            <w:gridSpan w:val="3"/>
            <w:vAlign w:val="center"/>
          </w:tcPr>
          <w:p>
            <w:pPr>
              <w:autoSpaceDE w:val="0"/>
              <w:autoSpaceDN w:val="0"/>
              <w:adjustRightInd w:val="0"/>
              <w:spacing w:line="400" w:lineRule="exact"/>
              <w:jc w:val="center"/>
              <w:rPr>
                <w:rFonts w:ascii="仿宋" w:hAnsi="仿宋" w:eastAsia="仿宋"/>
                <w:szCs w:val="21"/>
              </w:rPr>
            </w:pPr>
          </w:p>
        </w:tc>
        <w:tc>
          <w:tcPr>
            <w:tcW w:w="2093" w:type="dxa"/>
            <w:gridSpan w:val="2"/>
            <w:vAlign w:val="center"/>
          </w:tcPr>
          <w:p>
            <w:pPr>
              <w:autoSpaceDE w:val="0"/>
              <w:autoSpaceDN w:val="0"/>
              <w:adjustRightInd w:val="0"/>
              <w:spacing w:line="400" w:lineRule="exact"/>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开户银行</w:t>
            </w:r>
          </w:p>
        </w:tc>
        <w:tc>
          <w:tcPr>
            <w:tcW w:w="1917" w:type="dxa"/>
            <w:gridSpan w:val="2"/>
            <w:vAlign w:val="center"/>
          </w:tcPr>
          <w:p>
            <w:pPr>
              <w:autoSpaceDE w:val="0"/>
              <w:autoSpaceDN w:val="0"/>
              <w:adjustRightInd w:val="0"/>
              <w:spacing w:line="400" w:lineRule="exact"/>
              <w:jc w:val="center"/>
              <w:rPr>
                <w:rFonts w:ascii="仿宋" w:hAnsi="仿宋" w:eastAsia="仿宋"/>
                <w:szCs w:val="21"/>
              </w:rPr>
            </w:pPr>
          </w:p>
        </w:tc>
        <w:tc>
          <w:tcPr>
            <w:tcW w:w="1255" w:type="dxa"/>
            <w:vMerge w:val="continue"/>
            <w:vAlign w:val="center"/>
          </w:tcPr>
          <w:p>
            <w:pPr>
              <w:autoSpaceDE w:val="0"/>
              <w:autoSpaceDN w:val="0"/>
              <w:adjustRightInd w:val="0"/>
              <w:spacing w:line="400" w:lineRule="exact"/>
              <w:jc w:val="center"/>
              <w:rPr>
                <w:rFonts w:ascii="仿宋" w:hAnsi="仿宋" w:eastAsia="仿宋"/>
                <w:szCs w:val="21"/>
              </w:rPr>
            </w:pPr>
          </w:p>
        </w:tc>
        <w:tc>
          <w:tcPr>
            <w:tcW w:w="1493" w:type="dxa"/>
            <w:gridSpan w:val="3"/>
            <w:vAlign w:val="center"/>
          </w:tcPr>
          <w:p>
            <w:pPr>
              <w:autoSpaceDE w:val="0"/>
              <w:autoSpaceDN w:val="0"/>
              <w:adjustRightInd w:val="0"/>
              <w:spacing w:line="400" w:lineRule="exact"/>
              <w:jc w:val="center"/>
              <w:rPr>
                <w:rFonts w:ascii="仿宋" w:hAnsi="仿宋" w:eastAsia="仿宋"/>
                <w:szCs w:val="21"/>
              </w:rPr>
            </w:pPr>
          </w:p>
        </w:tc>
        <w:tc>
          <w:tcPr>
            <w:tcW w:w="2093" w:type="dxa"/>
            <w:gridSpan w:val="2"/>
            <w:vAlign w:val="center"/>
          </w:tcPr>
          <w:p>
            <w:pPr>
              <w:autoSpaceDE w:val="0"/>
              <w:autoSpaceDN w:val="0"/>
              <w:adjustRightInd w:val="0"/>
              <w:spacing w:line="400" w:lineRule="exact"/>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账号</w:t>
            </w:r>
          </w:p>
        </w:tc>
        <w:tc>
          <w:tcPr>
            <w:tcW w:w="1917" w:type="dxa"/>
            <w:gridSpan w:val="2"/>
            <w:vAlign w:val="center"/>
          </w:tcPr>
          <w:p>
            <w:pPr>
              <w:autoSpaceDE w:val="0"/>
              <w:autoSpaceDN w:val="0"/>
              <w:adjustRightInd w:val="0"/>
              <w:spacing w:line="400" w:lineRule="exact"/>
              <w:jc w:val="center"/>
              <w:rPr>
                <w:rFonts w:ascii="仿宋" w:hAnsi="仿宋" w:eastAsia="仿宋"/>
                <w:szCs w:val="21"/>
              </w:rPr>
            </w:pPr>
          </w:p>
        </w:tc>
        <w:tc>
          <w:tcPr>
            <w:tcW w:w="1255" w:type="dxa"/>
            <w:vMerge w:val="continue"/>
            <w:vAlign w:val="center"/>
          </w:tcPr>
          <w:p>
            <w:pPr>
              <w:autoSpaceDE w:val="0"/>
              <w:autoSpaceDN w:val="0"/>
              <w:adjustRightInd w:val="0"/>
              <w:spacing w:line="400" w:lineRule="exact"/>
              <w:jc w:val="center"/>
              <w:rPr>
                <w:rFonts w:ascii="仿宋" w:hAnsi="仿宋" w:eastAsia="仿宋"/>
                <w:szCs w:val="21"/>
              </w:rPr>
            </w:pPr>
          </w:p>
        </w:tc>
        <w:tc>
          <w:tcPr>
            <w:tcW w:w="1493" w:type="dxa"/>
            <w:gridSpan w:val="3"/>
            <w:vAlign w:val="center"/>
          </w:tcPr>
          <w:p>
            <w:pPr>
              <w:autoSpaceDE w:val="0"/>
              <w:autoSpaceDN w:val="0"/>
              <w:adjustRightInd w:val="0"/>
              <w:spacing w:line="400" w:lineRule="exact"/>
              <w:jc w:val="center"/>
              <w:rPr>
                <w:rFonts w:ascii="仿宋" w:hAnsi="仿宋" w:eastAsia="仿宋"/>
                <w:szCs w:val="21"/>
              </w:rPr>
            </w:pPr>
          </w:p>
        </w:tc>
        <w:tc>
          <w:tcPr>
            <w:tcW w:w="2093" w:type="dxa"/>
            <w:gridSpan w:val="2"/>
            <w:vAlign w:val="center"/>
          </w:tcPr>
          <w:p>
            <w:pPr>
              <w:autoSpaceDE w:val="0"/>
              <w:autoSpaceDN w:val="0"/>
              <w:adjustRightInd w:val="0"/>
              <w:spacing w:line="400" w:lineRule="exact"/>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经营范围</w:t>
            </w:r>
          </w:p>
        </w:tc>
        <w:tc>
          <w:tcPr>
            <w:tcW w:w="6758" w:type="dxa"/>
            <w:gridSpan w:val="8"/>
            <w:vAlign w:val="center"/>
          </w:tcPr>
          <w:p>
            <w:pPr>
              <w:autoSpaceDE w:val="0"/>
              <w:autoSpaceDN w:val="0"/>
              <w:adjustRightInd w:val="0"/>
              <w:spacing w:line="400" w:lineRule="exact"/>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1764" w:type="dxa"/>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备注</w:t>
            </w:r>
          </w:p>
        </w:tc>
        <w:tc>
          <w:tcPr>
            <w:tcW w:w="6758" w:type="dxa"/>
            <w:gridSpan w:val="8"/>
          </w:tcPr>
          <w:p>
            <w:pPr>
              <w:autoSpaceDE w:val="0"/>
              <w:autoSpaceDN w:val="0"/>
              <w:adjustRightInd w:val="0"/>
              <w:spacing w:line="400" w:lineRule="exact"/>
              <w:jc w:val="left"/>
              <w:rPr>
                <w:rFonts w:ascii="仿宋" w:hAnsi="仿宋" w:eastAsia="仿宋"/>
                <w:szCs w:val="21"/>
              </w:rPr>
            </w:pPr>
          </w:p>
        </w:tc>
      </w:tr>
    </w:tbl>
    <w:p>
      <w:pPr>
        <w:adjustRightInd w:val="0"/>
        <w:spacing w:line="400" w:lineRule="exact"/>
        <w:ind w:firstLine="420" w:firstLineChars="175"/>
        <w:jc w:val="left"/>
        <w:rPr>
          <w:rFonts w:ascii="仿宋" w:hAnsi="仿宋" w:eastAsia="仿宋"/>
          <w:sz w:val="24"/>
        </w:rPr>
      </w:pPr>
    </w:p>
    <w:p>
      <w:pPr>
        <w:adjustRightInd w:val="0"/>
        <w:spacing w:line="400" w:lineRule="exact"/>
        <w:ind w:firstLine="420" w:firstLineChars="175"/>
        <w:jc w:val="left"/>
        <w:rPr>
          <w:rFonts w:ascii="仿宋" w:hAnsi="仿宋" w:eastAsia="仿宋"/>
          <w:sz w:val="24"/>
        </w:rPr>
      </w:pPr>
      <w:r>
        <w:rPr>
          <w:rFonts w:hint="eastAsia" w:ascii="仿宋" w:hAnsi="仿宋" w:eastAsia="仿宋"/>
          <w:sz w:val="24"/>
        </w:rPr>
        <w:t>比选申请人名称：XXXX（单位公章）</w:t>
      </w:r>
    </w:p>
    <w:p>
      <w:pPr>
        <w:adjustRightInd w:val="0"/>
        <w:spacing w:line="400" w:lineRule="exact"/>
        <w:ind w:firstLine="420" w:firstLineChars="175"/>
        <w:jc w:val="left"/>
        <w:rPr>
          <w:rFonts w:ascii="仿宋" w:hAnsi="仿宋" w:eastAsia="仿宋"/>
          <w:sz w:val="24"/>
        </w:rPr>
      </w:pPr>
      <w:r>
        <w:rPr>
          <w:rFonts w:hint="eastAsia" w:ascii="仿宋" w:hAnsi="仿宋" w:eastAsia="仿宋"/>
          <w:sz w:val="24"/>
        </w:rPr>
        <w:t>法定代表人/</w:t>
      </w:r>
      <w:r>
        <w:rPr>
          <w:rFonts w:hint="eastAsia" w:ascii="仿宋" w:hAnsi="仿宋" w:eastAsia="仿宋"/>
          <w:sz w:val="24"/>
          <w:szCs w:val="24"/>
        </w:rPr>
        <w:t>单位负责人</w:t>
      </w:r>
      <w:r>
        <w:rPr>
          <w:rFonts w:hint="eastAsia" w:ascii="仿宋" w:hAnsi="仿宋" w:eastAsia="仿宋"/>
          <w:sz w:val="24"/>
        </w:rPr>
        <w:t>或授权代表（签字）：</w:t>
      </w:r>
    </w:p>
    <w:p>
      <w:pPr>
        <w:adjustRightInd w:val="0"/>
        <w:spacing w:line="400" w:lineRule="exact"/>
        <w:ind w:firstLine="420" w:firstLineChars="175"/>
        <w:jc w:val="left"/>
        <w:rPr>
          <w:rFonts w:ascii="仿宋" w:hAnsi="仿宋" w:eastAsia="仿宋"/>
          <w:b/>
          <w:sz w:val="24"/>
        </w:rPr>
      </w:pPr>
      <w:r>
        <w:rPr>
          <w:rFonts w:hint="eastAsia" w:ascii="仿宋" w:hAnsi="仿宋" w:eastAsia="仿宋"/>
          <w:sz w:val="24"/>
        </w:rPr>
        <w:t>比选日期：</w:t>
      </w:r>
    </w:p>
    <w:p>
      <w:r>
        <w:br w:type="page"/>
      </w:r>
    </w:p>
    <w:p>
      <w:pPr>
        <w:pStyle w:val="6"/>
        <w:spacing w:line="400" w:lineRule="exact"/>
        <w:jc w:val="center"/>
        <w:rPr>
          <w:rFonts w:ascii="仿宋" w:hAnsi="仿宋"/>
          <w:sz w:val="32"/>
        </w:rPr>
      </w:pPr>
      <w:bookmarkStart w:id="35" w:name="_Toc217446089"/>
      <w:r>
        <w:rPr>
          <w:rFonts w:hint="eastAsia" w:ascii="仿宋" w:hAnsi="仿宋"/>
          <w:sz w:val="32"/>
        </w:rPr>
        <w:t>五、比选申请人类似项目业绩一览表</w:t>
      </w:r>
      <w:bookmarkEnd w:id="35"/>
    </w:p>
    <w:p>
      <w:pPr>
        <w:spacing w:line="400" w:lineRule="exact"/>
        <w:rPr>
          <w:rFonts w:ascii="仿宋" w:hAnsi="仿宋" w:eastAsia="仿宋" w:cs="Arial"/>
          <w:sz w:val="24"/>
        </w:rPr>
      </w:pPr>
    </w:p>
    <w:tbl>
      <w:tblPr>
        <w:tblStyle w:val="18"/>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仿宋" w:hAnsi="仿宋" w:eastAsia="仿宋" w:cs="Arial"/>
                <w:b/>
                <w:sz w:val="22"/>
              </w:rPr>
            </w:pPr>
            <w:r>
              <w:rPr>
                <w:rFonts w:hint="eastAsia" w:ascii="仿宋" w:hAnsi="仿宋" w:eastAsia="仿宋" w:cs="Arial"/>
                <w:b/>
                <w:sz w:val="22"/>
              </w:rPr>
              <w:t>年份</w:t>
            </w:r>
          </w:p>
        </w:tc>
        <w:tc>
          <w:tcPr>
            <w:tcW w:w="1681" w:type="dxa"/>
            <w:vAlign w:val="center"/>
          </w:tcPr>
          <w:p>
            <w:pPr>
              <w:spacing w:line="400" w:lineRule="exact"/>
              <w:jc w:val="center"/>
              <w:rPr>
                <w:rFonts w:ascii="仿宋" w:hAnsi="仿宋" w:eastAsia="仿宋" w:cs="Arial"/>
                <w:b/>
                <w:sz w:val="22"/>
              </w:rPr>
            </w:pPr>
            <w:r>
              <w:rPr>
                <w:rFonts w:hint="eastAsia" w:ascii="仿宋" w:hAnsi="仿宋" w:eastAsia="仿宋" w:cs="Arial"/>
                <w:b/>
                <w:sz w:val="22"/>
              </w:rPr>
              <w:t>用户名称</w:t>
            </w:r>
          </w:p>
        </w:tc>
        <w:tc>
          <w:tcPr>
            <w:tcW w:w="1541" w:type="dxa"/>
            <w:vAlign w:val="center"/>
          </w:tcPr>
          <w:p>
            <w:pPr>
              <w:spacing w:line="400" w:lineRule="exact"/>
              <w:jc w:val="center"/>
              <w:rPr>
                <w:rFonts w:ascii="仿宋" w:hAnsi="仿宋" w:eastAsia="仿宋" w:cs="Arial"/>
                <w:b/>
                <w:sz w:val="22"/>
              </w:rPr>
            </w:pPr>
            <w:r>
              <w:rPr>
                <w:rFonts w:ascii="仿宋" w:hAnsi="仿宋" w:eastAsia="仿宋" w:cs="Arial"/>
                <w:b/>
                <w:sz w:val="22"/>
              </w:rPr>
              <w:t>项目名称</w:t>
            </w:r>
          </w:p>
        </w:tc>
        <w:tc>
          <w:tcPr>
            <w:tcW w:w="1519" w:type="dxa"/>
            <w:vAlign w:val="center"/>
          </w:tcPr>
          <w:p>
            <w:pPr>
              <w:spacing w:line="400" w:lineRule="exact"/>
              <w:ind w:left="1" w:leftChars="-28" w:hanging="60" w:hangingChars="27"/>
              <w:jc w:val="center"/>
              <w:rPr>
                <w:rFonts w:ascii="仿宋" w:hAnsi="仿宋" w:eastAsia="仿宋" w:cs="Arial"/>
                <w:b/>
                <w:sz w:val="22"/>
              </w:rPr>
            </w:pPr>
            <w:r>
              <w:rPr>
                <w:rFonts w:ascii="仿宋" w:hAnsi="仿宋" w:eastAsia="仿宋" w:cs="Arial"/>
                <w:b/>
                <w:sz w:val="22"/>
              </w:rPr>
              <w:t>完成时间</w:t>
            </w:r>
          </w:p>
        </w:tc>
        <w:tc>
          <w:tcPr>
            <w:tcW w:w="1559" w:type="dxa"/>
            <w:vAlign w:val="center"/>
          </w:tcPr>
          <w:p>
            <w:pPr>
              <w:spacing w:line="400" w:lineRule="exact"/>
              <w:jc w:val="center"/>
              <w:rPr>
                <w:rFonts w:ascii="仿宋" w:hAnsi="仿宋" w:eastAsia="仿宋" w:cs="Arial"/>
                <w:b/>
                <w:sz w:val="22"/>
              </w:rPr>
            </w:pPr>
            <w:r>
              <w:rPr>
                <w:rFonts w:ascii="仿宋" w:hAnsi="仿宋" w:eastAsia="仿宋" w:cs="Arial"/>
                <w:b/>
                <w:sz w:val="22"/>
              </w:rPr>
              <w:t>合同金额</w:t>
            </w:r>
          </w:p>
        </w:tc>
        <w:tc>
          <w:tcPr>
            <w:tcW w:w="1272" w:type="dxa"/>
            <w:tcBorders>
              <w:left w:val="single" w:color="auto" w:sz="4" w:space="0"/>
            </w:tcBorders>
            <w:vAlign w:val="center"/>
          </w:tcPr>
          <w:p>
            <w:pPr>
              <w:spacing w:line="400" w:lineRule="exact"/>
              <w:jc w:val="center"/>
              <w:rPr>
                <w:rFonts w:ascii="仿宋" w:hAnsi="仿宋" w:eastAsia="仿宋" w:cs="Arial"/>
                <w:b/>
                <w:sz w:val="22"/>
              </w:rPr>
            </w:pPr>
            <w:r>
              <w:rPr>
                <w:rFonts w:hint="eastAsia" w:ascii="仿宋" w:hAnsi="仿宋" w:eastAsia="仿宋"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vAlign w:val="center"/>
          </w:tcPr>
          <w:p>
            <w:pPr>
              <w:spacing w:line="400" w:lineRule="exact"/>
              <w:jc w:val="center"/>
              <w:rPr>
                <w:rFonts w:ascii="仿宋" w:hAnsi="仿宋" w:eastAsia="仿宋" w:cs="Arial"/>
              </w:rPr>
            </w:pPr>
          </w:p>
        </w:tc>
        <w:tc>
          <w:tcPr>
            <w:tcW w:w="1541" w:type="dxa"/>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vAlign w:val="center"/>
          </w:tcPr>
          <w:p>
            <w:pPr>
              <w:spacing w:line="400" w:lineRule="exact"/>
              <w:jc w:val="center"/>
              <w:rPr>
                <w:rFonts w:ascii="仿宋" w:hAnsi="仿宋" w:eastAsia="仿宋" w:cs="Arial"/>
              </w:rPr>
            </w:pPr>
          </w:p>
        </w:tc>
        <w:tc>
          <w:tcPr>
            <w:tcW w:w="1541" w:type="dxa"/>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vAlign w:val="center"/>
          </w:tcPr>
          <w:p>
            <w:pPr>
              <w:spacing w:line="400" w:lineRule="exact"/>
              <w:jc w:val="center"/>
              <w:rPr>
                <w:rFonts w:ascii="仿宋" w:hAnsi="仿宋" w:eastAsia="仿宋" w:cs="Arial"/>
              </w:rPr>
            </w:pPr>
          </w:p>
        </w:tc>
        <w:tc>
          <w:tcPr>
            <w:tcW w:w="1541" w:type="dxa"/>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bl>
    <w:p>
      <w:r>
        <w:br w:type="page"/>
      </w:r>
    </w:p>
    <w:p>
      <w:pPr>
        <w:pStyle w:val="6"/>
        <w:spacing w:line="400" w:lineRule="exact"/>
        <w:jc w:val="center"/>
        <w:rPr>
          <w:rFonts w:ascii="仿宋" w:hAnsi="仿宋"/>
          <w:sz w:val="32"/>
        </w:rPr>
      </w:pPr>
      <w:r>
        <w:rPr>
          <w:rFonts w:hint="eastAsia" w:ascii="仿宋" w:hAnsi="仿宋"/>
          <w:sz w:val="32"/>
        </w:rPr>
        <w:t>六、技术参数要求响应情况表</w:t>
      </w:r>
    </w:p>
    <w:p/>
    <w:tbl>
      <w:tblPr>
        <w:tblStyle w:val="18"/>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仿宋" w:hAnsi="仿宋" w:eastAsia="仿宋" w:cs="仿宋"/>
                <w:b/>
                <w:bCs/>
                <w:szCs w:val="21"/>
              </w:rPr>
            </w:pPr>
            <w:r>
              <w:rPr>
                <w:rFonts w:hint="eastAsia" w:ascii="仿宋" w:hAnsi="仿宋" w:eastAsia="仿宋" w:cs="仿宋"/>
                <w:b/>
                <w:bCs/>
                <w:sz w:val="22"/>
              </w:rPr>
              <w:t>序号</w:t>
            </w:r>
          </w:p>
        </w:tc>
        <w:tc>
          <w:tcPr>
            <w:tcW w:w="2982" w:type="dxa"/>
            <w:vAlign w:val="center"/>
          </w:tcPr>
          <w:p>
            <w:pPr>
              <w:jc w:val="center"/>
              <w:rPr>
                <w:rFonts w:ascii="仿宋" w:hAnsi="仿宋" w:eastAsia="仿宋" w:cs="仿宋"/>
                <w:b/>
                <w:bCs/>
                <w:szCs w:val="21"/>
              </w:rPr>
            </w:pPr>
            <w:r>
              <w:rPr>
                <w:rFonts w:hint="eastAsia" w:ascii="仿宋" w:hAnsi="仿宋" w:eastAsia="仿宋" w:cs="仿宋"/>
                <w:b/>
                <w:bCs/>
                <w:sz w:val="22"/>
              </w:rPr>
              <w:t>比选文件要求</w:t>
            </w:r>
          </w:p>
        </w:tc>
        <w:tc>
          <w:tcPr>
            <w:tcW w:w="3180" w:type="dxa"/>
            <w:vAlign w:val="center"/>
          </w:tcPr>
          <w:p>
            <w:pPr>
              <w:jc w:val="center"/>
              <w:rPr>
                <w:rFonts w:ascii="仿宋" w:hAnsi="仿宋" w:eastAsia="仿宋" w:cs="仿宋"/>
                <w:b/>
                <w:bCs/>
                <w:szCs w:val="21"/>
              </w:rPr>
            </w:pPr>
            <w:r>
              <w:rPr>
                <w:rFonts w:hint="eastAsia" w:ascii="仿宋" w:hAnsi="仿宋" w:eastAsia="仿宋" w:cs="仿宋"/>
                <w:b/>
                <w:bCs/>
                <w:sz w:val="22"/>
              </w:rPr>
              <w:t>响应内容</w:t>
            </w:r>
          </w:p>
        </w:tc>
        <w:tc>
          <w:tcPr>
            <w:tcW w:w="2515" w:type="dxa"/>
            <w:vAlign w:val="center"/>
          </w:tcPr>
          <w:p>
            <w:pPr>
              <w:jc w:val="center"/>
              <w:rPr>
                <w:rFonts w:ascii="仿宋" w:hAnsi="仿宋" w:eastAsia="仿宋" w:cs="仿宋"/>
                <w:b/>
                <w:bCs/>
                <w:sz w:val="22"/>
              </w:rPr>
            </w:pPr>
            <w:r>
              <w:rPr>
                <w:rFonts w:hint="eastAsia" w:ascii="仿宋" w:hAnsi="仿宋" w:eastAsia="仿宋" w:cs="仿宋"/>
                <w:b/>
                <w:bCs/>
                <w:sz w:val="22"/>
              </w:rPr>
              <w:t>差异说明</w:t>
            </w:r>
          </w:p>
          <w:p>
            <w:pPr>
              <w:jc w:val="center"/>
              <w:rPr>
                <w:rFonts w:ascii="仿宋" w:hAnsi="仿宋" w:eastAsia="仿宋" w:cs="仿宋"/>
                <w:b/>
                <w:bCs/>
                <w:sz w:val="22"/>
              </w:rPr>
            </w:pPr>
            <w:r>
              <w:rPr>
                <w:rFonts w:hint="eastAsia" w:ascii="仿宋" w:hAnsi="仿宋" w:eastAsia="仿宋"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2982" w:type="dxa"/>
            <w:vAlign w:val="center"/>
          </w:tcPr>
          <w:p>
            <w:pPr>
              <w:pStyle w:val="24"/>
              <w:spacing w:line="360" w:lineRule="auto"/>
              <w:jc w:val="center"/>
              <w:rPr>
                <w:rFonts w:ascii="仿宋" w:hAnsi="仿宋" w:eastAsia="仿宋" w:cs="仿宋"/>
                <w:sz w:val="21"/>
                <w:szCs w:val="21"/>
              </w:rPr>
            </w:pPr>
          </w:p>
        </w:tc>
        <w:tc>
          <w:tcPr>
            <w:tcW w:w="3180" w:type="dxa"/>
            <w:vAlign w:val="center"/>
          </w:tcPr>
          <w:p>
            <w:pPr>
              <w:pStyle w:val="24"/>
              <w:spacing w:line="360" w:lineRule="auto"/>
              <w:jc w:val="center"/>
              <w:rPr>
                <w:rFonts w:ascii="仿宋" w:hAnsi="仿宋" w:eastAsia="仿宋" w:cs="仿宋"/>
                <w:sz w:val="21"/>
                <w:szCs w:val="21"/>
              </w:rPr>
            </w:pPr>
          </w:p>
        </w:tc>
        <w:tc>
          <w:tcPr>
            <w:tcW w:w="2515" w:type="dxa"/>
            <w:vAlign w:val="center"/>
          </w:tcPr>
          <w:p>
            <w:pPr>
              <w:pStyle w:val="24"/>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2982" w:type="dxa"/>
            <w:vAlign w:val="center"/>
          </w:tcPr>
          <w:p>
            <w:pPr>
              <w:pStyle w:val="24"/>
              <w:jc w:val="center"/>
              <w:rPr>
                <w:rFonts w:ascii="仿宋" w:hAnsi="仿宋" w:eastAsia="仿宋" w:cs="仿宋"/>
                <w:sz w:val="21"/>
                <w:szCs w:val="21"/>
              </w:rPr>
            </w:pPr>
          </w:p>
        </w:tc>
        <w:tc>
          <w:tcPr>
            <w:tcW w:w="3180" w:type="dxa"/>
            <w:vAlign w:val="center"/>
          </w:tcPr>
          <w:p>
            <w:pPr>
              <w:pStyle w:val="24"/>
              <w:jc w:val="center"/>
              <w:rPr>
                <w:rFonts w:ascii="仿宋" w:hAnsi="仿宋" w:eastAsia="仿宋" w:cs="仿宋"/>
                <w:sz w:val="21"/>
                <w:szCs w:val="21"/>
              </w:rPr>
            </w:pPr>
          </w:p>
        </w:tc>
        <w:tc>
          <w:tcPr>
            <w:tcW w:w="2515"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2982" w:type="dxa"/>
            <w:vAlign w:val="center"/>
          </w:tcPr>
          <w:p>
            <w:pPr>
              <w:pStyle w:val="24"/>
              <w:jc w:val="center"/>
              <w:rPr>
                <w:rFonts w:ascii="仿宋" w:hAnsi="仿宋" w:eastAsia="仿宋" w:cs="仿宋"/>
                <w:sz w:val="21"/>
                <w:szCs w:val="21"/>
              </w:rPr>
            </w:pPr>
          </w:p>
        </w:tc>
        <w:tc>
          <w:tcPr>
            <w:tcW w:w="3180" w:type="dxa"/>
            <w:vAlign w:val="center"/>
          </w:tcPr>
          <w:p>
            <w:pPr>
              <w:pStyle w:val="24"/>
              <w:jc w:val="center"/>
              <w:rPr>
                <w:rFonts w:ascii="仿宋" w:hAnsi="仿宋" w:eastAsia="仿宋" w:cs="仿宋"/>
                <w:sz w:val="21"/>
                <w:szCs w:val="21"/>
              </w:rPr>
            </w:pPr>
          </w:p>
        </w:tc>
        <w:tc>
          <w:tcPr>
            <w:tcW w:w="2515"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2982" w:type="dxa"/>
            <w:vAlign w:val="center"/>
          </w:tcPr>
          <w:p>
            <w:pPr>
              <w:pStyle w:val="24"/>
              <w:jc w:val="center"/>
              <w:rPr>
                <w:rFonts w:ascii="仿宋" w:hAnsi="仿宋" w:eastAsia="仿宋" w:cs="仿宋"/>
                <w:sz w:val="21"/>
                <w:szCs w:val="21"/>
              </w:rPr>
            </w:pPr>
          </w:p>
        </w:tc>
        <w:tc>
          <w:tcPr>
            <w:tcW w:w="3180" w:type="dxa"/>
            <w:vAlign w:val="center"/>
          </w:tcPr>
          <w:p>
            <w:pPr>
              <w:pStyle w:val="24"/>
              <w:jc w:val="center"/>
              <w:rPr>
                <w:rFonts w:ascii="仿宋" w:hAnsi="仿宋" w:eastAsia="仿宋" w:cs="仿宋"/>
                <w:sz w:val="21"/>
                <w:szCs w:val="21"/>
              </w:rPr>
            </w:pPr>
          </w:p>
        </w:tc>
        <w:tc>
          <w:tcPr>
            <w:tcW w:w="2515"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2982" w:type="dxa"/>
            <w:vAlign w:val="center"/>
          </w:tcPr>
          <w:p>
            <w:pPr>
              <w:pStyle w:val="24"/>
              <w:jc w:val="center"/>
              <w:rPr>
                <w:rFonts w:ascii="仿宋" w:hAnsi="仿宋" w:eastAsia="仿宋" w:cs="仿宋"/>
                <w:sz w:val="21"/>
                <w:szCs w:val="21"/>
              </w:rPr>
            </w:pPr>
          </w:p>
        </w:tc>
        <w:tc>
          <w:tcPr>
            <w:tcW w:w="3180" w:type="dxa"/>
            <w:vAlign w:val="center"/>
          </w:tcPr>
          <w:p>
            <w:pPr>
              <w:pStyle w:val="24"/>
              <w:jc w:val="center"/>
              <w:rPr>
                <w:rFonts w:ascii="仿宋" w:hAnsi="仿宋" w:eastAsia="仿宋" w:cs="仿宋"/>
                <w:sz w:val="21"/>
                <w:szCs w:val="21"/>
              </w:rPr>
            </w:pPr>
          </w:p>
        </w:tc>
        <w:tc>
          <w:tcPr>
            <w:tcW w:w="2515"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2982" w:type="dxa"/>
            <w:vAlign w:val="center"/>
          </w:tcPr>
          <w:p>
            <w:pPr>
              <w:pStyle w:val="24"/>
              <w:jc w:val="center"/>
              <w:rPr>
                <w:rFonts w:ascii="仿宋" w:hAnsi="仿宋" w:eastAsia="仿宋" w:cs="仿宋"/>
                <w:sz w:val="21"/>
                <w:szCs w:val="21"/>
              </w:rPr>
            </w:pPr>
          </w:p>
        </w:tc>
        <w:tc>
          <w:tcPr>
            <w:tcW w:w="3180" w:type="dxa"/>
            <w:vAlign w:val="center"/>
          </w:tcPr>
          <w:p>
            <w:pPr>
              <w:pStyle w:val="24"/>
              <w:jc w:val="center"/>
              <w:rPr>
                <w:rFonts w:ascii="仿宋" w:hAnsi="仿宋" w:eastAsia="仿宋" w:cs="仿宋"/>
                <w:sz w:val="21"/>
                <w:szCs w:val="21"/>
              </w:rPr>
            </w:pPr>
          </w:p>
        </w:tc>
        <w:tc>
          <w:tcPr>
            <w:tcW w:w="2515"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2982" w:type="dxa"/>
            <w:vAlign w:val="center"/>
          </w:tcPr>
          <w:p>
            <w:pPr>
              <w:pStyle w:val="24"/>
              <w:jc w:val="center"/>
              <w:rPr>
                <w:rFonts w:ascii="仿宋" w:hAnsi="仿宋" w:eastAsia="仿宋" w:cs="仿宋"/>
                <w:sz w:val="21"/>
                <w:szCs w:val="21"/>
              </w:rPr>
            </w:pPr>
          </w:p>
        </w:tc>
        <w:tc>
          <w:tcPr>
            <w:tcW w:w="3180" w:type="dxa"/>
            <w:vAlign w:val="center"/>
          </w:tcPr>
          <w:p>
            <w:pPr>
              <w:pStyle w:val="24"/>
              <w:jc w:val="center"/>
              <w:rPr>
                <w:rFonts w:ascii="仿宋" w:hAnsi="仿宋" w:eastAsia="仿宋" w:cs="仿宋"/>
                <w:sz w:val="21"/>
                <w:szCs w:val="21"/>
              </w:rPr>
            </w:pPr>
          </w:p>
        </w:tc>
        <w:tc>
          <w:tcPr>
            <w:tcW w:w="2515"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24"/>
              <w:jc w:val="center"/>
              <w:rPr>
                <w:rFonts w:ascii="仿宋" w:hAnsi="仿宋" w:eastAsia="仿宋" w:cs="仿宋"/>
                <w:sz w:val="21"/>
                <w:szCs w:val="21"/>
              </w:rPr>
            </w:pPr>
          </w:p>
        </w:tc>
        <w:tc>
          <w:tcPr>
            <w:tcW w:w="2982" w:type="dxa"/>
            <w:vAlign w:val="center"/>
          </w:tcPr>
          <w:p>
            <w:pPr>
              <w:pStyle w:val="24"/>
              <w:jc w:val="center"/>
              <w:rPr>
                <w:rFonts w:ascii="仿宋" w:hAnsi="仿宋" w:eastAsia="仿宋" w:cs="仿宋"/>
                <w:sz w:val="21"/>
                <w:szCs w:val="21"/>
              </w:rPr>
            </w:pPr>
          </w:p>
        </w:tc>
        <w:tc>
          <w:tcPr>
            <w:tcW w:w="3180" w:type="dxa"/>
            <w:vAlign w:val="center"/>
          </w:tcPr>
          <w:p>
            <w:pPr>
              <w:pStyle w:val="24"/>
              <w:jc w:val="center"/>
              <w:rPr>
                <w:rFonts w:ascii="仿宋" w:hAnsi="仿宋" w:eastAsia="仿宋" w:cs="仿宋"/>
                <w:sz w:val="21"/>
                <w:szCs w:val="21"/>
              </w:rPr>
            </w:pPr>
          </w:p>
        </w:tc>
        <w:tc>
          <w:tcPr>
            <w:tcW w:w="2515" w:type="dxa"/>
            <w:vAlign w:val="center"/>
          </w:tcPr>
          <w:p>
            <w:pPr>
              <w:pStyle w:val="24"/>
              <w:jc w:val="center"/>
              <w:rPr>
                <w:rFonts w:ascii="仿宋" w:hAnsi="仿宋" w:eastAsia="仿宋" w:cs="仿宋"/>
                <w:sz w:val="21"/>
                <w:szCs w:val="21"/>
              </w:rPr>
            </w:pPr>
          </w:p>
        </w:tc>
      </w:tr>
    </w:tbl>
    <w:p>
      <w:pPr>
        <w:ind w:firstLine="482" w:firstLineChars="200"/>
        <w:rPr>
          <w:rFonts w:ascii="仿宋" w:hAnsi="仿宋" w:eastAsia="仿宋"/>
          <w:b/>
          <w:sz w:val="24"/>
        </w:rPr>
      </w:pPr>
    </w:p>
    <w:p>
      <w:pPr>
        <w:spacing w:line="520" w:lineRule="exact"/>
        <w:ind w:firstLine="482" w:firstLineChars="200"/>
        <w:rPr>
          <w:rFonts w:ascii="仿宋" w:hAnsi="仿宋" w:eastAsia="仿宋"/>
          <w:b/>
          <w:bCs/>
          <w:sz w:val="24"/>
        </w:rPr>
      </w:pPr>
      <w:r>
        <w:rPr>
          <w:rFonts w:hint="eastAsia" w:ascii="仿宋" w:hAnsi="仿宋" w:eastAsia="仿宋"/>
          <w:b/>
          <w:bCs/>
          <w:sz w:val="24"/>
        </w:rPr>
        <w:t>注：比选申请人按照比选文件“第四章”“技术参数要求”的全部逐项梳理填写本表。</w:t>
      </w:r>
    </w:p>
    <w:p>
      <w:pPr>
        <w:adjustRightInd w:val="0"/>
        <w:spacing w:line="400" w:lineRule="exact"/>
        <w:ind w:firstLine="480" w:firstLineChars="200"/>
        <w:jc w:val="left"/>
        <w:rPr>
          <w:rFonts w:ascii="仿宋" w:hAnsi="仿宋" w:eastAsia="仿宋"/>
          <w:sz w:val="24"/>
        </w:rPr>
      </w:pPr>
    </w:p>
    <w:p>
      <w:pPr>
        <w:adjustRightInd w:val="0"/>
        <w:spacing w:line="400" w:lineRule="exact"/>
        <w:ind w:firstLine="480" w:firstLineChars="200"/>
        <w:jc w:val="left"/>
        <w:rPr>
          <w:rFonts w:ascii="仿宋" w:hAnsi="仿宋" w:eastAsia="仿宋"/>
          <w:sz w:val="24"/>
        </w:rPr>
      </w:pPr>
      <w:r>
        <w:rPr>
          <w:rFonts w:hint="eastAsia" w:ascii="仿宋" w:hAnsi="仿宋" w:eastAsia="仿宋"/>
          <w:sz w:val="24"/>
        </w:rPr>
        <w:t>比选申请人名称：XXX（盖单位公章）</w:t>
      </w:r>
    </w:p>
    <w:p>
      <w:pPr>
        <w:adjustRightInd w:val="0"/>
        <w:spacing w:line="400" w:lineRule="exact"/>
        <w:ind w:firstLine="480" w:firstLineChars="200"/>
        <w:jc w:val="left"/>
        <w:rPr>
          <w:rFonts w:ascii="仿宋" w:hAnsi="仿宋" w:eastAsia="仿宋"/>
          <w:bCs/>
          <w:sz w:val="24"/>
        </w:rPr>
      </w:pPr>
      <w:r>
        <w:rPr>
          <w:rFonts w:hint="eastAsia" w:ascii="仿宋" w:hAnsi="仿宋" w:eastAsia="仿宋"/>
          <w:bCs/>
          <w:sz w:val="24"/>
        </w:rPr>
        <w:t>法定代表人/单位负责人或授权代表</w:t>
      </w:r>
      <w:r>
        <w:rPr>
          <w:rFonts w:hint="eastAsia" w:ascii="仿宋" w:hAnsi="仿宋" w:eastAsia="仿宋"/>
          <w:sz w:val="24"/>
        </w:rPr>
        <w:t>（签字或加盖个人印章）</w:t>
      </w:r>
      <w:r>
        <w:rPr>
          <w:rFonts w:hint="eastAsia" w:ascii="仿宋" w:hAnsi="仿宋" w:eastAsia="仿宋"/>
          <w:bCs/>
          <w:sz w:val="24"/>
        </w:rPr>
        <w:t>：XXX</w:t>
      </w:r>
    </w:p>
    <w:p>
      <w:pPr>
        <w:pStyle w:val="11"/>
        <w:ind w:firstLine="480" w:firstLineChars="200"/>
        <w:rPr>
          <w:rFonts w:ascii="仿宋" w:hAnsi="仿宋" w:eastAsia="仿宋"/>
          <w:bCs/>
          <w:sz w:val="24"/>
        </w:rPr>
      </w:pPr>
      <w:r>
        <w:rPr>
          <w:rFonts w:hint="eastAsia" w:ascii="仿宋" w:hAnsi="仿宋" w:eastAsia="仿宋"/>
          <w:bCs/>
          <w:sz w:val="24"/>
        </w:rPr>
        <w:t>日期</w:t>
      </w:r>
      <w:r>
        <w:rPr>
          <w:rFonts w:hint="eastAsia" w:ascii="仿宋" w:hAnsi="仿宋" w:eastAsia="仿宋"/>
          <w:sz w:val="24"/>
        </w:rPr>
        <w:t>：</w:t>
      </w:r>
      <w:r>
        <w:rPr>
          <w:rFonts w:hint="eastAsia" w:ascii="仿宋" w:hAnsi="仿宋" w:eastAsia="仿宋"/>
          <w:bCs/>
          <w:sz w:val="24"/>
        </w:rPr>
        <w:t>XXX年XXX月XXX日</w:t>
      </w:r>
    </w:p>
    <w:p>
      <w:pPr>
        <w:rPr>
          <w:rFonts w:ascii="仿宋" w:hAnsi="仿宋" w:eastAsia="仿宋"/>
          <w:bCs/>
          <w:sz w:val="24"/>
        </w:rPr>
      </w:pPr>
      <w:r>
        <w:rPr>
          <w:rFonts w:hint="eastAsia" w:ascii="仿宋" w:hAnsi="仿宋" w:eastAsia="仿宋"/>
          <w:bCs/>
          <w:sz w:val="24"/>
        </w:rPr>
        <w:br w:type="page"/>
      </w:r>
    </w:p>
    <w:p>
      <w:pPr>
        <w:pStyle w:val="6"/>
        <w:spacing w:line="400" w:lineRule="exact"/>
        <w:jc w:val="center"/>
        <w:rPr>
          <w:rFonts w:ascii="仿宋" w:hAnsi="仿宋"/>
          <w:sz w:val="32"/>
        </w:rPr>
      </w:pPr>
      <w:r>
        <w:rPr>
          <w:rFonts w:hint="eastAsia" w:ascii="仿宋" w:hAnsi="仿宋"/>
          <w:sz w:val="32"/>
        </w:rPr>
        <w:t>七、商务应答表</w:t>
      </w:r>
    </w:p>
    <w:tbl>
      <w:tblPr>
        <w:tblStyle w:val="18"/>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仿宋" w:hAnsi="仿宋" w:eastAsia="仿宋" w:cs="仿宋"/>
                <w:b/>
                <w:bCs/>
                <w:szCs w:val="21"/>
              </w:rPr>
            </w:pPr>
            <w:r>
              <w:rPr>
                <w:rFonts w:hint="eastAsia" w:ascii="仿宋" w:hAnsi="仿宋" w:eastAsia="仿宋" w:cs="仿宋"/>
                <w:b/>
                <w:bCs/>
                <w:sz w:val="22"/>
              </w:rPr>
              <w:t>序号</w:t>
            </w:r>
          </w:p>
        </w:tc>
        <w:tc>
          <w:tcPr>
            <w:tcW w:w="3689" w:type="dxa"/>
            <w:vAlign w:val="center"/>
          </w:tcPr>
          <w:p>
            <w:pPr>
              <w:jc w:val="center"/>
              <w:rPr>
                <w:rFonts w:ascii="仿宋" w:hAnsi="仿宋" w:eastAsia="仿宋" w:cs="仿宋"/>
                <w:b/>
                <w:bCs/>
                <w:szCs w:val="21"/>
              </w:rPr>
            </w:pPr>
            <w:r>
              <w:rPr>
                <w:rFonts w:hint="eastAsia" w:ascii="仿宋" w:hAnsi="仿宋" w:eastAsia="仿宋" w:cs="仿宋"/>
                <w:b/>
                <w:bCs/>
                <w:sz w:val="22"/>
              </w:rPr>
              <w:t>比选文件要求</w:t>
            </w:r>
          </w:p>
        </w:tc>
        <w:tc>
          <w:tcPr>
            <w:tcW w:w="2263" w:type="dxa"/>
            <w:vAlign w:val="center"/>
          </w:tcPr>
          <w:p>
            <w:pPr>
              <w:jc w:val="center"/>
              <w:rPr>
                <w:rFonts w:ascii="仿宋" w:hAnsi="仿宋" w:eastAsia="仿宋" w:cs="仿宋"/>
                <w:b/>
                <w:bCs/>
                <w:szCs w:val="21"/>
              </w:rPr>
            </w:pPr>
            <w:r>
              <w:rPr>
                <w:rFonts w:hint="eastAsia" w:ascii="仿宋" w:hAnsi="仿宋" w:eastAsia="仿宋" w:cs="仿宋"/>
                <w:b/>
                <w:bCs/>
                <w:sz w:val="22"/>
              </w:rPr>
              <w:t>响应内容</w:t>
            </w:r>
          </w:p>
        </w:tc>
        <w:tc>
          <w:tcPr>
            <w:tcW w:w="2263" w:type="dxa"/>
            <w:vAlign w:val="center"/>
          </w:tcPr>
          <w:p>
            <w:pPr>
              <w:jc w:val="center"/>
              <w:rPr>
                <w:rFonts w:ascii="仿宋" w:hAnsi="仿宋" w:eastAsia="仿宋" w:cs="仿宋"/>
                <w:b/>
                <w:bCs/>
                <w:sz w:val="22"/>
              </w:rPr>
            </w:pPr>
            <w:r>
              <w:rPr>
                <w:rFonts w:hint="eastAsia" w:ascii="仿宋" w:hAnsi="仿宋" w:eastAsia="仿宋" w:cs="仿宋"/>
                <w:b/>
                <w:bCs/>
                <w:sz w:val="22"/>
              </w:rPr>
              <w:t>差异说明</w:t>
            </w:r>
          </w:p>
          <w:p>
            <w:pPr>
              <w:jc w:val="center"/>
              <w:rPr>
                <w:rFonts w:ascii="仿宋" w:hAnsi="仿宋" w:eastAsia="仿宋" w:cs="仿宋"/>
                <w:b/>
                <w:bCs/>
                <w:sz w:val="22"/>
              </w:rPr>
            </w:pPr>
            <w:r>
              <w:rPr>
                <w:rFonts w:hint="eastAsia" w:ascii="仿宋" w:hAnsi="仿宋" w:eastAsia="仿宋"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3689" w:type="dxa"/>
            <w:vAlign w:val="center"/>
          </w:tcPr>
          <w:p>
            <w:pPr>
              <w:pStyle w:val="24"/>
              <w:spacing w:line="360" w:lineRule="auto"/>
              <w:jc w:val="center"/>
              <w:rPr>
                <w:rFonts w:ascii="仿宋" w:hAnsi="仿宋" w:eastAsia="仿宋" w:cs="仿宋"/>
                <w:sz w:val="21"/>
                <w:szCs w:val="21"/>
              </w:rPr>
            </w:pPr>
          </w:p>
        </w:tc>
        <w:tc>
          <w:tcPr>
            <w:tcW w:w="2263" w:type="dxa"/>
            <w:vAlign w:val="center"/>
          </w:tcPr>
          <w:p>
            <w:pPr>
              <w:pStyle w:val="24"/>
              <w:spacing w:line="360" w:lineRule="auto"/>
              <w:jc w:val="center"/>
              <w:rPr>
                <w:rFonts w:ascii="仿宋" w:hAnsi="仿宋" w:eastAsia="仿宋" w:cs="仿宋"/>
                <w:sz w:val="21"/>
                <w:szCs w:val="21"/>
              </w:rPr>
            </w:pPr>
          </w:p>
        </w:tc>
        <w:tc>
          <w:tcPr>
            <w:tcW w:w="2263" w:type="dxa"/>
            <w:vAlign w:val="center"/>
          </w:tcPr>
          <w:p>
            <w:pPr>
              <w:pStyle w:val="24"/>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3689"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3689"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3689"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3689"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3689"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3689"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24"/>
              <w:jc w:val="center"/>
              <w:rPr>
                <w:rFonts w:ascii="仿宋" w:hAnsi="仿宋" w:eastAsia="仿宋" w:cs="仿宋"/>
                <w:sz w:val="21"/>
                <w:szCs w:val="21"/>
              </w:rPr>
            </w:pPr>
          </w:p>
        </w:tc>
        <w:tc>
          <w:tcPr>
            <w:tcW w:w="3689"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r>
    </w:tbl>
    <w:p>
      <w:pPr>
        <w:pStyle w:val="2"/>
        <w:textAlignment w:val="auto"/>
        <w:outlineLvl w:val="9"/>
      </w:pPr>
    </w:p>
    <w:p>
      <w:pPr>
        <w:spacing w:line="520" w:lineRule="exact"/>
        <w:ind w:firstLine="482" w:firstLineChars="200"/>
        <w:rPr>
          <w:rFonts w:ascii="仿宋" w:hAnsi="仿宋" w:eastAsia="仿宋"/>
          <w:b/>
          <w:bCs/>
          <w:sz w:val="24"/>
        </w:rPr>
      </w:pPr>
      <w:r>
        <w:rPr>
          <w:rFonts w:hint="eastAsia" w:ascii="仿宋" w:hAnsi="仿宋" w:eastAsia="仿宋"/>
          <w:b/>
          <w:bCs/>
          <w:sz w:val="24"/>
        </w:rPr>
        <w:t>注：比选申请人按照比选文件“第四章”“商务要求”的全部逐项梳理填写本表。</w:t>
      </w:r>
    </w:p>
    <w:p>
      <w:pPr>
        <w:adjustRightInd w:val="0"/>
        <w:spacing w:line="400" w:lineRule="exact"/>
        <w:ind w:firstLine="480" w:firstLineChars="200"/>
        <w:jc w:val="left"/>
        <w:rPr>
          <w:rFonts w:ascii="仿宋" w:hAnsi="仿宋" w:eastAsia="仿宋"/>
          <w:sz w:val="24"/>
        </w:rPr>
      </w:pPr>
    </w:p>
    <w:p>
      <w:pPr>
        <w:adjustRightInd w:val="0"/>
        <w:spacing w:line="400" w:lineRule="exact"/>
        <w:ind w:firstLine="480" w:firstLineChars="200"/>
        <w:jc w:val="left"/>
        <w:rPr>
          <w:rFonts w:ascii="仿宋" w:hAnsi="仿宋" w:eastAsia="仿宋"/>
          <w:sz w:val="24"/>
        </w:rPr>
      </w:pPr>
      <w:r>
        <w:rPr>
          <w:rFonts w:hint="eastAsia" w:ascii="仿宋" w:hAnsi="仿宋" w:eastAsia="仿宋"/>
          <w:sz w:val="24"/>
        </w:rPr>
        <w:t>比选申请人名称：XXX（盖单位公章）</w:t>
      </w:r>
    </w:p>
    <w:p>
      <w:pPr>
        <w:adjustRightInd w:val="0"/>
        <w:spacing w:line="400" w:lineRule="exact"/>
        <w:ind w:firstLine="540" w:firstLineChars="225"/>
        <w:jc w:val="left"/>
        <w:rPr>
          <w:rFonts w:ascii="仿宋" w:hAnsi="仿宋" w:eastAsia="仿宋"/>
          <w:bCs/>
          <w:sz w:val="24"/>
        </w:rPr>
      </w:pPr>
      <w:r>
        <w:rPr>
          <w:rFonts w:hint="eastAsia" w:ascii="仿宋" w:hAnsi="仿宋" w:eastAsia="仿宋"/>
          <w:bCs/>
          <w:sz w:val="24"/>
        </w:rPr>
        <w:t>法定代表人/单位负责人或授权代表</w:t>
      </w:r>
      <w:r>
        <w:rPr>
          <w:rFonts w:hint="eastAsia" w:ascii="仿宋" w:hAnsi="仿宋" w:eastAsia="仿宋"/>
          <w:sz w:val="24"/>
        </w:rPr>
        <w:t>（签字或加盖个人印章）</w:t>
      </w:r>
      <w:r>
        <w:rPr>
          <w:rFonts w:hint="eastAsia" w:ascii="仿宋" w:hAnsi="仿宋" w:eastAsia="仿宋"/>
          <w:bCs/>
          <w:sz w:val="24"/>
        </w:rPr>
        <w:t>：XXX</w:t>
      </w:r>
    </w:p>
    <w:p>
      <w:pPr>
        <w:ind w:firstLine="480" w:firstLineChars="200"/>
        <w:rPr>
          <w:rFonts w:ascii="仿宋" w:hAnsi="仿宋" w:eastAsia="仿宋"/>
          <w:bCs/>
          <w:sz w:val="24"/>
        </w:rPr>
      </w:pPr>
      <w:r>
        <w:rPr>
          <w:rFonts w:hint="eastAsia" w:ascii="仿宋" w:hAnsi="仿宋" w:eastAsia="仿宋"/>
          <w:bCs/>
          <w:sz w:val="24"/>
        </w:rPr>
        <w:t>日期：XXX年XXX月XXX日</w:t>
      </w:r>
    </w:p>
    <w:p>
      <w:pPr>
        <w:rPr>
          <w:rFonts w:ascii="仿宋" w:hAnsi="仿宋" w:eastAsia="仿宋"/>
          <w:bCs/>
          <w:sz w:val="24"/>
        </w:rPr>
      </w:pPr>
      <w:r>
        <w:rPr>
          <w:rFonts w:hint="eastAsia" w:ascii="仿宋" w:hAnsi="仿宋" w:eastAsia="仿宋"/>
          <w:bCs/>
          <w:sz w:val="24"/>
        </w:rPr>
        <w:br w:type="page"/>
      </w:r>
    </w:p>
    <w:p>
      <w:pPr>
        <w:pStyle w:val="6"/>
        <w:spacing w:line="400" w:lineRule="exact"/>
        <w:jc w:val="center"/>
        <w:rPr>
          <w:rFonts w:ascii="仿宋" w:hAnsi="仿宋"/>
          <w:sz w:val="32"/>
        </w:rPr>
      </w:pPr>
      <w:r>
        <w:rPr>
          <w:rFonts w:hint="eastAsia" w:ascii="仿宋" w:hAnsi="仿宋"/>
          <w:sz w:val="32"/>
        </w:rPr>
        <w:t xml:space="preserve">八、报价一览表 </w:t>
      </w:r>
    </w:p>
    <w:p>
      <w:pPr>
        <w:rPr>
          <w:rFonts w:ascii="仿宋" w:hAnsi="仿宋" w:eastAsia="仿宋" w:cs="仿宋"/>
          <w:sz w:val="24"/>
          <w:szCs w:val="24"/>
        </w:rPr>
      </w:pPr>
      <w:r>
        <w:rPr>
          <w:rFonts w:hint="eastAsia" w:ascii="仿宋" w:hAnsi="仿宋" w:eastAsia="仿宋" w:cs="仿宋"/>
          <w:sz w:val="24"/>
          <w:szCs w:val="24"/>
        </w:rPr>
        <w:t xml:space="preserve">项目名称：                                                                          </w:t>
      </w:r>
    </w:p>
    <w:p>
      <w:pPr>
        <w:rPr>
          <w:rFonts w:ascii="仿宋" w:hAnsi="仿宋" w:eastAsia="仿宋" w:cs="仿宋"/>
          <w:sz w:val="24"/>
          <w:szCs w:val="24"/>
        </w:rPr>
      </w:pPr>
      <w:r>
        <w:rPr>
          <w:rFonts w:hint="eastAsia" w:ascii="仿宋" w:hAnsi="仿宋" w:eastAsia="仿宋" w:cs="仿宋"/>
          <w:sz w:val="24"/>
          <w:szCs w:val="24"/>
        </w:rPr>
        <w:t>项目编号：</w:t>
      </w:r>
    </w:p>
    <w:p>
      <w:pPr>
        <w:rPr>
          <w:rFonts w:eastAsia="仿宋"/>
        </w:rPr>
      </w:pPr>
      <w:r>
        <w:rPr>
          <w:rFonts w:hint="eastAsia" w:ascii="仿宋" w:hAnsi="仿宋" w:eastAsia="仿宋" w:cs="仿宋"/>
          <w:sz w:val="24"/>
          <w:szCs w:val="24"/>
        </w:rPr>
        <w:t>包号：</w:t>
      </w:r>
    </w:p>
    <w:tbl>
      <w:tblPr>
        <w:tblStyle w:val="18"/>
        <w:tblpPr w:leftFromText="180" w:rightFromText="180" w:vertAnchor="text" w:horzAnchor="margin" w:tblpY="285"/>
        <w:tblW w:w="477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7"/>
        <w:gridCol w:w="1921"/>
        <w:gridCol w:w="1513"/>
        <w:gridCol w:w="991"/>
        <w:gridCol w:w="1972"/>
        <w:gridCol w:w="17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66" w:hRule="atLeast"/>
        </w:trPr>
        <w:tc>
          <w:tcPr>
            <w:tcW w:w="375" w:type="pct"/>
            <w:vAlign w:val="center"/>
          </w:tcPr>
          <w:p>
            <w:pPr>
              <w:spacing w:line="360" w:lineRule="auto"/>
              <w:jc w:val="center"/>
              <w:rPr>
                <w:rFonts w:eastAsia="仿宋"/>
                <w:b/>
                <w:sz w:val="24"/>
                <w:szCs w:val="28"/>
              </w:rPr>
            </w:pPr>
            <w:r>
              <w:rPr>
                <w:rFonts w:eastAsia="仿宋"/>
                <w:b/>
                <w:sz w:val="24"/>
                <w:szCs w:val="28"/>
              </w:rPr>
              <w:t>序号</w:t>
            </w:r>
          </w:p>
        </w:tc>
        <w:tc>
          <w:tcPr>
            <w:tcW w:w="1097" w:type="pct"/>
            <w:vAlign w:val="center"/>
          </w:tcPr>
          <w:p>
            <w:pPr>
              <w:spacing w:line="360" w:lineRule="auto"/>
              <w:jc w:val="center"/>
              <w:rPr>
                <w:rFonts w:eastAsia="仿宋"/>
                <w:b/>
                <w:sz w:val="24"/>
                <w:szCs w:val="28"/>
              </w:rPr>
            </w:pPr>
            <w:r>
              <w:rPr>
                <w:rFonts w:hint="eastAsia" w:eastAsia="仿宋"/>
                <w:b/>
                <w:sz w:val="24"/>
                <w:szCs w:val="28"/>
              </w:rPr>
              <w:t>货物名称</w:t>
            </w:r>
          </w:p>
          <w:p>
            <w:pPr>
              <w:spacing w:line="360" w:lineRule="auto"/>
              <w:jc w:val="center"/>
              <w:rPr>
                <w:rFonts w:eastAsia="仿宋"/>
                <w:b/>
                <w:sz w:val="24"/>
                <w:szCs w:val="28"/>
              </w:rPr>
            </w:pPr>
            <w:r>
              <w:rPr>
                <w:rFonts w:hint="eastAsia" w:eastAsia="仿宋"/>
                <w:b/>
                <w:sz w:val="24"/>
                <w:szCs w:val="28"/>
              </w:rPr>
              <w:t>（标的名称）</w:t>
            </w:r>
          </w:p>
        </w:tc>
        <w:tc>
          <w:tcPr>
            <w:tcW w:w="864" w:type="pct"/>
            <w:vAlign w:val="center"/>
          </w:tcPr>
          <w:p>
            <w:pPr>
              <w:spacing w:line="360" w:lineRule="auto"/>
              <w:jc w:val="center"/>
              <w:rPr>
                <w:rFonts w:eastAsia="仿宋"/>
                <w:b/>
                <w:sz w:val="24"/>
                <w:szCs w:val="28"/>
              </w:rPr>
            </w:pPr>
            <w:r>
              <w:rPr>
                <w:rFonts w:hint="eastAsia" w:eastAsia="仿宋"/>
                <w:b/>
                <w:sz w:val="24"/>
                <w:szCs w:val="28"/>
              </w:rPr>
              <w:t>制造商家、品牌及规格型号</w:t>
            </w:r>
          </w:p>
        </w:tc>
        <w:tc>
          <w:tcPr>
            <w:tcW w:w="566" w:type="pct"/>
            <w:vAlign w:val="center"/>
          </w:tcPr>
          <w:p>
            <w:pPr>
              <w:spacing w:line="360" w:lineRule="auto"/>
              <w:jc w:val="center"/>
              <w:rPr>
                <w:rFonts w:eastAsia="仿宋"/>
                <w:b/>
                <w:sz w:val="24"/>
                <w:szCs w:val="28"/>
              </w:rPr>
            </w:pPr>
            <w:r>
              <w:rPr>
                <w:rFonts w:hint="eastAsia" w:eastAsia="仿宋"/>
                <w:b/>
                <w:sz w:val="24"/>
                <w:szCs w:val="28"/>
              </w:rPr>
              <w:t>单价</w:t>
            </w:r>
          </w:p>
          <w:p>
            <w:pPr>
              <w:spacing w:line="360" w:lineRule="auto"/>
              <w:jc w:val="center"/>
              <w:rPr>
                <w:rFonts w:eastAsia="仿宋"/>
                <w:b/>
                <w:sz w:val="24"/>
                <w:szCs w:val="28"/>
              </w:rPr>
            </w:pPr>
            <w:r>
              <w:rPr>
                <w:rFonts w:hint="eastAsia" w:eastAsia="仿宋"/>
                <w:b/>
                <w:sz w:val="24"/>
                <w:szCs w:val="28"/>
              </w:rPr>
              <w:t>（元）</w:t>
            </w:r>
          </w:p>
        </w:tc>
        <w:tc>
          <w:tcPr>
            <w:tcW w:w="1126" w:type="pct"/>
            <w:vAlign w:val="center"/>
          </w:tcPr>
          <w:p>
            <w:pPr>
              <w:spacing w:line="360" w:lineRule="auto"/>
              <w:jc w:val="center"/>
              <w:rPr>
                <w:rFonts w:eastAsia="仿宋"/>
                <w:b/>
                <w:sz w:val="24"/>
                <w:szCs w:val="28"/>
              </w:rPr>
            </w:pPr>
            <w:r>
              <w:rPr>
                <w:rFonts w:hint="eastAsia" w:eastAsia="仿宋"/>
                <w:b/>
                <w:sz w:val="24"/>
                <w:szCs w:val="28"/>
              </w:rPr>
              <w:t>分项报价</w:t>
            </w:r>
          </w:p>
          <w:p>
            <w:pPr>
              <w:spacing w:line="360" w:lineRule="auto"/>
              <w:jc w:val="center"/>
              <w:rPr>
                <w:rFonts w:eastAsia="仿宋"/>
                <w:b/>
                <w:sz w:val="24"/>
                <w:szCs w:val="28"/>
              </w:rPr>
            </w:pPr>
            <w:r>
              <w:rPr>
                <w:rFonts w:hint="eastAsia" w:eastAsia="仿宋"/>
                <w:b/>
                <w:sz w:val="24"/>
                <w:szCs w:val="28"/>
              </w:rPr>
              <w:t>（元）</w:t>
            </w:r>
          </w:p>
        </w:tc>
        <w:tc>
          <w:tcPr>
            <w:tcW w:w="972" w:type="pct"/>
            <w:vAlign w:val="center"/>
          </w:tcPr>
          <w:p>
            <w:pPr>
              <w:spacing w:line="360" w:lineRule="auto"/>
              <w:jc w:val="center"/>
              <w:rPr>
                <w:rFonts w:eastAsia="仿宋"/>
                <w:b/>
                <w:sz w:val="24"/>
                <w:szCs w:val="28"/>
              </w:rPr>
            </w:pPr>
            <w:r>
              <w:rPr>
                <w:rFonts w:hint="eastAsia" w:eastAsia="仿宋"/>
                <w:b/>
                <w:sz w:val="24"/>
                <w:szCs w:val="28"/>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10" w:hRule="atLeast"/>
        </w:trPr>
        <w:tc>
          <w:tcPr>
            <w:tcW w:w="375" w:type="pct"/>
            <w:vAlign w:val="center"/>
          </w:tcPr>
          <w:p>
            <w:pPr>
              <w:pStyle w:val="2"/>
              <w:numPr>
                <w:ilvl w:val="0"/>
                <w:numId w:val="0"/>
              </w:numPr>
            </w:pPr>
          </w:p>
        </w:tc>
        <w:tc>
          <w:tcPr>
            <w:tcW w:w="1097" w:type="pct"/>
            <w:vAlign w:val="center"/>
          </w:tcPr>
          <w:p>
            <w:pPr>
              <w:spacing w:line="360" w:lineRule="auto"/>
              <w:jc w:val="center"/>
              <w:rPr>
                <w:rFonts w:eastAsia="仿宋"/>
                <w:b/>
                <w:sz w:val="24"/>
                <w:szCs w:val="28"/>
              </w:rPr>
            </w:pPr>
          </w:p>
        </w:tc>
        <w:tc>
          <w:tcPr>
            <w:tcW w:w="864" w:type="pct"/>
            <w:vAlign w:val="center"/>
          </w:tcPr>
          <w:p>
            <w:pPr>
              <w:spacing w:line="360" w:lineRule="auto"/>
              <w:jc w:val="center"/>
              <w:rPr>
                <w:rFonts w:eastAsia="仿宋"/>
                <w:b/>
                <w:sz w:val="24"/>
                <w:szCs w:val="28"/>
              </w:rPr>
            </w:pPr>
          </w:p>
        </w:tc>
        <w:tc>
          <w:tcPr>
            <w:tcW w:w="566" w:type="pct"/>
            <w:vAlign w:val="center"/>
          </w:tcPr>
          <w:p>
            <w:pPr>
              <w:spacing w:line="360" w:lineRule="auto"/>
              <w:jc w:val="center"/>
              <w:rPr>
                <w:rFonts w:eastAsia="仿宋"/>
                <w:b/>
                <w:sz w:val="24"/>
                <w:szCs w:val="28"/>
              </w:rPr>
            </w:pPr>
          </w:p>
        </w:tc>
        <w:tc>
          <w:tcPr>
            <w:tcW w:w="1126" w:type="pct"/>
            <w:vAlign w:val="center"/>
          </w:tcPr>
          <w:p>
            <w:pPr>
              <w:spacing w:line="360" w:lineRule="auto"/>
              <w:jc w:val="center"/>
              <w:rPr>
                <w:rFonts w:eastAsia="仿宋"/>
                <w:b/>
                <w:sz w:val="24"/>
                <w:szCs w:val="28"/>
              </w:rPr>
            </w:pPr>
          </w:p>
        </w:tc>
        <w:tc>
          <w:tcPr>
            <w:tcW w:w="972" w:type="pct"/>
            <w:vAlign w:val="center"/>
          </w:tcPr>
          <w:p>
            <w:pPr>
              <w:spacing w:line="360" w:lineRule="auto"/>
              <w:jc w:val="center"/>
              <w:rPr>
                <w:rFonts w:eastAsia="仿宋"/>
                <w:b/>
                <w:sz w:val="24"/>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375" w:type="pct"/>
            <w:vAlign w:val="center"/>
          </w:tcPr>
          <w:p>
            <w:pPr>
              <w:spacing w:line="360" w:lineRule="auto"/>
              <w:jc w:val="center"/>
              <w:rPr>
                <w:rFonts w:eastAsia="仿宋"/>
                <w:bCs/>
                <w:sz w:val="24"/>
                <w:szCs w:val="28"/>
              </w:rPr>
            </w:pPr>
            <w:r>
              <w:rPr>
                <w:rFonts w:eastAsia="仿宋"/>
                <w:bCs/>
                <w:sz w:val="24"/>
                <w:szCs w:val="28"/>
              </w:rPr>
              <w:t>1</w:t>
            </w:r>
          </w:p>
        </w:tc>
        <w:tc>
          <w:tcPr>
            <w:tcW w:w="1097" w:type="pct"/>
            <w:vAlign w:val="center"/>
          </w:tcPr>
          <w:p>
            <w:pPr>
              <w:spacing w:line="360" w:lineRule="auto"/>
              <w:jc w:val="center"/>
              <w:rPr>
                <w:rFonts w:eastAsia="仿宋"/>
                <w:bCs/>
                <w:sz w:val="24"/>
                <w:szCs w:val="28"/>
              </w:rPr>
            </w:pPr>
          </w:p>
        </w:tc>
        <w:tc>
          <w:tcPr>
            <w:tcW w:w="864" w:type="pct"/>
            <w:vAlign w:val="center"/>
          </w:tcPr>
          <w:p>
            <w:pPr>
              <w:spacing w:line="360" w:lineRule="auto"/>
              <w:jc w:val="center"/>
              <w:rPr>
                <w:rFonts w:eastAsia="仿宋"/>
                <w:bCs/>
                <w:sz w:val="24"/>
                <w:szCs w:val="28"/>
              </w:rPr>
            </w:pPr>
          </w:p>
        </w:tc>
        <w:tc>
          <w:tcPr>
            <w:tcW w:w="566" w:type="pct"/>
            <w:vAlign w:val="center"/>
          </w:tcPr>
          <w:p>
            <w:pPr>
              <w:spacing w:line="360" w:lineRule="auto"/>
              <w:jc w:val="center"/>
              <w:rPr>
                <w:rFonts w:eastAsia="仿宋"/>
                <w:bCs/>
                <w:sz w:val="24"/>
                <w:szCs w:val="28"/>
              </w:rPr>
            </w:pPr>
          </w:p>
        </w:tc>
        <w:tc>
          <w:tcPr>
            <w:tcW w:w="1126" w:type="pct"/>
            <w:vAlign w:val="center"/>
          </w:tcPr>
          <w:p>
            <w:pPr>
              <w:spacing w:line="360" w:lineRule="auto"/>
              <w:jc w:val="center"/>
              <w:rPr>
                <w:rFonts w:eastAsia="仿宋"/>
                <w:bCs/>
                <w:sz w:val="24"/>
                <w:szCs w:val="28"/>
              </w:rPr>
            </w:pPr>
          </w:p>
        </w:tc>
        <w:tc>
          <w:tcPr>
            <w:tcW w:w="972" w:type="pct"/>
          </w:tcPr>
          <w:p>
            <w:pPr>
              <w:spacing w:line="360" w:lineRule="auto"/>
              <w:jc w:val="center"/>
              <w:rPr>
                <w:rFonts w:eastAsia="仿宋"/>
                <w:bCs/>
                <w:sz w:val="24"/>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375" w:type="pct"/>
            <w:vAlign w:val="center"/>
          </w:tcPr>
          <w:p>
            <w:pPr>
              <w:spacing w:line="360" w:lineRule="auto"/>
              <w:jc w:val="center"/>
              <w:rPr>
                <w:rFonts w:eastAsia="仿宋"/>
                <w:bCs/>
                <w:sz w:val="24"/>
                <w:szCs w:val="28"/>
              </w:rPr>
            </w:pPr>
            <w:r>
              <w:rPr>
                <w:rFonts w:eastAsia="仿宋"/>
                <w:bCs/>
                <w:sz w:val="24"/>
                <w:szCs w:val="28"/>
              </w:rPr>
              <w:t>2</w:t>
            </w:r>
          </w:p>
        </w:tc>
        <w:tc>
          <w:tcPr>
            <w:tcW w:w="1097" w:type="pct"/>
            <w:vAlign w:val="center"/>
          </w:tcPr>
          <w:p>
            <w:pPr>
              <w:spacing w:line="360" w:lineRule="auto"/>
              <w:jc w:val="center"/>
              <w:rPr>
                <w:rFonts w:eastAsia="仿宋"/>
                <w:bCs/>
                <w:sz w:val="24"/>
                <w:szCs w:val="28"/>
              </w:rPr>
            </w:pPr>
          </w:p>
        </w:tc>
        <w:tc>
          <w:tcPr>
            <w:tcW w:w="864" w:type="pct"/>
            <w:vAlign w:val="center"/>
          </w:tcPr>
          <w:p>
            <w:pPr>
              <w:spacing w:line="360" w:lineRule="auto"/>
              <w:jc w:val="center"/>
              <w:rPr>
                <w:rFonts w:eastAsia="仿宋"/>
                <w:bCs/>
                <w:sz w:val="24"/>
                <w:szCs w:val="28"/>
              </w:rPr>
            </w:pPr>
          </w:p>
        </w:tc>
        <w:tc>
          <w:tcPr>
            <w:tcW w:w="566" w:type="pct"/>
            <w:vAlign w:val="center"/>
          </w:tcPr>
          <w:p>
            <w:pPr>
              <w:spacing w:line="360" w:lineRule="auto"/>
              <w:jc w:val="center"/>
              <w:rPr>
                <w:rFonts w:eastAsia="仿宋"/>
                <w:bCs/>
                <w:sz w:val="24"/>
                <w:szCs w:val="28"/>
              </w:rPr>
            </w:pPr>
          </w:p>
        </w:tc>
        <w:tc>
          <w:tcPr>
            <w:tcW w:w="1126" w:type="pct"/>
            <w:vAlign w:val="center"/>
          </w:tcPr>
          <w:p>
            <w:pPr>
              <w:spacing w:line="360" w:lineRule="auto"/>
              <w:jc w:val="center"/>
              <w:rPr>
                <w:rFonts w:eastAsia="仿宋"/>
                <w:bCs/>
                <w:sz w:val="24"/>
                <w:szCs w:val="28"/>
              </w:rPr>
            </w:pPr>
          </w:p>
        </w:tc>
        <w:tc>
          <w:tcPr>
            <w:tcW w:w="972" w:type="pct"/>
          </w:tcPr>
          <w:p>
            <w:pPr>
              <w:spacing w:line="360" w:lineRule="auto"/>
              <w:jc w:val="center"/>
              <w:rPr>
                <w:rFonts w:eastAsia="仿宋"/>
                <w:bCs/>
                <w:sz w:val="24"/>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375" w:type="pct"/>
            <w:vAlign w:val="center"/>
          </w:tcPr>
          <w:p>
            <w:pPr>
              <w:spacing w:line="360" w:lineRule="auto"/>
              <w:jc w:val="center"/>
              <w:rPr>
                <w:rFonts w:eastAsia="仿宋"/>
                <w:bCs/>
                <w:sz w:val="24"/>
                <w:szCs w:val="28"/>
              </w:rPr>
            </w:pPr>
            <w:r>
              <w:rPr>
                <w:rFonts w:eastAsia="仿宋"/>
                <w:bCs/>
                <w:sz w:val="24"/>
                <w:szCs w:val="28"/>
              </w:rPr>
              <w:t>3</w:t>
            </w:r>
          </w:p>
        </w:tc>
        <w:tc>
          <w:tcPr>
            <w:tcW w:w="1097" w:type="pct"/>
            <w:vAlign w:val="center"/>
          </w:tcPr>
          <w:p>
            <w:pPr>
              <w:spacing w:line="360" w:lineRule="auto"/>
              <w:jc w:val="center"/>
              <w:rPr>
                <w:rFonts w:eastAsia="仿宋"/>
                <w:bCs/>
                <w:sz w:val="24"/>
                <w:szCs w:val="28"/>
              </w:rPr>
            </w:pPr>
          </w:p>
        </w:tc>
        <w:tc>
          <w:tcPr>
            <w:tcW w:w="864" w:type="pct"/>
            <w:vAlign w:val="center"/>
          </w:tcPr>
          <w:p>
            <w:pPr>
              <w:spacing w:line="360" w:lineRule="auto"/>
              <w:jc w:val="center"/>
              <w:rPr>
                <w:rFonts w:eastAsia="仿宋"/>
                <w:bCs/>
                <w:sz w:val="24"/>
                <w:szCs w:val="28"/>
              </w:rPr>
            </w:pPr>
          </w:p>
        </w:tc>
        <w:tc>
          <w:tcPr>
            <w:tcW w:w="566" w:type="pct"/>
            <w:vAlign w:val="center"/>
          </w:tcPr>
          <w:p>
            <w:pPr>
              <w:spacing w:line="360" w:lineRule="auto"/>
              <w:jc w:val="center"/>
              <w:rPr>
                <w:rFonts w:eastAsia="仿宋"/>
                <w:bCs/>
                <w:sz w:val="24"/>
                <w:szCs w:val="28"/>
              </w:rPr>
            </w:pPr>
          </w:p>
        </w:tc>
        <w:tc>
          <w:tcPr>
            <w:tcW w:w="1126" w:type="pct"/>
            <w:vAlign w:val="center"/>
          </w:tcPr>
          <w:p>
            <w:pPr>
              <w:spacing w:line="360" w:lineRule="auto"/>
              <w:jc w:val="center"/>
              <w:rPr>
                <w:rFonts w:eastAsia="仿宋"/>
                <w:bCs/>
                <w:sz w:val="24"/>
                <w:szCs w:val="28"/>
              </w:rPr>
            </w:pPr>
          </w:p>
        </w:tc>
        <w:tc>
          <w:tcPr>
            <w:tcW w:w="972" w:type="pct"/>
          </w:tcPr>
          <w:p>
            <w:pPr>
              <w:spacing w:line="360" w:lineRule="auto"/>
              <w:jc w:val="center"/>
              <w:rPr>
                <w:rFonts w:eastAsia="仿宋"/>
                <w:bCs/>
                <w:sz w:val="24"/>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375" w:type="pct"/>
            <w:vAlign w:val="center"/>
          </w:tcPr>
          <w:p>
            <w:pPr>
              <w:spacing w:line="360" w:lineRule="auto"/>
              <w:jc w:val="center"/>
              <w:rPr>
                <w:rFonts w:eastAsia="仿宋"/>
                <w:bCs/>
                <w:sz w:val="24"/>
                <w:szCs w:val="28"/>
              </w:rPr>
            </w:pPr>
            <w:r>
              <w:rPr>
                <w:rFonts w:hint="eastAsia" w:eastAsia="仿宋"/>
                <w:bCs/>
                <w:sz w:val="24"/>
                <w:szCs w:val="28"/>
              </w:rPr>
              <w:t>...</w:t>
            </w:r>
          </w:p>
        </w:tc>
        <w:tc>
          <w:tcPr>
            <w:tcW w:w="1097" w:type="pct"/>
            <w:vAlign w:val="center"/>
          </w:tcPr>
          <w:p>
            <w:pPr>
              <w:spacing w:line="360" w:lineRule="auto"/>
              <w:jc w:val="center"/>
              <w:rPr>
                <w:rFonts w:eastAsia="仿宋"/>
                <w:bCs/>
                <w:sz w:val="24"/>
                <w:szCs w:val="28"/>
              </w:rPr>
            </w:pPr>
            <w:r>
              <w:rPr>
                <w:rFonts w:hint="eastAsia" w:eastAsia="仿宋"/>
                <w:bCs/>
                <w:sz w:val="24"/>
                <w:szCs w:val="28"/>
              </w:rPr>
              <w:t>...</w:t>
            </w:r>
          </w:p>
        </w:tc>
        <w:tc>
          <w:tcPr>
            <w:tcW w:w="864" w:type="pct"/>
            <w:vAlign w:val="center"/>
          </w:tcPr>
          <w:p>
            <w:pPr>
              <w:spacing w:line="360" w:lineRule="auto"/>
              <w:jc w:val="center"/>
              <w:rPr>
                <w:rFonts w:eastAsia="仿宋"/>
                <w:bCs/>
                <w:sz w:val="24"/>
                <w:szCs w:val="28"/>
              </w:rPr>
            </w:pPr>
            <w:r>
              <w:rPr>
                <w:rFonts w:hint="eastAsia" w:eastAsia="仿宋"/>
                <w:bCs/>
                <w:sz w:val="24"/>
                <w:szCs w:val="28"/>
              </w:rPr>
              <w:t>...</w:t>
            </w:r>
          </w:p>
        </w:tc>
        <w:tc>
          <w:tcPr>
            <w:tcW w:w="566" w:type="pct"/>
            <w:vAlign w:val="center"/>
          </w:tcPr>
          <w:p>
            <w:pPr>
              <w:spacing w:line="360" w:lineRule="auto"/>
              <w:jc w:val="center"/>
              <w:rPr>
                <w:rFonts w:eastAsia="仿宋"/>
                <w:bCs/>
                <w:sz w:val="24"/>
                <w:szCs w:val="28"/>
              </w:rPr>
            </w:pPr>
            <w:r>
              <w:rPr>
                <w:rFonts w:hint="eastAsia" w:eastAsia="仿宋"/>
                <w:bCs/>
                <w:sz w:val="24"/>
                <w:szCs w:val="28"/>
              </w:rPr>
              <w:t>...</w:t>
            </w:r>
          </w:p>
        </w:tc>
        <w:tc>
          <w:tcPr>
            <w:tcW w:w="1126" w:type="pct"/>
            <w:vAlign w:val="center"/>
          </w:tcPr>
          <w:p>
            <w:pPr>
              <w:spacing w:line="360" w:lineRule="auto"/>
              <w:jc w:val="center"/>
              <w:rPr>
                <w:rFonts w:eastAsia="仿宋"/>
                <w:bCs/>
                <w:sz w:val="24"/>
                <w:szCs w:val="28"/>
              </w:rPr>
            </w:pPr>
            <w:r>
              <w:rPr>
                <w:rFonts w:hint="eastAsia" w:eastAsia="仿宋"/>
                <w:bCs/>
                <w:sz w:val="24"/>
                <w:szCs w:val="28"/>
              </w:rPr>
              <w:t>...</w:t>
            </w:r>
          </w:p>
        </w:tc>
        <w:tc>
          <w:tcPr>
            <w:tcW w:w="972" w:type="pct"/>
          </w:tcPr>
          <w:p>
            <w:pPr>
              <w:spacing w:line="360" w:lineRule="auto"/>
              <w:jc w:val="center"/>
              <w:rPr>
                <w:rFonts w:eastAsia="仿宋"/>
                <w:bCs/>
                <w:sz w:val="24"/>
                <w:szCs w:val="28"/>
              </w:rPr>
            </w:pPr>
            <w:r>
              <w:rPr>
                <w:rFonts w:hint="eastAsia" w:eastAsia="仿宋"/>
                <w:bCs/>
                <w:sz w:val="24"/>
                <w:szCs w:val="28"/>
              </w:rPr>
              <w:t>...</w:t>
            </w:r>
          </w:p>
        </w:tc>
      </w:tr>
    </w:tbl>
    <w:p>
      <w:pPr>
        <w:adjustRightInd w:val="0"/>
        <w:snapToGrid w:val="0"/>
        <w:spacing w:line="276" w:lineRule="auto"/>
        <w:rPr>
          <w:rFonts w:ascii="华文仿宋" w:hAnsi="华文仿宋" w:eastAsia="华文仿宋" w:cs="华文仿宋"/>
          <w:sz w:val="24"/>
        </w:rPr>
      </w:pPr>
      <w:r>
        <w:rPr>
          <w:rFonts w:hint="eastAsia" w:ascii="华文仿宋" w:hAnsi="华文仿宋" w:eastAsia="华文仿宋" w:cs="华文仿宋"/>
          <w:sz w:val="24"/>
        </w:rPr>
        <w:t>比选申请人名称</w:t>
      </w:r>
      <w:r>
        <w:rPr>
          <w:rFonts w:hint="eastAsia" w:ascii="华文仿宋" w:hAnsi="华文仿宋" w:eastAsia="华文仿宋" w:cs="华文仿宋"/>
          <w:color w:val="000000"/>
          <w:kern w:val="0"/>
          <w:sz w:val="24"/>
        </w:rPr>
        <w:t>（加盖公章）</w:t>
      </w:r>
      <w:r>
        <w:rPr>
          <w:rFonts w:hint="eastAsia" w:ascii="华文仿宋" w:hAnsi="华文仿宋" w:eastAsia="华文仿宋" w:cs="华文仿宋"/>
          <w:sz w:val="24"/>
        </w:rPr>
        <w:t>：</w:t>
      </w:r>
    </w:p>
    <w:p>
      <w:pPr>
        <w:jc w:val="left"/>
        <w:rPr>
          <w:rFonts w:ascii="仿宋" w:hAnsi="仿宋" w:eastAsia="仿宋"/>
          <w:sz w:val="24"/>
        </w:rPr>
      </w:pPr>
      <w:r>
        <w:rPr>
          <w:rFonts w:hint="eastAsia" w:ascii="仿宋" w:hAnsi="仿宋" w:eastAsia="仿宋"/>
          <w:sz w:val="24"/>
        </w:rPr>
        <w:t>法定代表人/单位负责人或授权代表（签字或加盖个人印章）：</w:t>
      </w:r>
    </w:p>
    <w:p>
      <w:pPr>
        <w:pStyle w:val="11"/>
        <w:rPr>
          <w:rFonts w:ascii="仿宋" w:hAnsi="仿宋" w:eastAsia="仿宋"/>
          <w:sz w:val="24"/>
        </w:rPr>
      </w:pPr>
      <w:r>
        <w:rPr>
          <w:rFonts w:hint="eastAsia" w:ascii="仿宋" w:hAnsi="仿宋" w:eastAsia="仿宋"/>
          <w:sz w:val="24"/>
        </w:rPr>
        <w:t>日期：</w:t>
      </w:r>
    </w:p>
    <w:p>
      <w:pPr>
        <w:rPr>
          <w:rFonts w:ascii="仿宋" w:hAnsi="仿宋" w:eastAsia="仿宋"/>
          <w:sz w:val="24"/>
        </w:rPr>
      </w:pPr>
      <w:r>
        <w:rPr>
          <w:rFonts w:hint="eastAsia" w:ascii="仿宋" w:hAnsi="仿宋" w:eastAsia="仿宋"/>
          <w:sz w:val="24"/>
        </w:rPr>
        <w:br w:type="page"/>
      </w:r>
    </w:p>
    <w:p>
      <w:pPr>
        <w:pStyle w:val="6"/>
        <w:pageBreakBefore/>
        <w:spacing w:line="400" w:lineRule="exact"/>
        <w:jc w:val="center"/>
        <w:rPr>
          <w:rFonts w:ascii="仿宋" w:hAnsi="仿宋"/>
          <w:bCs w:val="0"/>
          <w:szCs w:val="28"/>
        </w:rPr>
      </w:pPr>
      <w:r>
        <w:rPr>
          <w:rFonts w:hint="eastAsia" w:ascii="仿宋" w:hAnsi="仿宋"/>
          <w:bCs w:val="0"/>
          <w:szCs w:val="28"/>
        </w:rPr>
        <w:t>九、比选申请人其他需要补充的资料</w:t>
      </w:r>
    </w:p>
    <w:p>
      <w:pPr>
        <w:ind w:firstLine="562" w:firstLineChars="200"/>
        <w:rPr>
          <w:rFonts w:ascii="仿宋" w:hAnsi="仿宋" w:eastAsia="仿宋"/>
          <w:b/>
          <w:sz w:val="28"/>
          <w:szCs w:val="28"/>
        </w:rPr>
      </w:pPr>
    </w:p>
    <w:p>
      <w:pPr>
        <w:ind w:firstLine="562" w:firstLineChars="200"/>
        <w:rPr>
          <w:rFonts w:ascii="仿宋" w:hAnsi="仿宋" w:eastAsia="仿宋"/>
          <w:b/>
          <w:sz w:val="28"/>
          <w:szCs w:val="28"/>
        </w:rPr>
      </w:pPr>
      <w:r>
        <w:rPr>
          <w:rFonts w:hint="eastAsia" w:ascii="仿宋" w:hAnsi="仿宋" w:eastAsia="仿宋"/>
          <w:b/>
          <w:sz w:val="28"/>
          <w:szCs w:val="28"/>
        </w:rPr>
        <w:t>针对比选文件的要求，比选申请人认为需要提供的其它资料。例如特殊资格条件证明材料等等</w:t>
      </w:r>
    </w:p>
    <w:p>
      <w:pPr>
        <w:jc w:val="center"/>
        <w:rPr>
          <w:rFonts w:ascii="仿宋" w:hAnsi="仿宋" w:eastAsia="仿宋"/>
          <w:b/>
          <w:sz w:val="28"/>
          <w:szCs w:val="28"/>
        </w:rPr>
      </w:pPr>
    </w:p>
    <w:p>
      <w:pPr>
        <w:jc w:val="center"/>
        <w:rPr>
          <w:rFonts w:ascii="仿宋" w:hAnsi="仿宋" w:eastAsia="仿宋"/>
          <w:b/>
          <w:sz w:val="28"/>
          <w:szCs w:val="28"/>
        </w:rPr>
      </w:pPr>
      <w:r>
        <w:rPr>
          <w:rFonts w:hint="eastAsia" w:ascii="仿宋" w:hAnsi="仿宋" w:eastAsia="仿宋"/>
          <w:b/>
          <w:sz w:val="28"/>
          <w:szCs w:val="28"/>
        </w:rPr>
        <w:t>（格式自拟）</w:t>
      </w:r>
    </w:p>
    <w:p>
      <w:r>
        <w:br w:type="page"/>
      </w:r>
    </w:p>
    <w:p>
      <w:pPr>
        <w:pStyle w:val="5"/>
        <w:spacing w:before="0" w:after="0" w:line="240" w:lineRule="auto"/>
        <w:jc w:val="center"/>
        <w:rPr>
          <w:rFonts w:ascii="仿宋" w:hAnsi="仿宋" w:eastAsia="仿宋"/>
          <w:color w:val="000000"/>
          <w:sz w:val="36"/>
          <w:szCs w:val="36"/>
        </w:rPr>
      </w:pPr>
      <w:bookmarkStart w:id="36" w:name="_Toc13707"/>
      <w:bookmarkStart w:id="37" w:name="_Toc31585"/>
      <w:bookmarkStart w:id="38" w:name="_Toc26179"/>
      <w:r>
        <w:rPr>
          <w:rFonts w:hint="eastAsia" w:ascii="仿宋" w:hAnsi="仿宋" w:eastAsia="仿宋"/>
          <w:color w:val="000000"/>
          <w:sz w:val="36"/>
          <w:szCs w:val="36"/>
        </w:rPr>
        <w:t>第七章 采购合同条款</w:t>
      </w:r>
      <w:bookmarkEnd w:id="36"/>
      <w:bookmarkEnd w:id="37"/>
      <w:bookmarkEnd w:id="38"/>
    </w:p>
    <w:p>
      <w:pPr>
        <w:spacing w:line="480" w:lineRule="exact"/>
        <w:rPr>
          <w:rFonts w:ascii="仿宋" w:hAnsi="仿宋" w:eastAsia="仿宋"/>
          <w:sz w:val="28"/>
        </w:rPr>
      </w:pPr>
      <w:r>
        <w:rPr>
          <w:rFonts w:hint="eastAsia" w:ascii="仿宋" w:hAnsi="仿宋" w:eastAsia="仿宋"/>
          <w:sz w:val="28"/>
        </w:rPr>
        <w:t xml:space="preserve">                           （双方商议）</w:t>
      </w:r>
    </w:p>
    <w:p>
      <w:pPr>
        <w:pStyle w:val="11"/>
      </w:pPr>
    </w:p>
    <w:sectPr>
      <w:headerReference r:id="rId7"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479"/>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479"/>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479"/>
        <w:tab w:val="clear" w:pos="4153"/>
      </w:tabs>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thinThickSmallGap" w:color="auto" w:sz="12" w:space="1"/>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5A4FD20"/>
    <w:multiLevelType w:val="singleLevel"/>
    <w:tmpl w:val="55A4FD20"/>
    <w:lvl w:ilvl="0" w:tentative="0">
      <w:start w:val="8"/>
      <w:numFmt w:val="chineseCounting"/>
      <w:suff w:val="nothing"/>
      <w:lvlText w:val="%1、"/>
      <w:lvlJc w:val="left"/>
      <w:rPr>
        <w:rFonts w:hint="eastAsia"/>
      </w:rPr>
    </w:lvl>
  </w:abstractNum>
  <w:abstractNum w:abstractNumId="2">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MDdiNTczMDY5YzkyODlhZjc3MmVlMzFhZTAyZTgifQ=="/>
  </w:docVars>
  <w:rsids>
    <w:rsidRoot w:val="00B76725"/>
    <w:rsid w:val="000033AB"/>
    <w:rsid w:val="000037F3"/>
    <w:rsid w:val="00016544"/>
    <w:rsid w:val="00024E0A"/>
    <w:rsid w:val="000565EC"/>
    <w:rsid w:val="00065A6C"/>
    <w:rsid w:val="000815F8"/>
    <w:rsid w:val="00095C95"/>
    <w:rsid w:val="000B1F12"/>
    <w:rsid w:val="0011101C"/>
    <w:rsid w:val="0012089F"/>
    <w:rsid w:val="00154E9F"/>
    <w:rsid w:val="001A0BA8"/>
    <w:rsid w:val="001F716F"/>
    <w:rsid w:val="00210BA9"/>
    <w:rsid w:val="00212CA2"/>
    <w:rsid w:val="002309E2"/>
    <w:rsid w:val="00253439"/>
    <w:rsid w:val="0025528B"/>
    <w:rsid w:val="0026576B"/>
    <w:rsid w:val="002736C7"/>
    <w:rsid w:val="002916FA"/>
    <w:rsid w:val="002C4177"/>
    <w:rsid w:val="003310DE"/>
    <w:rsid w:val="00346575"/>
    <w:rsid w:val="003C1B42"/>
    <w:rsid w:val="00414979"/>
    <w:rsid w:val="004268CC"/>
    <w:rsid w:val="00426C91"/>
    <w:rsid w:val="004538CE"/>
    <w:rsid w:val="004567A9"/>
    <w:rsid w:val="004A5760"/>
    <w:rsid w:val="004A6777"/>
    <w:rsid w:val="004A7AAD"/>
    <w:rsid w:val="004B4780"/>
    <w:rsid w:val="004E17D0"/>
    <w:rsid w:val="004E3426"/>
    <w:rsid w:val="004F7785"/>
    <w:rsid w:val="005503E3"/>
    <w:rsid w:val="00557485"/>
    <w:rsid w:val="005727DA"/>
    <w:rsid w:val="0059592E"/>
    <w:rsid w:val="005B1186"/>
    <w:rsid w:val="006139EE"/>
    <w:rsid w:val="006255C6"/>
    <w:rsid w:val="006A2B35"/>
    <w:rsid w:val="00702F3F"/>
    <w:rsid w:val="0071338A"/>
    <w:rsid w:val="00736958"/>
    <w:rsid w:val="00760FEF"/>
    <w:rsid w:val="008120A5"/>
    <w:rsid w:val="00813D47"/>
    <w:rsid w:val="008B5E69"/>
    <w:rsid w:val="008C2263"/>
    <w:rsid w:val="008F65D7"/>
    <w:rsid w:val="00AB34FE"/>
    <w:rsid w:val="00AF775C"/>
    <w:rsid w:val="00B238DC"/>
    <w:rsid w:val="00B344B5"/>
    <w:rsid w:val="00B40027"/>
    <w:rsid w:val="00B51278"/>
    <w:rsid w:val="00B55E74"/>
    <w:rsid w:val="00B668FE"/>
    <w:rsid w:val="00B76725"/>
    <w:rsid w:val="00B83CF4"/>
    <w:rsid w:val="00B871D9"/>
    <w:rsid w:val="00BC62A5"/>
    <w:rsid w:val="00BF56DC"/>
    <w:rsid w:val="00C45973"/>
    <w:rsid w:val="00C54C85"/>
    <w:rsid w:val="00C930CB"/>
    <w:rsid w:val="00CB595F"/>
    <w:rsid w:val="00CE3880"/>
    <w:rsid w:val="00CF313A"/>
    <w:rsid w:val="00D3051F"/>
    <w:rsid w:val="00DE402B"/>
    <w:rsid w:val="00DE46B7"/>
    <w:rsid w:val="00E10ED5"/>
    <w:rsid w:val="00E57820"/>
    <w:rsid w:val="00E96FE1"/>
    <w:rsid w:val="00F6493F"/>
    <w:rsid w:val="00F9099C"/>
    <w:rsid w:val="00FA64E5"/>
    <w:rsid w:val="00FA6FE1"/>
    <w:rsid w:val="0147556B"/>
    <w:rsid w:val="03096F26"/>
    <w:rsid w:val="064A387B"/>
    <w:rsid w:val="06CB00DA"/>
    <w:rsid w:val="076E6701"/>
    <w:rsid w:val="07741847"/>
    <w:rsid w:val="0DF30B86"/>
    <w:rsid w:val="0F2A5B2B"/>
    <w:rsid w:val="10741933"/>
    <w:rsid w:val="11F85B8C"/>
    <w:rsid w:val="12C7072D"/>
    <w:rsid w:val="1518097B"/>
    <w:rsid w:val="1AEF3296"/>
    <w:rsid w:val="1AF62206"/>
    <w:rsid w:val="1B31623E"/>
    <w:rsid w:val="1CA8718C"/>
    <w:rsid w:val="1E2A1B70"/>
    <w:rsid w:val="1F465F61"/>
    <w:rsid w:val="201F5B68"/>
    <w:rsid w:val="208C7EF7"/>
    <w:rsid w:val="21B34CF0"/>
    <w:rsid w:val="23F21382"/>
    <w:rsid w:val="2503311B"/>
    <w:rsid w:val="253F05F7"/>
    <w:rsid w:val="267F4B21"/>
    <w:rsid w:val="26F44914"/>
    <w:rsid w:val="276738C3"/>
    <w:rsid w:val="27B053E1"/>
    <w:rsid w:val="27EE4CA9"/>
    <w:rsid w:val="28101DD7"/>
    <w:rsid w:val="2ABD48F5"/>
    <w:rsid w:val="2B5E5EC6"/>
    <w:rsid w:val="2C39286B"/>
    <w:rsid w:val="2D1C08B4"/>
    <w:rsid w:val="2D362994"/>
    <w:rsid w:val="2DC07133"/>
    <w:rsid w:val="2F104006"/>
    <w:rsid w:val="2FFE4C0B"/>
    <w:rsid w:val="32F03F21"/>
    <w:rsid w:val="343E0FC1"/>
    <w:rsid w:val="36C070BE"/>
    <w:rsid w:val="36E7491C"/>
    <w:rsid w:val="375A5C7A"/>
    <w:rsid w:val="37BA6AD9"/>
    <w:rsid w:val="389E342F"/>
    <w:rsid w:val="390035AC"/>
    <w:rsid w:val="390C6CAB"/>
    <w:rsid w:val="39D957B3"/>
    <w:rsid w:val="3D9B7F3D"/>
    <w:rsid w:val="3FF43B84"/>
    <w:rsid w:val="401525A6"/>
    <w:rsid w:val="40E125FB"/>
    <w:rsid w:val="424B1F31"/>
    <w:rsid w:val="435306CF"/>
    <w:rsid w:val="44B244EA"/>
    <w:rsid w:val="46C73B51"/>
    <w:rsid w:val="483F2293"/>
    <w:rsid w:val="48702042"/>
    <w:rsid w:val="49523B34"/>
    <w:rsid w:val="4B2D570C"/>
    <w:rsid w:val="4B803779"/>
    <w:rsid w:val="4BC222B5"/>
    <w:rsid w:val="54962711"/>
    <w:rsid w:val="55C23E61"/>
    <w:rsid w:val="565151E5"/>
    <w:rsid w:val="5804659F"/>
    <w:rsid w:val="58B32187"/>
    <w:rsid w:val="5B604351"/>
    <w:rsid w:val="5D382AD1"/>
    <w:rsid w:val="5D532869"/>
    <w:rsid w:val="5F9E76ED"/>
    <w:rsid w:val="5FC429A5"/>
    <w:rsid w:val="61951742"/>
    <w:rsid w:val="62F13FD7"/>
    <w:rsid w:val="65972F4B"/>
    <w:rsid w:val="65983641"/>
    <w:rsid w:val="660C2E26"/>
    <w:rsid w:val="665D61A2"/>
    <w:rsid w:val="67F94B17"/>
    <w:rsid w:val="68B36FA8"/>
    <w:rsid w:val="697B2273"/>
    <w:rsid w:val="6B0625EA"/>
    <w:rsid w:val="6B3B4D23"/>
    <w:rsid w:val="6C5775A1"/>
    <w:rsid w:val="6D057DF8"/>
    <w:rsid w:val="6D4D5891"/>
    <w:rsid w:val="6FEA072C"/>
    <w:rsid w:val="700350A2"/>
    <w:rsid w:val="70736173"/>
    <w:rsid w:val="7202482E"/>
    <w:rsid w:val="72B2438A"/>
    <w:rsid w:val="7370673F"/>
    <w:rsid w:val="75507B22"/>
    <w:rsid w:val="77844693"/>
    <w:rsid w:val="78A321D2"/>
    <w:rsid w:val="7DF719E2"/>
    <w:rsid w:val="7F1D514E"/>
    <w:rsid w:val="7FAC5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9"/>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120" w:after="120"/>
      <w:outlineLvl w:val="1"/>
    </w:pPr>
    <w:rPr>
      <w:rFonts w:ascii="Arial" w:hAnsi="Arial" w:eastAsia="仿宋"/>
      <w:b/>
      <w:bCs/>
      <w:sz w:val="28"/>
      <w:szCs w:val="32"/>
    </w:rPr>
  </w:style>
  <w:style w:type="paragraph" w:styleId="7">
    <w:name w:val="heading 3"/>
    <w:basedOn w:val="1"/>
    <w:next w:val="1"/>
    <w:qFormat/>
    <w:uiPriority w:val="0"/>
    <w:pPr>
      <w:keepNext/>
      <w:keepLines/>
      <w:spacing w:before="120" w:after="120"/>
      <w:outlineLvl w:val="2"/>
    </w:pPr>
    <w:rPr>
      <w:rFonts w:eastAsia="仿宋"/>
      <w:b/>
      <w:sz w:val="30"/>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customStyle="1" w:styleId="2">
    <w:name w:val="标题 5（有编号）（绿盟科技）"/>
    <w:basedOn w:val="3"/>
    <w:next w:val="4"/>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
    <w:name w:val="正文（绿盟科技）"/>
    <w:qFormat/>
    <w:uiPriority w:val="0"/>
    <w:pPr>
      <w:spacing w:line="300" w:lineRule="auto"/>
    </w:pPr>
    <w:rPr>
      <w:rFonts w:ascii="Arial" w:hAnsi="Arial" w:eastAsia="宋体" w:cs="Times New Roman"/>
      <w:sz w:val="21"/>
      <w:szCs w:val="21"/>
      <w:lang w:val="en-US" w:eastAsia="zh-CN" w:bidi="ar-SA"/>
    </w:rPr>
  </w:style>
  <w:style w:type="paragraph" w:styleId="8">
    <w:name w:val="table of authorities"/>
    <w:basedOn w:val="1"/>
    <w:next w:val="1"/>
    <w:qFormat/>
    <w:uiPriority w:val="99"/>
    <w:pPr>
      <w:ind w:left="420" w:leftChars="200"/>
    </w:pPr>
  </w:style>
  <w:style w:type="paragraph" w:styleId="9">
    <w:name w:val="Normal Indent"/>
    <w:basedOn w:val="1"/>
    <w:qFormat/>
    <w:uiPriority w:val="0"/>
    <w:pPr>
      <w:ind w:firstLine="420" w:firstLineChars="200"/>
    </w:pPr>
  </w:style>
  <w:style w:type="paragraph" w:styleId="10">
    <w:name w:val="annotation text"/>
    <w:basedOn w:val="1"/>
    <w:qFormat/>
    <w:uiPriority w:val="0"/>
    <w:pPr>
      <w:jc w:val="left"/>
    </w:pPr>
  </w:style>
  <w:style w:type="paragraph" w:styleId="11">
    <w:name w:val="Body Text"/>
    <w:basedOn w:val="1"/>
    <w:next w:val="1"/>
    <w:qFormat/>
    <w:uiPriority w:val="0"/>
    <w:pPr>
      <w:spacing w:after="120"/>
    </w:pPr>
  </w:style>
  <w:style w:type="paragraph" w:styleId="12">
    <w:name w:val="Body Text Indent 2"/>
    <w:basedOn w:val="1"/>
    <w:qFormat/>
    <w:uiPriority w:val="0"/>
    <w:pPr>
      <w:ind w:firstLine="630"/>
    </w:pPr>
    <w:rPr>
      <w:sz w:val="32"/>
    </w:rPr>
  </w:style>
  <w:style w:type="paragraph" w:styleId="13">
    <w:name w:val="Balloon Text"/>
    <w:basedOn w:val="1"/>
    <w:link w:val="28"/>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next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Subtitle"/>
    <w:basedOn w:val="1"/>
    <w:next w:val="1"/>
    <w:qFormat/>
    <w:uiPriority w:val="0"/>
    <w:rPr>
      <w:sz w:val="28"/>
    </w:rPr>
  </w:style>
  <w:style w:type="paragraph" w:styleId="17">
    <w:name w:val="Body Text First Indent"/>
    <w:basedOn w:val="11"/>
    <w:qFormat/>
    <w:uiPriority w:val="0"/>
    <w:pPr>
      <w:spacing w:line="360" w:lineRule="auto"/>
      <w:ind w:firstLine="420"/>
    </w:pPr>
    <w:rPr>
      <w:rFonts w:ascii="宋体" w:hAnsi="宋体"/>
      <w:sz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paragraph" w:customStyle="1" w:styleId="22">
    <w:name w:val="13、表格内居中正文"/>
    <w:basedOn w:val="1"/>
    <w:qFormat/>
    <w:uiPriority w:val="0"/>
    <w:pPr>
      <w:wordWrap w:val="0"/>
      <w:topLinePunct/>
      <w:spacing w:line="360" w:lineRule="exact"/>
      <w:jc w:val="center"/>
    </w:pPr>
    <w:rPr>
      <w:rFonts w:ascii="宋体" w:hAnsi="宋体" w:eastAsia="宋体"/>
    </w:r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表格"/>
    <w:basedOn w:val="1"/>
    <w:qFormat/>
    <w:uiPriority w:val="0"/>
    <w:pPr>
      <w:spacing w:line="400" w:lineRule="exact"/>
    </w:pPr>
    <w:rPr>
      <w:sz w:val="24"/>
      <w:szCs w:val="24"/>
    </w:rPr>
  </w:style>
  <w:style w:type="paragraph" w:customStyle="1" w:styleId="25">
    <w:name w:val="样式 首行缩进:  2 字符"/>
    <w:basedOn w:val="1"/>
    <w:qFormat/>
    <w:uiPriority w:val="0"/>
    <w:pPr>
      <w:spacing w:line="400" w:lineRule="exact"/>
      <w:ind w:firstLine="200" w:firstLineChars="200"/>
    </w:pPr>
    <w:rPr>
      <w:rFonts w:cs="宋体"/>
      <w:sz w:val="24"/>
    </w:rPr>
  </w:style>
  <w:style w:type="paragraph" w:customStyle="1" w:styleId="26">
    <w:name w:val="列出段落1"/>
    <w:basedOn w:val="1"/>
    <w:qFormat/>
    <w:uiPriority w:val="0"/>
    <w:pPr>
      <w:ind w:firstLine="420" w:firstLineChars="200"/>
    </w:pPr>
    <w:rPr>
      <w:szCs w:val="24"/>
    </w:rPr>
  </w:style>
  <w:style w:type="paragraph" w:customStyle="1" w:styleId="27">
    <w:name w:val="WPSOffice手动目录 1"/>
    <w:qFormat/>
    <w:uiPriority w:val="0"/>
    <w:rPr>
      <w:rFonts w:ascii="Times New Roman" w:hAnsi="Times New Roman" w:eastAsia="宋体" w:cs="Times New Roman"/>
      <w:lang w:val="en-US" w:eastAsia="zh-CN" w:bidi="ar-SA"/>
    </w:rPr>
  </w:style>
  <w:style w:type="character" w:customStyle="1" w:styleId="28">
    <w:name w:val="批注框文本 Char"/>
    <w:basedOn w:val="20"/>
    <w:link w:val="1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32</Pages>
  <Words>11853</Words>
  <Characters>12372</Characters>
  <Lines>97</Lines>
  <Paragraphs>27</Paragraphs>
  <TotalTime>16</TotalTime>
  <ScaleCrop>false</ScaleCrop>
  <LinksUpToDate>false</LinksUpToDate>
  <CharactersWithSpaces>12556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2023-03-17T02:44:00Z</dcterms:created>
  <dc:creator>Administrator</dc:creator>
  <cp:lastModifiedBy>Administrator</cp:lastModifiedBy>
  <dcterms:modified xsi:type="dcterms:W3CDTF">2023-04-03T01:34:24Z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A75042E79A2A4890A419164150DE37EB</vt:lpwstr>
  </property>
</Properties>
</file>