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ageBreakBefore w:val="0"/>
        <w:kinsoku/>
        <w:wordWrap/>
        <w:overflowPunct/>
        <w:topLinePunct w:val="0"/>
        <w:bidi w:val="0"/>
        <w:snapToGrid w:val="0"/>
        <w:spacing w:line="360" w:lineRule="auto"/>
        <w:ind w:firstLine="3240" w:firstLineChars="900"/>
        <w:rPr>
          <w:rFonts w:hint="eastAsia" w:hAnsi="宋体"/>
          <w:color w:val="000000"/>
          <w:spacing w:val="0"/>
          <w:w w:val="100"/>
          <w:position w:val="0"/>
          <w:sz w:val="36"/>
          <w:szCs w:val="36"/>
        </w:rPr>
      </w:pPr>
    </w:p>
    <w:p>
      <w:pPr>
        <w:pageBreakBefore w:val="0"/>
        <w:kinsoku/>
        <w:wordWrap/>
        <w:overflowPunct/>
        <w:topLinePunct w:val="0"/>
        <w:bidi w:val="0"/>
        <w:snapToGrid w:val="0"/>
        <w:spacing w:line="360" w:lineRule="auto"/>
        <w:ind w:firstLine="360" w:firstLineChars="100"/>
        <w:jc w:val="center"/>
        <w:rPr>
          <w:rFonts w:hint="eastAsia" w:hAnsi="宋体" w:eastAsia="宋体" w:cs="宋体"/>
          <w:bCs/>
          <w:spacing w:val="0"/>
          <w:w w:val="100"/>
          <w:position w:val="0"/>
          <w:sz w:val="36"/>
          <w:szCs w:val="36"/>
          <w:lang w:eastAsia="zh-CN"/>
        </w:rPr>
      </w:pPr>
      <w:r>
        <w:rPr>
          <w:rFonts w:hint="eastAsia" w:hAnsi="宋体" w:cs="宋体"/>
          <w:bCs/>
          <w:spacing w:val="0"/>
          <w:w w:val="100"/>
          <w:position w:val="0"/>
          <w:sz w:val="36"/>
          <w:szCs w:val="36"/>
          <w:lang w:eastAsia="zh-CN"/>
        </w:rPr>
        <w:t>2022年度零星维修项目采购</w:t>
      </w:r>
    </w:p>
    <w:p>
      <w:pPr>
        <w:pageBreakBefore w:val="0"/>
        <w:kinsoku/>
        <w:wordWrap/>
        <w:overflowPunct/>
        <w:topLinePunct w:val="0"/>
        <w:bidi w:val="0"/>
        <w:snapToGrid w:val="0"/>
        <w:spacing w:line="360" w:lineRule="auto"/>
        <w:ind w:firstLine="3300" w:firstLineChars="1100"/>
        <w:rPr>
          <w:rFonts w:hint="default" w:hAnsi="宋体" w:eastAsia="宋体" w:cs="宋体"/>
          <w:bCs/>
          <w:spacing w:val="0"/>
          <w:w w:val="100"/>
          <w:position w:val="0"/>
          <w:sz w:val="30"/>
          <w:szCs w:val="30"/>
          <w:lang w:val="en-US" w:eastAsia="zh-CN"/>
        </w:rPr>
      </w:pPr>
      <w:r>
        <w:rPr>
          <w:rFonts w:hint="eastAsia" w:hAnsi="宋体" w:cs="宋体"/>
          <w:bCs/>
          <w:spacing w:val="0"/>
          <w:w w:val="100"/>
          <w:position w:val="0"/>
          <w:sz w:val="30"/>
          <w:szCs w:val="30"/>
        </w:rPr>
        <w:t>采购编号：</w:t>
      </w:r>
      <w:r>
        <w:rPr>
          <w:rFonts w:hint="eastAsia" w:hAnsi="宋体" w:cs="宋体"/>
          <w:bCs/>
          <w:spacing w:val="0"/>
          <w:w w:val="100"/>
          <w:position w:val="0"/>
          <w:sz w:val="30"/>
          <w:szCs w:val="30"/>
          <w:lang w:val="en-US" w:eastAsia="zh-CN"/>
        </w:rPr>
        <w:t>TZY-ZB-2022017</w:t>
      </w:r>
    </w:p>
    <w:p>
      <w:pPr>
        <w:pageBreakBefore w:val="0"/>
        <w:kinsoku/>
        <w:wordWrap/>
        <w:overflowPunct/>
        <w:topLinePunct w:val="0"/>
        <w:bidi w:val="0"/>
        <w:snapToGrid w:val="0"/>
        <w:spacing w:line="360" w:lineRule="auto"/>
        <w:jc w:val="center"/>
        <w:rPr>
          <w:rFonts w:hAnsi="宋体" w:cs="宋体"/>
          <w:b/>
          <w:spacing w:val="0"/>
          <w:w w:val="100"/>
          <w:position w:val="0"/>
          <w:sz w:val="72"/>
          <w:szCs w:val="72"/>
        </w:rPr>
      </w:pPr>
    </w:p>
    <w:p>
      <w:pPr>
        <w:pageBreakBefore w:val="0"/>
        <w:kinsoku/>
        <w:wordWrap/>
        <w:overflowPunct/>
        <w:topLinePunct w:val="0"/>
        <w:bidi w:val="0"/>
        <w:snapToGrid w:val="0"/>
        <w:spacing w:line="360" w:lineRule="auto"/>
        <w:jc w:val="center"/>
        <w:rPr>
          <w:rFonts w:hAnsi="宋体" w:cs="宋体"/>
          <w:b/>
          <w:spacing w:val="0"/>
          <w:w w:val="100"/>
          <w:position w:val="0"/>
          <w:sz w:val="72"/>
          <w:szCs w:val="72"/>
        </w:rPr>
      </w:pPr>
      <w:r>
        <w:rPr>
          <w:rFonts w:hint="eastAsia" w:hAnsi="宋体" w:cs="宋体"/>
          <w:b/>
          <w:spacing w:val="0"/>
          <w:w w:val="100"/>
          <w:position w:val="0"/>
          <w:sz w:val="72"/>
          <w:szCs w:val="72"/>
        </w:rPr>
        <w:t>招</w:t>
      </w:r>
    </w:p>
    <w:p>
      <w:pPr>
        <w:pageBreakBefore w:val="0"/>
        <w:kinsoku/>
        <w:wordWrap/>
        <w:overflowPunct/>
        <w:topLinePunct w:val="0"/>
        <w:bidi w:val="0"/>
        <w:snapToGrid w:val="0"/>
        <w:spacing w:line="360" w:lineRule="auto"/>
        <w:jc w:val="center"/>
        <w:rPr>
          <w:rFonts w:hAnsi="宋体" w:cs="宋体"/>
          <w:b/>
          <w:spacing w:val="0"/>
          <w:w w:val="100"/>
          <w:position w:val="0"/>
          <w:sz w:val="18"/>
          <w:szCs w:val="18"/>
        </w:rPr>
      </w:pPr>
    </w:p>
    <w:p>
      <w:pPr>
        <w:pageBreakBefore w:val="0"/>
        <w:kinsoku/>
        <w:wordWrap/>
        <w:overflowPunct/>
        <w:topLinePunct w:val="0"/>
        <w:bidi w:val="0"/>
        <w:snapToGrid w:val="0"/>
        <w:spacing w:line="360" w:lineRule="auto"/>
        <w:jc w:val="center"/>
        <w:rPr>
          <w:rFonts w:hAnsi="宋体" w:cs="宋体"/>
          <w:b/>
          <w:spacing w:val="0"/>
          <w:w w:val="100"/>
          <w:position w:val="0"/>
          <w:sz w:val="72"/>
          <w:szCs w:val="72"/>
        </w:rPr>
      </w:pPr>
      <w:r>
        <w:rPr>
          <w:rFonts w:hint="eastAsia" w:hAnsi="宋体" w:cs="宋体"/>
          <w:b/>
          <w:spacing w:val="0"/>
          <w:w w:val="100"/>
          <w:position w:val="0"/>
          <w:sz w:val="72"/>
          <w:szCs w:val="72"/>
        </w:rPr>
        <w:t>标</w:t>
      </w:r>
    </w:p>
    <w:p>
      <w:pPr>
        <w:pageBreakBefore w:val="0"/>
        <w:kinsoku/>
        <w:wordWrap/>
        <w:overflowPunct/>
        <w:topLinePunct w:val="0"/>
        <w:bidi w:val="0"/>
        <w:snapToGrid w:val="0"/>
        <w:spacing w:line="360" w:lineRule="auto"/>
        <w:jc w:val="center"/>
        <w:rPr>
          <w:rFonts w:hAnsi="宋体" w:cs="宋体"/>
          <w:b/>
          <w:spacing w:val="0"/>
          <w:w w:val="100"/>
          <w:position w:val="0"/>
          <w:sz w:val="18"/>
          <w:szCs w:val="18"/>
        </w:rPr>
      </w:pPr>
    </w:p>
    <w:p>
      <w:pPr>
        <w:pageBreakBefore w:val="0"/>
        <w:kinsoku/>
        <w:wordWrap/>
        <w:overflowPunct/>
        <w:topLinePunct w:val="0"/>
        <w:bidi w:val="0"/>
        <w:snapToGrid w:val="0"/>
        <w:spacing w:line="360" w:lineRule="auto"/>
        <w:jc w:val="center"/>
        <w:rPr>
          <w:rFonts w:hAnsi="宋体" w:cs="宋体"/>
          <w:b/>
          <w:spacing w:val="0"/>
          <w:w w:val="100"/>
          <w:position w:val="0"/>
          <w:sz w:val="72"/>
          <w:szCs w:val="72"/>
        </w:rPr>
      </w:pPr>
      <w:r>
        <w:rPr>
          <w:rFonts w:hint="eastAsia" w:hAnsi="宋体" w:cs="宋体"/>
          <w:b/>
          <w:spacing w:val="0"/>
          <w:w w:val="100"/>
          <w:position w:val="0"/>
          <w:sz w:val="72"/>
          <w:szCs w:val="72"/>
        </w:rPr>
        <w:t>文</w:t>
      </w:r>
    </w:p>
    <w:p>
      <w:pPr>
        <w:pageBreakBefore w:val="0"/>
        <w:kinsoku/>
        <w:wordWrap/>
        <w:overflowPunct/>
        <w:topLinePunct w:val="0"/>
        <w:bidi w:val="0"/>
        <w:snapToGrid w:val="0"/>
        <w:spacing w:line="360" w:lineRule="auto"/>
        <w:jc w:val="center"/>
        <w:rPr>
          <w:rFonts w:hAnsi="宋体" w:cs="宋体"/>
          <w:b/>
          <w:spacing w:val="0"/>
          <w:w w:val="100"/>
          <w:position w:val="0"/>
          <w:sz w:val="18"/>
          <w:szCs w:val="18"/>
        </w:rPr>
      </w:pPr>
    </w:p>
    <w:p>
      <w:pPr>
        <w:pageBreakBefore w:val="0"/>
        <w:kinsoku/>
        <w:wordWrap/>
        <w:overflowPunct/>
        <w:topLinePunct w:val="0"/>
        <w:bidi w:val="0"/>
        <w:snapToGrid w:val="0"/>
        <w:spacing w:line="360" w:lineRule="auto"/>
        <w:jc w:val="center"/>
        <w:rPr>
          <w:rFonts w:hAnsi="宋体" w:cs="宋体"/>
          <w:b/>
          <w:spacing w:val="0"/>
          <w:w w:val="100"/>
          <w:position w:val="0"/>
          <w:sz w:val="52"/>
          <w:szCs w:val="52"/>
        </w:rPr>
      </w:pPr>
      <w:r>
        <w:rPr>
          <w:rFonts w:hint="eastAsia" w:hAnsi="宋体" w:cs="宋体"/>
          <w:b/>
          <w:spacing w:val="0"/>
          <w:w w:val="100"/>
          <w:position w:val="0"/>
          <w:sz w:val="72"/>
          <w:szCs w:val="72"/>
        </w:rPr>
        <w:t>件</w:t>
      </w:r>
    </w:p>
    <w:p>
      <w:pPr>
        <w:pageBreakBefore w:val="0"/>
        <w:kinsoku/>
        <w:wordWrap/>
        <w:overflowPunct/>
        <w:topLinePunct w:val="0"/>
        <w:autoSpaceDE w:val="0"/>
        <w:autoSpaceDN w:val="0"/>
        <w:bidi w:val="0"/>
        <w:adjustRightInd w:val="0"/>
        <w:snapToGrid w:val="0"/>
        <w:spacing w:line="360" w:lineRule="auto"/>
        <w:jc w:val="center"/>
        <w:rPr>
          <w:rFonts w:cs="宋体"/>
          <w:spacing w:val="0"/>
          <w:w w:val="100"/>
          <w:position w:val="0"/>
          <w:sz w:val="30"/>
          <w:szCs w:val="30"/>
        </w:rPr>
      </w:pPr>
    </w:p>
    <w:p>
      <w:pPr>
        <w:pageBreakBefore w:val="0"/>
        <w:kinsoku/>
        <w:wordWrap/>
        <w:overflowPunct/>
        <w:topLinePunct w:val="0"/>
        <w:autoSpaceDE w:val="0"/>
        <w:autoSpaceDN w:val="0"/>
        <w:bidi w:val="0"/>
        <w:adjustRightInd w:val="0"/>
        <w:snapToGrid w:val="0"/>
        <w:spacing w:line="360" w:lineRule="auto"/>
        <w:jc w:val="center"/>
        <w:rPr>
          <w:rFonts w:hint="eastAsia" w:eastAsia="宋体" w:cs="宋体"/>
          <w:spacing w:val="0"/>
          <w:w w:val="100"/>
          <w:position w:val="0"/>
          <w:sz w:val="30"/>
          <w:szCs w:val="30"/>
          <w:lang w:eastAsia="zh-CN"/>
        </w:rPr>
      </w:pPr>
      <w:r>
        <w:rPr>
          <w:rFonts w:hint="eastAsia" w:cs="宋体"/>
          <w:spacing w:val="0"/>
          <w:w w:val="100"/>
          <w:position w:val="0"/>
          <w:sz w:val="30"/>
          <w:szCs w:val="30"/>
        </w:rPr>
        <w:t>采购人:</w:t>
      </w:r>
      <w:r>
        <w:rPr>
          <w:rFonts w:hint="eastAsia" w:cs="宋体"/>
          <w:spacing w:val="0"/>
          <w:w w:val="100"/>
          <w:position w:val="0"/>
          <w:sz w:val="30"/>
          <w:szCs w:val="30"/>
          <w:lang w:eastAsia="zh-CN"/>
        </w:rPr>
        <w:t>四川铁道职业学院</w:t>
      </w:r>
    </w:p>
    <w:p>
      <w:pPr>
        <w:pageBreakBefore w:val="0"/>
        <w:kinsoku/>
        <w:wordWrap/>
        <w:overflowPunct/>
        <w:topLinePunct w:val="0"/>
        <w:bidi w:val="0"/>
        <w:snapToGrid w:val="0"/>
        <w:spacing w:line="360" w:lineRule="auto"/>
        <w:jc w:val="center"/>
        <w:rPr>
          <w:rFonts w:hAnsi="宋体" w:cs="宋体"/>
          <w:b/>
          <w:spacing w:val="0"/>
          <w:w w:val="100"/>
          <w:position w:val="0"/>
          <w:sz w:val="30"/>
          <w:szCs w:val="30"/>
        </w:rPr>
      </w:pPr>
    </w:p>
    <w:p>
      <w:pPr>
        <w:pageBreakBefore w:val="0"/>
        <w:kinsoku/>
        <w:wordWrap/>
        <w:overflowPunct/>
        <w:topLinePunct w:val="0"/>
        <w:bidi w:val="0"/>
        <w:snapToGrid w:val="0"/>
        <w:spacing w:line="360" w:lineRule="auto"/>
        <w:jc w:val="center"/>
        <w:rPr>
          <w:rFonts w:hAnsi="宋体" w:cs="宋体"/>
          <w:bCs/>
          <w:spacing w:val="0"/>
          <w:w w:val="100"/>
          <w:position w:val="0"/>
          <w:sz w:val="30"/>
          <w:szCs w:val="30"/>
        </w:rPr>
      </w:pPr>
      <w:r>
        <w:rPr>
          <w:rFonts w:hint="eastAsia" w:hAnsi="宋体" w:cs="宋体"/>
          <w:bCs/>
          <w:spacing w:val="0"/>
          <w:w w:val="100"/>
          <w:position w:val="0"/>
          <w:sz w:val="30"/>
          <w:szCs w:val="30"/>
        </w:rPr>
        <w:t>四川·成都</w:t>
      </w:r>
    </w:p>
    <w:p>
      <w:pPr>
        <w:pageBreakBefore w:val="0"/>
        <w:kinsoku/>
        <w:wordWrap/>
        <w:overflowPunct/>
        <w:topLinePunct w:val="0"/>
        <w:bidi w:val="0"/>
        <w:snapToGrid w:val="0"/>
        <w:spacing w:line="360" w:lineRule="auto"/>
        <w:jc w:val="center"/>
        <w:rPr>
          <w:rFonts w:hAnsi="宋体" w:cs="宋体"/>
          <w:bCs/>
          <w:spacing w:val="0"/>
          <w:w w:val="100"/>
          <w:position w:val="0"/>
          <w:sz w:val="30"/>
          <w:szCs w:val="30"/>
          <w:lang w:val="zh-CN"/>
        </w:rPr>
      </w:pPr>
      <w:r>
        <w:rPr>
          <w:rFonts w:hint="eastAsia" w:hAnsi="宋体" w:cs="宋体"/>
          <w:bCs/>
          <w:spacing w:val="0"/>
          <w:w w:val="100"/>
          <w:position w:val="0"/>
          <w:sz w:val="30"/>
          <w:szCs w:val="30"/>
          <w:lang w:val="en-US" w:eastAsia="zh-CN"/>
        </w:rPr>
        <w:t>2022</w:t>
      </w:r>
      <w:r>
        <w:rPr>
          <w:rFonts w:hint="eastAsia" w:hAnsi="宋体" w:cs="宋体"/>
          <w:bCs/>
          <w:spacing w:val="0"/>
          <w:w w:val="100"/>
          <w:position w:val="0"/>
          <w:sz w:val="30"/>
          <w:szCs w:val="30"/>
          <w:lang w:val="zh-CN"/>
        </w:rPr>
        <w:t>年</w:t>
      </w:r>
      <w:r>
        <w:rPr>
          <w:rFonts w:hint="eastAsia" w:hAnsi="宋体" w:cs="宋体"/>
          <w:bCs/>
          <w:spacing w:val="0"/>
          <w:w w:val="100"/>
          <w:position w:val="0"/>
          <w:sz w:val="30"/>
          <w:szCs w:val="30"/>
          <w:lang w:val="en-US" w:eastAsia="zh-CN"/>
        </w:rPr>
        <w:t>7</w:t>
      </w:r>
      <w:r>
        <w:rPr>
          <w:rFonts w:hint="eastAsia" w:hAnsi="宋体" w:cs="宋体"/>
          <w:bCs/>
          <w:spacing w:val="0"/>
          <w:w w:val="100"/>
          <w:position w:val="0"/>
          <w:sz w:val="30"/>
          <w:szCs w:val="30"/>
          <w:lang w:val="zh-CN"/>
        </w:rPr>
        <w:t>月</w:t>
      </w:r>
      <w:bookmarkStart w:id="0" w:name="_Hlt101843627"/>
      <w:bookmarkEnd w:id="0"/>
      <w:bookmarkStart w:id="1" w:name="_Hlt101233737"/>
      <w:bookmarkEnd w:id="1"/>
    </w:p>
    <w:p>
      <w:pPr>
        <w:pageBreakBefore w:val="0"/>
        <w:kinsoku/>
        <w:wordWrap/>
        <w:overflowPunct/>
        <w:topLinePunct w:val="0"/>
        <w:bidi w:val="0"/>
        <w:snapToGrid w:val="0"/>
        <w:spacing w:line="360" w:lineRule="auto"/>
        <w:jc w:val="center"/>
        <w:rPr>
          <w:rFonts w:hAnsi="宋体" w:cs="宋体"/>
          <w:bCs/>
          <w:spacing w:val="0"/>
          <w:w w:val="100"/>
          <w:position w:val="0"/>
          <w:sz w:val="30"/>
          <w:szCs w:val="30"/>
          <w:lang w:val="zh-CN"/>
        </w:rPr>
      </w:pPr>
    </w:p>
    <w:p>
      <w:pPr>
        <w:pageBreakBefore w:val="0"/>
        <w:kinsoku/>
        <w:wordWrap/>
        <w:overflowPunct/>
        <w:topLinePunct w:val="0"/>
        <w:bidi w:val="0"/>
        <w:snapToGrid w:val="0"/>
        <w:spacing w:line="360" w:lineRule="auto"/>
        <w:jc w:val="center"/>
        <w:rPr>
          <w:rFonts w:hAnsi="宋体" w:cs="宋体"/>
          <w:bCs/>
          <w:spacing w:val="0"/>
          <w:w w:val="100"/>
          <w:position w:val="0"/>
          <w:sz w:val="30"/>
          <w:szCs w:val="30"/>
        </w:rPr>
      </w:pPr>
    </w:p>
    <w:p>
      <w:pPr>
        <w:pStyle w:val="4"/>
        <w:pageBreakBefore w:val="0"/>
        <w:kinsoku/>
        <w:wordWrap/>
        <w:overflowPunct/>
        <w:topLinePunct w:val="0"/>
        <w:bidi w:val="0"/>
        <w:snapToGrid w:val="0"/>
        <w:spacing w:before="0" w:after="0" w:line="360" w:lineRule="auto"/>
        <w:jc w:val="center"/>
        <w:rPr>
          <w:rStyle w:val="25"/>
          <w:rFonts w:ascii="宋体" w:hAnsi="宋体" w:cs="宋体"/>
          <w:color w:val="auto"/>
          <w:spacing w:val="0"/>
          <w:w w:val="100"/>
          <w:kern w:val="2"/>
          <w:position w:val="0"/>
          <w:sz w:val="44"/>
          <w:szCs w:val="44"/>
          <w:u w:val="none"/>
        </w:rPr>
      </w:pPr>
      <w:r>
        <w:rPr>
          <w:rStyle w:val="25"/>
          <w:rFonts w:hint="eastAsia" w:ascii="宋体" w:hAnsi="宋体" w:cs="宋体"/>
          <w:color w:val="auto"/>
          <w:spacing w:val="0"/>
          <w:w w:val="100"/>
          <w:kern w:val="2"/>
          <w:position w:val="0"/>
          <w:sz w:val="44"/>
          <w:szCs w:val="44"/>
          <w:u w:val="none"/>
        </w:rPr>
        <w:t>目    录</w:t>
      </w:r>
    </w:p>
    <w:p>
      <w:pPr>
        <w:pageBreakBefore w:val="0"/>
        <w:kinsoku/>
        <w:wordWrap/>
        <w:overflowPunct/>
        <w:topLinePunct w:val="0"/>
        <w:bidi w:val="0"/>
        <w:rPr>
          <w:spacing w:val="0"/>
          <w:w w:val="100"/>
          <w:position w:val="0"/>
        </w:rPr>
      </w:pPr>
    </w:p>
    <w:p>
      <w:pPr>
        <w:pStyle w:val="14"/>
        <w:pageBreakBefore w:val="0"/>
        <w:tabs>
          <w:tab w:val="right" w:leader="dot" w:pos="9175"/>
        </w:tabs>
        <w:kinsoku/>
        <w:wordWrap/>
        <w:overflowPunct/>
        <w:topLinePunct w:val="0"/>
        <w:bidi w:val="0"/>
        <w:snapToGrid w:val="0"/>
        <w:spacing w:line="480" w:lineRule="auto"/>
        <w:ind w:firstLine="840" w:firstLineChars="300"/>
        <w:rPr>
          <w:rFonts w:hAnsi="宋体" w:cs="宋体"/>
          <w:spacing w:val="0"/>
          <w:w w:val="100"/>
          <w:position w:val="0"/>
          <w:sz w:val="28"/>
          <w:szCs w:val="28"/>
        </w:rPr>
      </w:pPr>
      <w:r>
        <w:rPr>
          <w:rFonts w:hint="eastAsia" w:hAnsi="宋体" w:cs="宋体"/>
          <w:spacing w:val="0"/>
          <w:w w:val="100"/>
          <w:position w:val="0"/>
          <w:sz w:val="28"/>
          <w:szCs w:val="28"/>
        </w:rPr>
        <w:fldChar w:fldCharType="begin"/>
      </w:r>
      <w:r>
        <w:rPr>
          <w:rFonts w:hint="eastAsia" w:hAnsi="宋体" w:cs="宋体"/>
          <w:spacing w:val="0"/>
          <w:w w:val="100"/>
          <w:position w:val="0"/>
          <w:sz w:val="28"/>
          <w:szCs w:val="28"/>
        </w:rPr>
        <w:instrText xml:space="preserve"> TOC \o "1-1" \h \z \u </w:instrText>
      </w:r>
      <w:r>
        <w:rPr>
          <w:rFonts w:hint="eastAsia" w:hAnsi="宋体" w:cs="宋体"/>
          <w:spacing w:val="0"/>
          <w:w w:val="100"/>
          <w:position w:val="0"/>
          <w:sz w:val="28"/>
          <w:szCs w:val="28"/>
        </w:rPr>
        <w:fldChar w:fldCharType="separate"/>
      </w:r>
      <w:r>
        <w:rPr>
          <w:spacing w:val="0"/>
          <w:w w:val="100"/>
          <w:position w:val="0"/>
        </w:rPr>
        <w:fldChar w:fldCharType="begin"/>
      </w:r>
      <w:r>
        <w:rPr>
          <w:spacing w:val="0"/>
          <w:w w:val="100"/>
          <w:position w:val="0"/>
        </w:rPr>
        <w:instrText xml:space="preserve"> HYPERLINK \l "_Toc358883241" </w:instrText>
      </w:r>
      <w:r>
        <w:rPr>
          <w:spacing w:val="0"/>
          <w:w w:val="100"/>
          <w:position w:val="0"/>
        </w:rPr>
        <w:fldChar w:fldCharType="separate"/>
      </w:r>
      <w:r>
        <w:rPr>
          <w:rFonts w:hint="eastAsia" w:hAnsi="宋体" w:cs="宋体"/>
          <w:spacing w:val="0"/>
          <w:w w:val="100"/>
          <w:position w:val="0"/>
          <w:sz w:val="28"/>
          <w:szCs w:val="28"/>
        </w:rPr>
        <w:t>第一章  投标邀请</w:t>
      </w:r>
      <w:r>
        <w:rPr>
          <w:rFonts w:hint="eastAsia" w:hAnsi="宋体" w:cs="宋体"/>
          <w:spacing w:val="0"/>
          <w:w w:val="100"/>
          <w:position w:val="0"/>
          <w:sz w:val="28"/>
          <w:szCs w:val="28"/>
        </w:rPr>
        <w:tab/>
      </w:r>
      <w:r>
        <w:rPr>
          <w:rFonts w:hint="eastAsia" w:hAnsi="宋体" w:cs="宋体"/>
          <w:spacing w:val="0"/>
          <w:w w:val="100"/>
          <w:position w:val="0"/>
          <w:sz w:val="28"/>
          <w:szCs w:val="28"/>
        </w:rPr>
        <w:t>1</w:t>
      </w:r>
      <w:r>
        <w:rPr>
          <w:rFonts w:hint="eastAsia" w:hAnsi="宋体" w:cs="宋体"/>
          <w:spacing w:val="0"/>
          <w:w w:val="100"/>
          <w:position w:val="0"/>
          <w:sz w:val="28"/>
          <w:szCs w:val="28"/>
        </w:rPr>
        <w:fldChar w:fldCharType="end"/>
      </w:r>
    </w:p>
    <w:p>
      <w:pPr>
        <w:pStyle w:val="14"/>
        <w:pageBreakBefore w:val="0"/>
        <w:tabs>
          <w:tab w:val="right" w:leader="dot" w:pos="9175"/>
        </w:tabs>
        <w:kinsoku/>
        <w:wordWrap/>
        <w:overflowPunct/>
        <w:topLinePunct w:val="0"/>
        <w:bidi w:val="0"/>
        <w:snapToGrid w:val="0"/>
        <w:spacing w:line="480" w:lineRule="auto"/>
        <w:ind w:firstLine="792" w:firstLineChars="233"/>
        <w:rPr>
          <w:rFonts w:hint="eastAsia" w:hAnsi="宋体" w:eastAsia="宋体" w:cs="宋体"/>
          <w:spacing w:val="0"/>
          <w:w w:val="100"/>
          <w:position w:val="0"/>
          <w:sz w:val="28"/>
          <w:szCs w:val="28"/>
          <w:lang w:val="en-US" w:eastAsia="zh-CN"/>
        </w:rPr>
      </w:pPr>
      <w:r>
        <w:rPr>
          <w:spacing w:val="0"/>
          <w:w w:val="100"/>
          <w:position w:val="0"/>
        </w:rPr>
        <w:fldChar w:fldCharType="begin"/>
      </w:r>
      <w:r>
        <w:rPr>
          <w:spacing w:val="0"/>
          <w:w w:val="100"/>
          <w:position w:val="0"/>
        </w:rPr>
        <w:instrText xml:space="preserve"> HYPERLINK \l "_Toc358883242" </w:instrText>
      </w:r>
      <w:r>
        <w:rPr>
          <w:spacing w:val="0"/>
          <w:w w:val="100"/>
          <w:position w:val="0"/>
        </w:rPr>
        <w:fldChar w:fldCharType="separate"/>
      </w:r>
      <w:r>
        <w:rPr>
          <w:rFonts w:hint="eastAsia" w:hAnsi="宋体" w:cs="宋体"/>
          <w:spacing w:val="0"/>
          <w:w w:val="100"/>
          <w:position w:val="0"/>
          <w:sz w:val="28"/>
          <w:szCs w:val="28"/>
        </w:rPr>
        <w:t>第二章  投标人须知</w:t>
      </w:r>
      <w:r>
        <w:rPr>
          <w:rFonts w:hint="eastAsia" w:hAnsi="宋体" w:cs="宋体"/>
          <w:spacing w:val="0"/>
          <w:w w:val="100"/>
          <w:position w:val="0"/>
          <w:sz w:val="28"/>
          <w:szCs w:val="28"/>
        </w:rPr>
        <w:tab/>
      </w:r>
      <w:r>
        <w:rPr>
          <w:rFonts w:hint="eastAsia" w:hAnsi="宋体" w:cs="宋体"/>
          <w:spacing w:val="0"/>
          <w:w w:val="100"/>
          <w:position w:val="0"/>
          <w:sz w:val="28"/>
          <w:szCs w:val="28"/>
        </w:rPr>
        <w:fldChar w:fldCharType="end"/>
      </w:r>
      <w:r>
        <w:rPr>
          <w:rFonts w:hint="eastAsia" w:hAnsi="宋体" w:cs="宋体"/>
          <w:spacing w:val="0"/>
          <w:w w:val="100"/>
          <w:position w:val="0"/>
          <w:sz w:val="28"/>
          <w:szCs w:val="28"/>
          <w:lang w:val="en-US" w:eastAsia="zh-CN"/>
        </w:rPr>
        <w:t>3</w:t>
      </w:r>
    </w:p>
    <w:p>
      <w:pPr>
        <w:pStyle w:val="14"/>
        <w:pageBreakBefore w:val="0"/>
        <w:tabs>
          <w:tab w:val="right" w:leader="dot" w:pos="9175"/>
        </w:tabs>
        <w:kinsoku/>
        <w:wordWrap/>
        <w:overflowPunct/>
        <w:topLinePunct w:val="0"/>
        <w:bidi w:val="0"/>
        <w:snapToGrid w:val="0"/>
        <w:spacing w:line="480" w:lineRule="auto"/>
        <w:ind w:firstLine="792" w:firstLineChars="233"/>
        <w:rPr>
          <w:rFonts w:hint="eastAsia" w:hAnsi="宋体" w:eastAsia="宋体" w:cs="宋体"/>
          <w:spacing w:val="0"/>
          <w:w w:val="100"/>
          <w:position w:val="0"/>
          <w:sz w:val="28"/>
          <w:szCs w:val="28"/>
          <w:lang w:val="en-US" w:eastAsia="zh-CN"/>
        </w:rPr>
      </w:pPr>
      <w:r>
        <w:rPr>
          <w:spacing w:val="0"/>
          <w:w w:val="100"/>
          <w:position w:val="0"/>
        </w:rPr>
        <w:fldChar w:fldCharType="begin"/>
      </w:r>
      <w:r>
        <w:rPr>
          <w:spacing w:val="0"/>
          <w:w w:val="100"/>
          <w:position w:val="0"/>
        </w:rPr>
        <w:instrText xml:space="preserve"> HYPERLINK \l "_Toc358883243" </w:instrText>
      </w:r>
      <w:r>
        <w:rPr>
          <w:spacing w:val="0"/>
          <w:w w:val="100"/>
          <w:position w:val="0"/>
        </w:rPr>
        <w:fldChar w:fldCharType="separate"/>
      </w:r>
      <w:r>
        <w:rPr>
          <w:rFonts w:hint="eastAsia" w:hAnsi="宋体" w:cs="宋体"/>
          <w:spacing w:val="0"/>
          <w:w w:val="100"/>
          <w:position w:val="0"/>
          <w:sz w:val="28"/>
          <w:szCs w:val="28"/>
        </w:rPr>
        <w:t>第三章  投标文件格式</w:t>
      </w:r>
      <w:r>
        <w:rPr>
          <w:rFonts w:hint="eastAsia" w:hAnsi="宋体" w:cs="宋体"/>
          <w:spacing w:val="0"/>
          <w:w w:val="100"/>
          <w:position w:val="0"/>
          <w:sz w:val="28"/>
          <w:szCs w:val="28"/>
        </w:rPr>
        <w:tab/>
      </w:r>
      <w:r>
        <w:rPr>
          <w:rFonts w:hint="eastAsia" w:hAnsi="宋体" w:cs="宋体"/>
          <w:spacing w:val="0"/>
          <w:w w:val="100"/>
          <w:position w:val="0"/>
          <w:sz w:val="28"/>
          <w:szCs w:val="28"/>
        </w:rPr>
        <w:fldChar w:fldCharType="end"/>
      </w:r>
      <w:r>
        <w:rPr>
          <w:rFonts w:hint="eastAsia" w:hAnsi="宋体" w:cs="宋体"/>
          <w:spacing w:val="0"/>
          <w:w w:val="100"/>
          <w:position w:val="0"/>
          <w:sz w:val="28"/>
          <w:szCs w:val="28"/>
          <w:lang w:val="en-US" w:eastAsia="zh-CN"/>
        </w:rPr>
        <w:t>9</w:t>
      </w:r>
    </w:p>
    <w:p>
      <w:pPr>
        <w:pStyle w:val="14"/>
        <w:pageBreakBefore w:val="0"/>
        <w:tabs>
          <w:tab w:val="right" w:leader="dot" w:pos="9175"/>
        </w:tabs>
        <w:kinsoku/>
        <w:wordWrap/>
        <w:overflowPunct/>
        <w:topLinePunct w:val="0"/>
        <w:bidi w:val="0"/>
        <w:snapToGrid w:val="0"/>
        <w:spacing w:line="480" w:lineRule="auto"/>
        <w:ind w:firstLine="792" w:firstLineChars="233"/>
        <w:rPr>
          <w:rFonts w:hint="default" w:hAnsi="宋体" w:eastAsia="宋体" w:cs="宋体"/>
          <w:spacing w:val="0"/>
          <w:w w:val="100"/>
          <w:position w:val="0"/>
          <w:sz w:val="28"/>
          <w:szCs w:val="28"/>
          <w:lang w:val="en-US" w:eastAsia="zh-CN"/>
        </w:rPr>
      </w:pPr>
      <w:r>
        <w:rPr>
          <w:spacing w:val="0"/>
          <w:w w:val="100"/>
          <w:position w:val="0"/>
        </w:rPr>
        <w:fldChar w:fldCharType="begin"/>
      </w:r>
      <w:r>
        <w:rPr>
          <w:spacing w:val="0"/>
          <w:w w:val="100"/>
          <w:position w:val="0"/>
        </w:rPr>
        <w:instrText xml:space="preserve"> HYPERLINK \l "_Toc358883246" </w:instrText>
      </w:r>
      <w:r>
        <w:rPr>
          <w:spacing w:val="0"/>
          <w:w w:val="100"/>
          <w:position w:val="0"/>
        </w:rPr>
        <w:fldChar w:fldCharType="separate"/>
      </w:r>
      <w:r>
        <w:rPr>
          <w:rFonts w:hint="eastAsia" w:hAnsi="宋体" w:cs="宋体"/>
          <w:spacing w:val="0"/>
          <w:w w:val="100"/>
          <w:position w:val="0"/>
          <w:sz w:val="28"/>
          <w:szCs w:val="28"/>
        </w:rPr>
        <w:t>第四章  招标项目技术、商务及其他要求</w:t>
      </w:r>
      <w:r>
        <w:rPr>
          <w:rFonts w:hint="eastAsia" w:hAnsi="宋体" w:cs="宋体"/>
          <w:spacing w:val="0"/>
          <w:w w:val="100"/>
          <w:position w:val="0"/>
          <w:sz w:val="28"/>
          <w:szCs w:val="28"/>
        </w:rPr>
        <w:tab/>
      </w:r>
      <w:r>
        <w:rPr>
          <w:rFonts w:hint="eastAsia" w:hAnsi="宋体" w:cs="宋体"/>
          <w:spacing w:val="0"/>
          <w:w w:val="100"/>
          <w:position w:val="0"/>
          <w:sz w:val="28"/>
          <w:szCs w:val="28"/>
        </w:rPr>
        <w:t>1</w:t>
      </w:r>
      <w:r>
        <w:rPr>
          <w:rFonts w:hint="eastAsia" w:hAnsi="宋体" w:cs="宋体"/>
          <w:spacing w:val="0"/>
          <w:w w:val="100"/>
          <w:position w:val="0"/>
          <w:sz w:val="28"/>
          <w:szCs w:val="28"/>
        </w:rPr>
        <w:fldChar w:fldCharType="end"/>
      </w:r>
      <w:r>
        <w:rPr>
          <w:rFonts w:hint="eastAsia" w:hAnsi="宋体" w:cs="宋体"/>
          <w:spacing w:val="0"/>
          <w:w w:val="100"/>
          <w:position w:val="0"/>
          <w:sz w:val="28"/>
          <w:szCs w:val="28"/>
          <w:lang w:val="en-US" w:eastAsia="zh-CN"/>
        </w:rPr>
        <w:t>6</w:t>
      </w:r>
    </w:p>
    <w:p>
      <w:pPr>
        <w:pStyle w:val="14"/>
        <w:pageBreakBefore w:val="0"/>
        <w:tabs>
          <w:tab w:val="right" w:leader="dot" w:pos="9175"/>
        </w:tabs>
        <w:kinsoku/>
        <w:wordWrap/>
        <w:overflowPunct/>
        <w:topLinePunct w:val="0"/>
        <w:bidi w:val="0"/>
        <w:snapToGrid w:val="0"/>
        <w:spacing w:line="480" w:lineRule="auto"/>
        <w:ind w:firstLine="792" w:firstLineChars="233"/>
        <w:rPr>
          <w:rFonts w:hint="default" w:hAnsi="宋体" w:eastAsia="宋体" w:cs="宋体"/>
          <w:spacing w:val="0"/>
          <w:w w:val="100"/>
          <w:position w:val="0"/>
          <w:sz w:val="28"/>
          <w:szCs w:val="28"/>
          <w:lang w:val="en-US" w:eastAsia="zh-CN"/>
        </w:rPr>
      </w:pPr>
      <w:r>
        <w:rPr>
          <w:spacing w:val="0"/>
          <w:w w:val="100"/>
          <w:position w:val="0"/>
        </w:rPr>
        <w:fldChar w:fldCharType="begin"/>
      </w:r>
      <w:r>
        <w:rPr>
          <w:spacing w:val="0"/>
          <w:w w:val="100"/>
          <w:position w:val="0"/>
        </w:rPr>
        <w:instrText xml:space="preserve"> HYPERLINK \l "_Toc358883247" </w:instrText>
      </w:r>
      <w:r>
        <w:rPr>
          <w:spacing w:val="0"/>
          <w:w w:val="100"/>
          <w:position w:val="0"/>
        </w:rPr>
        <w:fldChar w:fldCharType="separate"/>
      </w:r>
      <w:r>
        <w:rPr>
          <w:rFonts w:hint="eastAsia" w:hAnsi="宋体" w:cs="宋体"/>
          <w:spacing w:val="0"/>
          <w:w w:val="100"/>
          <w:position w:val="0"/>
          <w:sz w:val="28"/>
          <w:szCs w:val="28"/>
        </w:rPr>
        <w:t>第五章  评标办法</w:t>
      </w:r>
      <w:bookmarkStart w:id="2" w:name="_Hlt360036320"/>
      <w:bookmarkStart w:id="3" w:name="_Hlt360036319"/>
      <w:r>
        <w:rPr>
          <w:rFonts w:hint="eastAsia" w:hAnsi="宋体" w:cs="宋体"/>
          <w:spacing w:val="0"/>
          <w:w w:val="100"/>
          <w:position w:val="0"/>
          <w:sz w:val="28"/>
          <w:szCs w:val="28"/>
        </w:rPr>
        <w:tab/>
      </w:r>
      <w:bookmarkEnd w:id="2"/>
      <w:bookmarkEnd w:id="3"/>
      <w:r>
        <w:rPr>
          <w:rFonts w:hint="eastAsia" w:hAnsi="宋体" w:cs="宋体"/>
          <w:spacing w:val="0"/>
          <w:w w:val="100"/>
          <w:position w:val="0"/>
          <w:sz w:val="28"/>
          <w:szCs w:val="28"/>
        </w:rPr>
        <w:fldChar w:fldCharType="end"/>
      </w:r>
      <w:r>
        <w:rPr>
          <w:rFonts w:hint="eastAsia" w:hAnsi="宋体" w:cs="宋体"/>
          <w:spacing w:val="0"/>
          <w:w w:val="100"/>
          <w:position w:val="0"/>
          <w:sz w:val="28"/>
          <w:szCs w:val="28"/>
          <w:lang w:val="en-US" w:eastAsia="zh-CN"/>
        </w:rPr>
        <w:t>21</w:t>
      </w:r>
    </w:p>
    <w:p>
      <w:pPr>
        <w:pStyle w:val="14"/>
        <w:pageBreakBefore w:val="0"/>
        <w:tabs>
          <w:tab w:val="right" w:leader="dot" w:pos="9175"/>
        </w:tabs>
        <w:kinsoku/>
        <w:wordWrap/>
        <w:overflowPunct/>
        <w:topLinePunct w:val="0"/>
        <w:bidi w:val="0"/>
        <w:snapToGrid w:val="0"/>
        <w:spacing w:line="480" w:lineRule="auto"/>
        <w:ind w:firstLine="792" w:firstLineChars="233"/>
        <w:rPr>
          <w:rFonts w:hint="default" w:hAnsi="宋体" w:cs="宋体"/>
          <w:spacing w:val="0"/>
          <w:w w:val="100"/>
          <w:position w:val="0"/>
          <w:sz w:val="28"/>
          <w:szCs w:val="28"/>
          <w:lang w:val="en-US" w:eastAsia="zh-CN"/>
        </w:rPr>
      </w:pPr>
      <w:r>
        <w:rPr>
          <w:spacing w:val="0"/>
          <w:w w:val="100"/>
          <w:position w:val="0"/>
        </w:rPr>
        <w:fldChar w:fldCharType="begin"/>
      </w:r>
      <w:r>
        <w:rPr>
          <w:spacing w:val="0"/>
          <w:w w:val="100"/>
          <w:position w:val="0"/>
        </w:rPr>
        <w:instrText xml:space="preserve"> HYPERLINK \l "_Toc358883248" </w:instrText>
      </w:r>
      <w:r>
        <w:rPr>
          <w:spacing w:val="0"/>
          <w:w w:val="100"/>
          <w:position w:val="0"/>
        </w:rPr>
        <w:fldChar w:fldCharType="separate"/>
      </w:r>
      <w:r>
        <w:rPr>
          <w:rFonts w:hint="eastAsia" w:hAnsi="宋体" w:cs="宋体"/>
          <w:spacing w:val="0"/>
          <w:w w:val="100"/>
          <w:position w:val="0"/>
          <w:sz w:val="28"/>
          <w:szCs w:val="28"/>
        </w:rPr>
        <w:t>第六章  合同主要条款</w:t>
      </w:r>
      <w:r>
        <w:rPr>
          <w:rFonts w:hint="eastAsia" w:hAnsi="宋体" w:cs="宋体"/>
          <w:spacing w:val="0"/>
          <w:w w:val="100"/>
          <w:position w:val="0"/>
          <w:sz w:val="28"/>
          <w:szCs w:val="28"/>
        </w:rPr>
        <w:tab/>
      </w:r>
      <w:r>
        <w:rPr>
          <w:rFonts w:hint="eastAsia" w:hAnsi="宋体" w:cs="宋体"/>
          <w:spacing w:val="0"/>
          <w:w w:val="100"/>
          <w:position w:val="0"/>
          <w:sz w:val="28"/>
          <w:szCs w:val="28"/>
        </w:rPr>
        <w:fldChar w:fldCharType="end"/>
      </w:r>
      <w:r>
        <w:rPr>
          <w:rFonts w:hint="eastAsia" w:hAnsi="宋体" w:cs="宋体"/>
          <w:spacing w:val="0"/>
          <w:w w:val="100"/>
          <w:position w:val="0"/>
          <w:sz w:val="28"/>
          <w:szCs w:val="28"/>
        </w:rPr>
        <w:fldChar w:fldCharType="end"/>
      </w:r>
      <w:r>
        <w:rPr>
          <w:rFonts w:hint="eastAsia" w:hAnsi="宋体" w:cs="宋体"/>
          <w:spacing w:val="0"/>
          <w:w w:val="100"/>
          <w:position w:val="0"/>
          <w:sz w:val="28"/>
          <w:szCs w:val="28"/>
          <w:lang w:val="en-US" w:eastAsia="zh-CN"/>
        </w:rPr>
        <w:t>23</w:t>
      </w:r>
    </w:p>
    <w:p>
      <w:pPr>
        <w:pageBreakBefore w:val="0"/>
        <w:kinsoku/>
        <w:wordWrap/>
        <w:overflowPunct/>
        <w:topLinePunct w:val="0"/>
        <w:bidi w:val="0"/>
        <w:rPr>
          <w:rFonts w:hint="default"/>
          <w:spacing w:val="0"/>
          <w:w w:val="100"/>
          <w:position w:val="0"/>
          <w:lang w:val="en-US" w:eastAsia="zh-CN"/>
        </w:rPr>
      </w:pPr>
    </w:p>
    <w:p>
      <w:pPr>
        <w:pageBreakBefore w:val="0"/>
        <w:kinsoku/>
        <w:wordWrap/>
        <w:overflowPunct/>
        <w:topLinePunct w:val="0"/>
        <w:bidi w:val="0"/>
        <w:rPr>
          <w:rFonts w:hint="default"/>
          <w:spacing w:val="0"/>
          <w:w w:val="100"/>
          <w:position w:val="0"/>
          <w:lang w:val="en-US" w:eastAsia="zh-CN"/>
        </w:rPr>
      </w:pPr>
    </w:p>
    <w:p>
      <w:pPr>
        <w:pageBreakBefore w:val="0"/>
        <w:kinsoku/>
        <w:wordWrap/>
        <w:overflowPunct/>
        <w:topLinePunct w:val="0"/>
        <w:bidi w:val="0"/>
        <w:rPr>
          <w:rFonts w:hint="default"/>
          <w:spacing w:val="0"/>
          <w:w w:val="100"/>
          <w:position w:val="0"/>
          <w:lang w:val="en-US" w:eastAsia="zh-CN"/>
        </w:rPr>
      </w:pPr>
    </w:p>
    <w:p>
      <w:pPr>
        <w:pageBreakBefore w:val="0"/>
        <w:kinsoku/>
        <w:wordWrap/>
        <w:overflowPunct/>
        <w:topLinePunct w:val="0"/>
        <w:bidi w:val="0"/>
        <w:rPr>
          <w:rFonts w:hint="default"/>
          <w:spacing w:val="0"/>
          <w:w w:val="100"/>
          <w:position w:val="0"/>
          <w:lang w:val="en-US" w:eastAsia="zh-CN"/>
        </w:rPr>
      </w:pPr>
    </w:p>
    <w:p>
      <w:pPr>
        <w:pageBreakBefore w:val="0"/>
        <w:tabs>
          <w:tab w:val="left" w:pos="1854"/>
        </w:tabs>
        <w:kinsoku/>
        <w:wordWrap/>
        <w:overflowPunct/>
        <w:topLinePunct w:val="0"/>
        <w:bidi w:val="0"/>
        <w:jc w:val="left"/>
        <w:rPr>
          <w:rFonts w:hint="default"/>
          <w:spacing w:val="0"/>
          <w:w w:val="100"/>
          <w:position w:val="0"/>
          <w:lang w:val="en-US" w:eastAsia="zh-CN"/>
        </w:rPr>
        <w:sectPr>
          <w:headerReference r:id="rId3" w:type="default"/>
          <w:footerReference r:id="rId4" w:type="default"/>
          <w:type w:val="nextColumn"/>
          <w:pgSz w:w="11907" w:h="16840"/>
          <w:pgMar w:top="1440" w:right="1080" w:bottom="1440" w:left="1080" w:header="851" w:footer="992" w:gutter="0"/>
          <w:cols w:space="720" w:num="1"/>
          <w:docGrid w:linePitch="312" w:charSpace="0"/>
        </w:sectPr>
      </w:pPr>
      <w:r>
        <w:rPr>
          <w:rFonts w:hint="eastAsia"/>
          <w:spacing w:val="0"/>
          <w:w w:val="100"/>
          <w:position w:val="0"/>
          <w:lang w:val="en-US" w:eastAsia="zh-CN"/>
        </w:rPr>
        <w:tab/>
      </w:r>
    </w:p>
    <w:p>
      <w:pPr>
        <w:pStyle w:val="3"/>
        <w:pageBreakBefore w:val="0"/>
        <w:kinsoku/>
        <w:wordWrap/>
        <w:overflowPunct/>
        <w:topLinePunct w:val="0"/>
        <w:bidi w:val="0"/>
        <w:snapToGrid w:val="0"/>
        <w:spacing w:before="0" w:after="0" w:line="360" w:lineRule="auto"/>
        <w:jc w:val="center"/>
        <w:rPr>
          <w:rFonts w:hAnsi="宋体" w:cs="宋体"/>
          <w:spacing w:val="0"/>
          <w:w w:val="100"/>
          <w:position w:val="0"/>
          <w:sz w:val="30"/>
          <w:szCs w:val="30"/>
        </w:rPr>
      </w:pPr>
      <w:bookmarkStart w:id="4" w:name="_Toc358883241"/>
      <w:r>
        <w:rPr>
          <w:rFonts w:hint="eastAsia" w:hAnsi="宋体" w:cs="宋体"/>
          <w:spacing w:val="0"/>
          <w:w w:val="100"/>
          <w:position w:val="0"/>
          <w:sz w:val="30"/>
          <w:szCs w:val="30"/>
        </w:rPr>
        <w:t>第一章</w:t>
      </w:r>
      <w:r>
        <w:rPr>
          <w:rFonts w:hint="eastAsia" w:hAnsi="宋体" w:cs="宋体"/>
          <w:spacing w:val="0"/>
          <w:w w:val="100"/>
          <w:position w:val="0"/>
          <w:sz w:val="30"/>
          <w:szCs w:val="30"/>
          <w:lang w:val="en-US" w:eastAsia="zh-CN"/>
        </w:rPr>
        <w:t xml:space="preserve">  </w:t>
      </w:r>
      <w:r>
        <w:rPr>
          <w:rFonts w:hint="eastAsia" w:hAnsi="宋体" w:cs="宋体"/>
          <w:spacing w:val="0"/>
          <w:w w:val="100"/>
          <w:position w:val="0"/>
          <w:sz w:val="30"/>
          <w:szCs w:val="30"/>
        </w:rPr>
        <w:t>投标邀请</w:t>
      </w:r>
      <w:bookmarkEnd w:id="4"/>
    </w:p>
    <w:p>
      <w:pPr>
        <w:pageBreakBefore w:val="0"/>
        <w:kinsoku/>
        <w:wordWrap/>
        <w:overflowPunct/>
        <w:topLinePunct w:val="0"/>
        <w:bidi w:val="0"/>
        <w:snapToGrid w:val="0"/>
        <w:spacing w:line="360" w:lineRule="auto"/>
        <w:ind w:firstLine="480" w:firstLineChars="200"/>
        <w:jc w:val="both"/>
        <w:rPr>
          <w:rFonts w:ascii="仿宋_GB2312" w:hAnsi="宋体" w:eastAsia="仿宋_GB2312"/>
          <w:spacing w:val="0"/>
          <w:w w:val="100"/>
          <w:position w:val="0"/>
          <w:sz w:val="28"/>
        </w:rPr>
      </w:pPr>
      <w:r>
        <w:rPr>
          <w:rFonts w:hint="eastAsia" w:hAnsi="宋体" w:cs="宋体"/>
          <w:bCs/>
          <w:spacing w:val="0"/>
          <w:w w:val="100"/>
          <w:position w:val="0"/>
          <w:sz w:val="24"/>
          <w:szCs w:val="24"/>
          <w:u w:val="single"/>
        </w:rPr>
        <w:t xml:space="preserve"> </w:t>
      </w:r>
      <w:r>
        <w:rPr>
          <w:rFonts w:hint="eastAsia" w:hAnsi="宋体" w:cs="宋体"/>
          <w:bCs/>
          <w:spacing w:val="0"/>
          <w:w w:val="100"/>
          <w:position w:val="0"/>
          <w:sz w:val="24"/>
          <w:szCs w:val="24"/>
          <w:u w:val="single"/>
          <w:lang w:eastAsia="zh-CN"/>
        </w:rPr>
        <w:t>四川铁道职业学院</w:t>
      </w:r>
      <w:r>
        <w:rPr>
          <w:rFonts w:hint="eastAsia" w:hAnsi="宋体" w:cs="宋体"/>
          <w:bCs/>
          <w:spacing w:val="0"/>
          <w:w w:val="100"/>
          <w:position w:val="0"/>
          <w:sz w:val="24"/>
          <w:szCs w:val="24"/>
        </w:rPr>
        <w:t>就</w:t>
      </w:r>
      <w:r>
        <w:rPr>
          <w:rFonts w:hint="eastAsia" w:hAnsi="宋体" w:cs="宋体"/>
          <w:bCs/>
          <w:spacing w:val="0"/>
          <w:w w:val="100"/>
          <w:position w:val="0"/>
          <w:sz w:val="24"/>
          <w:szCs w:val="24"/>
          <w:u w:val="single"/>
          <w:lang w:val="en-US" w:eastAsia="zh-CN"/>
        </w:rPr>
        <w:t xml:space="preserve">2022年度零星维修项目 </w:t>
      </w:r>
      <w:r>
        <w:rPr>
          <w:rFonts w:hint="eastAsia" w:hAnsi="宋体" w:cs="宋体"/>
          <w:bCs/>
          <w:spacing w:val="0"/>
          <w:w w:val="100"/>
          <w:position w:val="0"/>
          <w:sz w:val="24"/>
          <w:szCs w:val="24"/>
          <w:u w:val="none"/>
          <w:lang w:eastAsia="zh-CN"/>
        </w:rPr>
        <w:t>采购</w:t>
      </w:r>
      <w:r>
        <w:rPr>
          <w:rFonts w:hint="eastAsia" w:hAnsi="宋体" w:cs="宋体"/>
          <w:bCs/>
          <w:spacing w:val="0"/>
          <w:w w:val="100"/>
          <w:position w:val="0"/>
          <w:sz w:val="24"/>
          <w:szCs w:val="24"/>
          <w:u w:val="none"/>
          <w:lang w:val="en-US" w:eastAsia="zh-CN"/>
        </w:rPr>
        <w:t>项目</w:t>
      </w:r>
      <w:r>
        <w:rPr>
          <w:rFonts w:hint="eastAsia" w:hAnsi="宋体" w:cs="宋体"/>
          <w:bCs/>
          <w:spacing w:val="0"/>
          <w:w w:val="100"/>
          <w:position w:val="0"/>
          <w:sz w:val="24"/>
          <w:szCs w:val="24"/>
        </w:rPr>
        <w:t>进行公开招标，兹邀请符合本次招标要求的供应商参加投标</w:t>
      </w:r>
      <w:r>
        <w:rPr>
          <w:rFonts w:hint="eastAsia" w:hAnsi="宋体" w:cs="宋体"/>
          <w:spacing w:val="0"/>
          <w:w w:val="100"/>
          <w:position w:val="0"/>
          <w:sz w:val="24"/>
          <w:szCs w:val="24"/>
        </w:rPr>
        <w:t>。</w:t>
      </w:r>
    </w:p>
    <w:p>
      <w:pPr>
        <w:pStyle w:val="8"/>
        <w:pageBreakBefore w:val="0"/>
        <w:numPr>
          <w:ilvl w:val="0"/>
          <w:numId w:val="2"/>
        </w:numPr>
        <w:kinsoku/>
        <w:wordWrap/>
        <w:overflowPunct/>
        <w:topLinePunct w:val="0"/>
        <w:bidi w:val="0"/>
        <w:snapToGrid w:val="0"/>
        <w:spacing w:line="360" w:lineRule="auto"/>
        <w:ind w:firstLine="441" w:firstLineChars="183"/>
        <w:rPr>
          <w:rFonts w:hint="eastAsia" w:ascii="宋体" w:hAnsi="宋体" w:cs="宋体"/>
          <w:b/>
          <w:spacing w:val="0"/>
          <w:w w:val="100"/>
          <w:position w:val="0"/>
          <w:sz w:val="24"/>
          <w:szCs w:val="24"/>
          <w:u w:val="single"/>
        </w:rPr>
      </w:pPr>
      <w:r>
        <w:rPr>
          <w:rFonts w:hint="eastAsia" w:ascii="宋体" w:hAnsi="宋体" w:cs="宋体"/>
          <w:b/>
          <w:spacing w:val="0"/>
          <w:w w:val="100"/>
          <w:position w:val="0"/>
          <w:sz w:val="24"/>
          <w:szCs w:val="24"/>
        </w:rPr>
        <w:t>招标编号：</w:t>
      </w:r>
      <w:r>
        <w:rPr>
          <w:rFonts w:hint="eastAsia" w:hAnsi="宋体" w:cs="宋体"/>
          <w:bCs/>
          <w:spacing w:val="0"/>
          <w:w w:val="100"/>
          <w:position w:val="0"/>
          <w:sz w:val="24"/>
          <w:szCs w:val="24"/>
          <w:u w:val="single"/>
          <w:lang w:val="en-US" w:eastAsia="zh-CN"/>
        </w:rPr>
        <w:t>TZY--ZB--2022017</w:t>
      </w:r>
    </w:p>
    <w:p>
      <w:pPr>
        <w:pStyle w:val="8"/>
        <w:pageBreakBefore w:val="0"/>
        <w:numPr>
          <w:ilvl w:val="0"/>
          <w:numId w:val="2"/>
        </w:numPr>
        <w:kinsoku/>
        <w:wordWrap/>
        <w:overflowPunct/>
        <w:topLinePunct w:val="0"/>
        <w:bidi w:val="0"/>
        <w:snapToGrid w:val="0"/>
        <w:spacing w:line="360" w:lineRule="auto"/>
        <w:ind w:firstLine="441" w:firstLineChars="183"/>
        <w:rPr>
          <w:rFonts w:hint="eastAsia" w:ascii="宋体" w:hAnsi="宋体" w:eastAsia="宋体" w:cs="宋体"/>
          <w:spacing w:val="0"/>
          <w:w w:val="100"/>
          <w:kern w:val="0"/>
          <w:position w:val="0"/>
          <w:sz w:val="24"/>
          <w:szCs w:val="24"/>
          <w:lang w:val="zh-CN" w:eastAsia="zh-CN" w:bidi="ar-SA"/>
        </w:rPr>
      </w:pPr>
      <w:r>
        <w:rPr>
          <w:rFonts w:hint="eastAsia" w:ascii="宋体" w:hAnsi="宋体" w:cs="宋体"/>
          <w:b/>
          <w:spacing w:val="0"/>
          <w:w w:val="100"/>
          <w:position w:val="0"/>
          <w:sz w:val="24"/>
          <w:szCs w:val="24"/>
        </w:rPr>
        <w:t>招标项目：</w:t>
      </w:r>
      <w:r>
        <w:rPr>
          <w:rFonts w:hint="eastAsia" w:ascii="宋体" w:hAnsi="宋体" w:eastAsia="宋体" w:cs="宋体"/>
          <w:spacing w:val="0"/>
          <w:w w:val="100"/>
          <w:kern w:val="0"/>
          <w:position w:val="0"/>
          <w:sz w:val="24"/>
          <w:szCs w:val="24"/>
          <w:lang w:val="en-US" w:eastAsia="zh-CN" w:bidi="ar-SA"/>
        </w:rPr>
        <w:t>2022年度零星维修项目</w:t>
      </w:r>
    </w:p>
    <w:p>
      <w:pPr>
        <w:pStyle w:val="8"/>
        <w:pageBreakBefore w:val="0"/>
        <w:kinsoku/>
        <w:wordWrap/>
        <w:overflowPunct/>
        <w:topLinePunct w:val="0"/>
        <w:bidi w:val="0"/>
        <w:snapToGrid w:val="0"/>
        <w:spacing w:line="360" w:lineRule="auto"/>
        <w:ind w:firstLine="441" w:firstLineChars="183"/>
        <w:rPr>
          <w:rFonts w:ascii="宋体" w:hAnsi="宋体" w:cs="宋体"/>
          <w:b/>
          <w:spacing w:val="0"/>
          <w:w w:val="100"/>
          <w:position w:val="0"/>
          <w:sz w:val="24"/>
          <w:szCs w:val="24"/>
        </w:rPr>
      </w:pPr>
      <w:r>
        <w:rPr>
          <w:rFonts w:hint="eastAsia" w:ascii="宋体" w:hAnsi="宋体" w:cs="宋体"/>
          <w:b/>
          <w:spacing w:val="0"/>
          <w:w w:val="100"/>
          <w:position w:val="0"/>
          <w:sz w:val="24"/>
          <w:szCs w:val="24"/>
        </w:rPr>
        <w:t>三、资金来源：</w:t>
      </w:r>
      <w:r>
        <w:rPr>
          <w:rFonts w:hint="eastAsia" w:hAnsi="宋体" w:cs="宋体"/>
          <w:bCs/>
          <w:spacing w:val="0"/>
          <w:w w:val="100"/>
          <w:position w:val="0"/>
          <w:sz w:val="24"/>
          <w:szCs w:val="24"/>
        </w:rPr>
        <w:t>财政资金</w:t>
      </w:r>
    </w:p>
    <w:p>
      <w:pPr>
        <w:pStyle w:val="8"/>
        <w:pageBreakBefore w:val="0"/>
        <w:kinsoku/>
        <w:wordWrap/>
        <w:overflowPunct/>
        <w:topLinePunct w:val="0"/>
        <w:bidi w:val="0"/>
        <w:snapToGrid w:val="0"/>
        <w:spacing w:line="360" w:lineRule="auto"/>
        <w:ind w:firstLine="441" w:firstLineChars="183"/>
        <w:rPr>
          <w:rFonts w:ascii="宋体" w:hAnsi="宋体" w:cs="宋体"/>
          <w:b/>
          <w:spacing w:val="0"/>
          <w:w w:val="100"/>
          <w:position w:val="0"/>
          <w:sz w:val="24"/>
          <w:szCs w:val="24"/>
        </w:rPr>
      </w:pPr>
      <w:r>
        <w:rPr>
          <w:rFonts w:hint="eastAsia" w:ascii="宋体" w:hAnsi="宋体" w:cs="宋体"/>
          <w:b/>
          <w:spacing w:val="0"/>
          <w:w w:val="100"/>
          <w:position w:val="0"/>
          <w:sz w:val="24"/>
          <w:szCs w:val="24"/>
        </w:rPr>
        <w:t>四、招标项目简介：</w:t>
      </w:r>
    </w:p>
    <w:p>
      <w:pPr>
        <w:pageBreakBefore w:val="0"/>
        <w:kinsoku/>
        <w:wordWrap/>
        <w:overflowPunct/>
        <w:topLinePunct w:val="0"/>
        <w:bidi w:val="0"/>
        <w:snapToGrid w:val="0"/>
        <w:spacing w:line="360" w:lineRule="auto"/>
        <w:ind w:firstLine="1000" w:firstLineChars="417"/>
        <w:rPr>
          <w:rFonts w:hAnsi="宋体" w:cs="宋体"/>
          <w:spacing w:val="0"/>
          <w:w w:val="100"/>
          <w:position w:val="0"/>
          <w:sz w:val="24"/>
          <w:szCs w:val="24"/>
        </w:rPr>
      </w:pPr>
      <w:r>
        <w:rPr>
          <w:rFonts w:hint="eastAsia" w:hAnsi="宋体" w:cs="宋体"/>
          <w:spacing w:val="0"/>
          <w:w w:val="100"/>
          <w:position w:val="0"/>
          <w:sz w:val="24"/>
          <w:szCs w:val="24"/>
        </w:rPr>
        <w:t>详见第四章</w:t>
      </w:r>
    </w:p>
    <w:p>
      <w:pPr>
        <w:pStyle w:val="8"/>
        <w:pageBreakBefore w:val="0"/>
        <w:kinsoku/>
        <w:wordWrap/>
        <w:overflowPunct/>
        <w:topLinePunct w:val="0"/>
        <w:bidi w:val="0"/>
        <w:snapToGrid w:val="0"/>
        <w:spacing w:line="360" w:lineRule="auto"/>
        <w:ind w:firstLine="441" w:firstLineChars="183"/>
        <w:rPr>
          <w:rFonts w:ascii="宋体" w:hAnsi="宋体" w:cs="宋体"/>
          <w:b/>
          <w:spacing w:val="0"/>
          <w:w w:val="100"/>
          <w:position w:val="0"/>
          <w:sz w:val="24"/>
          <w:szCs w:val="24"/>
        </w:rPr>
      </w:pPr>
      <w:r>
        <w:rPr>
          <w:rFonts w:hint="eastAsia" w:ascii="宋体" w:hAnsi="宋体" w:cs="宋体"/>
          <w:b/>
          <w:spacing w:val="0"/>
          <w:w w:val="100"/>
          <w:position w:val="0"/>
          <w:sz w:val="24"/>
          <w:szCs w:val="24"/>
        </w:rPr>
        <w:t>五、供应商参加本次政府采购活动应具备下列条件：</w:t>
      </w:r>
    </w:p>
    <w:p>
      <w:pPr>
        <w:pageBreakBefore w:val="0"/>
        <w:kinsoku/>
        <w:wordWrap/>
        <w:overflowPunct/>
        <w:topLinePunct w:val="0"/>
        <w:bidi w:val="0"/>
        <w:snapToGrid w:val="0"/>
        <w:spacing w:line="360" w:lineRule="auto"/>
        <w:ind w:firstLine="480" w:firstLineChars="200"/>
        <w:rPr>
          <w:rFonts w:hAnsi="宋体" w:cs="宋体"/>
          <w:spacing w:val="0"/>
          <w:w w:val="100"/>
          <w:position w:val="0"/>
          <w:sz w:val="24"/>
          <w:szCs w:val="24"/>
        </w:rPr>
      </w:pPr>
      <w:r>
        <w:rPr>
          <w:rFonts w:hint="eastAsia" w:hAnsi="宋体" w:cs="宋体"/>
          <w:spacing w:val="0"/>
          <w:w w:val="100"/>
          <w:position w:val="0"/>
          <w:sz w:val="24"/>
          <w:szCs w:val="24"/>
        </w:rPr>
        <w:t>投标人必须符合《政府采购法》第二十二条要求，且满足以下条件：</w:t>
      </w:r>
    </w:p>
    <w:p>
      <w:pPr>
        <w:pageBreakBefore w:val="0"/>
        <w:tabs>
          <w:tab w:val="left" w:pos="7665"/>
        </w:tabs>
        <w:kinsoku/>
        <w:wordWrap/>
        <w:overflowPunct/>
        <w:topLinePunct w:val="0"/>
        <w:bidi w:val="0"/>
        <w:spacing w:line="440" w:lineRule="exact"/>
        <w:ind w:firstLine="600" w:firstLineChars="250"/>
        <w:rPr>
          <w:rFonts w:hint="eastAsia" w:ascii="宋体" w:hAnsi="宋体" w:eastAsia="宋体" w:cs="宋体"/>
          <w:spacing w:val="0"/>
          <w:w w:val="100"/>
          <w:kern w:val="0"/>
          <w:position w:val="0"/>
          <w:sz w:val="24"/>
          <w:szCs w:val="22"/>
          <w:lang w:eastAsia="zh-CN"/>
        </w:rPr>
      </w:pPr>
      <w:r>
        <w:rPr>
          <w:rFonts w:hint="eastAsia" w:ascii="宋体" w:hAnsi="宋体" w:cs="宋体"/>
          <w:spacing w:val="0"/>
          <w:w w:val="100"/>
          <w:kern w:val="0"/>
          <w:position w:val="0"/>
          <w:sz w:val="24"/>
          <w:szCs w:val="22"/>
        </w:rPr>
        <w:t>1.具有独立承担民事责任的能力</w:t>
      </w:r>
      <w:r>
        <w:rPr>
          <w:rFonts w:hint="eastAsia" w:hAnsi="宋体" w:cs="宋体"/>
          <w:spacing w:val="0"/>
          <w:w w:val="100"/>
          <w:kern w:val="0"/>
          <w:position w:val="0"/>
          <w:sz w:val="24"/>
          <w:szCs w:val="22"/>
          <w:lang w:eastAsia="zh-CN"/>
        </w:rPr>
        <w:t>。</w:t>
      </w:r>
    </w:p>
    <w:p>
      <w:pPr>
        <w:pageBreakBefore w:val="0"/>
        <w:tabs>
          <w:tab w:val="left" w:pos="7665"/>
        </w:tabs>
        <w:kinsoku/>
        <w:wordWrap/>
        <w:overflowPunct/>
        <w:topLinePunct w:val="0"/>
        <w:bidi w:val="0"/>
        <w:spacing w:line="440" w:lineRule="exact"/>
        <w:ind w:firstLine="600" w:firstLineChars="250"/>
        <w:rPr>
          <w:rFonts w:hint="eastAsia" w:ascii="宋体" w:hAnsi="宋体" w:eastAsia="宋体" w:cs="宋体"/>
          <w:spacing w:val="0"/>
          <w:w w:val="100"/>
          <w:kern w:val="0"/>
          <w:position w:val="0"/>
          <w:sz w:val="24"/>
          <w:szCs w:val="22"/>
          <w:lang w:eastAsia="zh-CN"/>
        </w:rPr>
      </w:pPr>
      <w:r>
        <w:rPr>
          <w:rFonts w:hint="eastAsia" w:ascii="宋体" w:hAnsi="宋体" w:cs="宋体"/>
          <w:spacing w:val="0"/>
          <w:w w:val="100"/>
          <w:kern w:val="0"/>
          <w:position w:val="0"/>
          <w:sz w:val="24"/>
          <w:szCs w:val="22"/>
        </w:rPr>
        <w:t>2.具有良好的商业信誉和健全的财务会计制度</w:t>
      </w:r>
      <w:r>
        <w:rPr>
          <w:rFonts w:hint="eastAsia" w:hAnsi="宋体" w:cs="宋体"/>
          <w:spacing w:val="0"/>
          <w:w w:val="100"/>
          <w:kern w:val="0"/>
          <w:position w:val="0"/>
          <w:sz w:val="24"/>
          <w:szCs w:val="22"/>
          <w:lang w:eastAsia="zh-CN"/>
        </w:rPr>
        <w:t>。</w:t>
      </w:r>
    </w:p>
    <w:p>
      <w:pPr>
        <w:pageBreakBefore w:val="0"/>
        <w:tabs>
          <w:tab w:val="left" w:pos="7665"/>
        </w:tabs>
        <w:kinsoku/>
        <w:wordWrap/>
        <w:overflowPunct/>
        <w:topLinePunct w:val="0"/>
        <w:bidi w:val="0"/>
        <w:spacing w:line="440" w:lineRule="exact"/>
        <w:ind w:firstLine="600" w:firstLineChars="250"/>
        <w:rPr>
          <w:rFonts w:hint="eastAsia" w:ascii="宋体" w:hAnsi="宋体" w:eastAsia="宋体" w:cs="宋体"/>
          <w:spacing w:val="0"/>
          <w:w w:val="100"/>
          <w:kern w:val="0"/>
          <w:position w:val="0"/>
          <w:sz w:val="24"/>
          <w:szCs w:val="22"/>
          <w:lang w:eastAsia="zh-CN"/>
        </w:rPr>
      </w:pPr>
      <w:r>
        <w:rPr>
          <w:rFonts w:hint="eastAsia" w:ascii="宋体" w:hAnsi="宋体" w:cs="宋体"/>
          <w:spacing w:val="0"/>
          <w:w w:val="100"/>
          <w:kern w:val="0"/>
          <w:position w:val="0"/>
          <w:sz w:val="24"/>
          <w:szCs w:val="22"/>
        </w:rPr>
        <w:t>3.具有履行合同所必须的设备和专业技术能力</w:t>
      </w:r>
      <w:r>
        <w:rPr>
          <w:rFonts w:hint="eastAsia" w:hAnsi="宋体" w:cs="宋体"/>
          <w:spacing w:val="0"/>
          <w:w w:val="100"/>
          <w:kern w:val="0"/>
          <w:position w:val="0"/>
          <w:sz w:val="24"/>
          <w:szCs w:val="22"/>
          <w:lang w:eastAsia="zh-CN"/>
        </w:rPr>
        <w:t>。</w:t>
      </w:r>
    </w:p>
    <w:p>
      <w:pPr>
        <w:pageBreakBefore w:val="0"/>
        <w:tabs>
          <w:tab w:val="left" w:pos="7665"/>
        </w:tabs>
        <w:kinsoku/>
        <w:wordWrap/>
        <w:overflowPunct/>
        <w:topLinePunct w:val="0"/>
        <w:bidi w:val="0"/>
        <w:spacing w:line="440" w:lineRule="exact"/>
        <w:ind w:firstLine="600" w:firstLineChars="250"/>
        <w:rPr>
          <w:rFonts w:hint="eastAsia" w:ascii="宋体" w:hAnsi="宋体" w:eastAsia="宋体" w:cs="宋体"/>
          <w:spacing w:val="0"/>
          <w:w w:val="100"/>
          <w:kern w:val="0"/>
          <w:position w:val="0"/>
          <w:sz w:val="24"/>
          <w:szCs w:val="22"/>
          <w:lang w:eastAsia="zh-CN"/>
        </w:rPr>
      </w:pPr>
      <w:r>
        <w:rPr>
          <w:rFonts w:hint="eastAsia" w:ascii="宋体" w:hAnsi="宋体" w:cs="宋体"/>
          <w:spacing w:val="0"/>
          <w:w w:val="100"/>
          <w:kern w:val="0"/>
          <w:position w:val="0"/>
          <w:sz w:val="24"/>
          <w:szCs w:val="22"/>
        </w:rPr>
        <w:t>4.具有依法缴纳税收和社会保障资金的良好记录</w:t>
      </w:r>
      <w:r>
        <w:rPr>
          <w:rFonts w:hint="eastAsia" w:hAnsi="宋体" w:cs="宋体"/>
          <w:spacing w:val="0"/>
          <w:w w:val="100"/>
          <w:kern w:val="0"/>
          <w:position w:val="0"/>
          <w:sz w:val="24"/>
          <w:szCs w:val="22"/>
          <w:lang w:eastAsia="zh-CN"/>
        </w:rPr>
        <w:t>。</w:t>
      </w:r>
    </w:p>
    <w:p>
      <w:pPr>
        <w:pageBreakBefore w:val="0"/>
        <w:tabs>
          <w:tab w:val="left" w:pos="7665"/>
        </w:tabs>
        <w:kinsoku/>
        <w:wordWrap/>
        <w:overflowPunct/>
        <w:topLinePunct w:val="0"/>
        <w:bidi w:val="0"/>
        <w:spacing w:line="440" w:lineRule="exact"/>
        <w:ind w:firstLine="600" w:firstLineChars="250"/>
        <w:rPr>
          <w:rFonts w:hint="eastAsia" w:ascii="宋体" w:hAnsi="宋体" w:eastAsia="宋体" w:cs="宋体"/>
          <w:spacing w:val="0"/>
          <w:w w:val="100"/>
          <w:kern w:val="0"/>
          <w:position w:val="0"/>
          <w:sz w:val="24"/>
          <w:szCs w:val="22"/>
          <w:lang w:eastAsia="zh-CN"/>
        </w:rPr>
      </w:pPr>
      <w:r>
        <w:rPr>
          <w:rFonts w:hint="eastAsia" w:ascii="宋体" w:hAnsi="宋体" w:cs="宋体"/>
          <w:spacing w:val="0"/>
          <w:w w:val="100"/>
          <w:kern w:val="0"/>
          <w:position w:val="0"/>
          <w:sz w:val="24"/>
          <w:szCs w:val="22"/>
        </w:rPr>
        <w:t>5.参加本次采购活动前三年内，在经营活动中没有重大违法记录</w:t>
      </w:r>
      <w:r>
        <w:rPr>
          <w:rFonts w:hint="eastAsia" w:hAnsi="宋体" w:cs="宋体"/>
          <w:spacing w:val="0"/>
          <w:w w:val="100"/>
          <w:kern w:val="0"/>
          <w:position w:val="0"/>
          <w:sz w:val="24"/>
          <w:szCs w:val="22"/>
          <w:lang w:eastAsia="zh-CN"/>
        </w:rPr>
        <w:t>。</w:t>
      </w:r>
    </w:p>
    <w:p>
      <w:pPr>
        <w:pageBreakBefore w:val="0"/>
        <w:tabs>
          <w:tab w:val="left" w:pos="7665"/>
        </w:tabs>
        <w:kinsoku/>
        <w:wordWrap/>
        <w:overflowPunct/>
        <w:topLinePunct w:val="0"/>
        <w:bidi w:val="0"/>
        <w:spacing w:line="440" w:lineRule="exact"/>
        <w:ind w:firstLine="600" w:firstLineChars="250"/>
        <w:rPr>
          <w:rFonts w:hint="eastAsia" w:hAnsi="宋体" w:eastAsia="宋体" w:cs="宋体"/>
          <w:color w:val="auto"/>
          <w:spacing w:val="0"/>
          <w:w w:val="100"/>
          <w:position w:val="0"/>
          <w:sz w:val="24"/>
          <w:szCs w:val="24"/>
          <w:lang w:eastAsia="zh-CN"/>
        </w:rPr>
      </w:pPr>
      <w:r>
        <w:rPr>
          <w:rFonts w:hint="eastAsia" w:hAnsi="宋体" w:cs="宋体"/>
          <w:spacing w:val="0"/>
          <w:w w:val="100"/>
          <w:kern w:val="0"/>
          <w:position w:val="0"/>
          <w:sz w:val="24"/>
          <w:szCs w:val="22"/>
          <w:lang w:val="en-US" w:eastAsia="zh-CN"/>
        </w:rPr>
        <w:t>6.</w:t>
      </w:r>
      <w:r>
        <w:rPr>
          <w:rFonts w:hint="eastAsia" w:hAnsi="宋体" w:cs="宋体"/>
          <w:color w:val="auto"/>
          <w:spacing w:val="0"/>
          <w:w w:val="100"/>
          <w:position w:val="0"/>
          <w:sz w:val="24"/>
          <w:szCs w:val="24"/>
        </w:rPr>
        <w:t>投标单位必须按照招标文件所规定的内容及要求进行投标并需仔细查看现场</w:t>
      </w:r>
      <w:r>
        <w:rPr>
          <w:rFonts w:hint="eastAsia" w:hAnsi="宋体" w:cs="宋体"/>
          <w:color w:val="auto"/>
          <w:spacing w:val="0"/>
          <w:w w:val="100"/>
          <w:position w:val="0"/>
          <w:sz w:val="24"/>
          <w:szCs w:val="24"/>
          <w:lang w:eastAsia="zh-CN"/>
        </w:rPr>
        <w:t>。</w:t>
      </w:r>
    </w:p>
    <w:p>
      <w:pPr>
        <w:pageBreakBefore w:val="0"/>
        <w:tabs>
          <w:tab w:val="left" w:pos="7665"/>
        </w:tabs>
        <w:kinsoku/>
        <w:wordWrap/>
        <w:overflowPunct/>
        <w:topLinePunct w:val="0"/>
        <w:bidi w:val="0"/>
        <w:spacing w:line="440" w:lineRule="exact"/>
        <w:ind w:firstLine="600" w:firstLineChars="250"/>
        <w:rPr>
          <w:rFonts w:hint="eastAsia" w:hAnsi="宋体" w:cs="宋体"/>
          <w:color w:val="auto"/>
          <w:spacing w:val="0"/>
          <w:w w:val="100"/>
          <w:position w:val="0"/>
          <w:sz w:val="24"/>
          <w:szCs w:val="24"/>
        </w:rPr>
      </w:pPr>
      <w:r>
        <w:rPr>
          <w:rFonts w:hint="eastAsia" w:hAnsi="宋体" w:cs="宋体"/>
          <w:color w:val="auto"/>
          <w:spacing w:val="0"/>
          <w:w w:val="100"/>
          <w:position w:val="0"/>
          <w:sz w:val="24"/>
          <w:szCs w:val="24"/>
          <w:lang w:val="en-US" w:eastAsia="zh-CN"/>
        </w:rPr>
        <w:t>7.</w:t>
      </w:r>
      <w:r>
        <w:rPr>
          <w:rFonts w:hint="eastAsia" w:hAnsi="宋体" w:cs="宋体"/>
          <w:color w:val="auto"/>
          <w:spacing w:val="0"/>
          <w:w w:val="100"/>
          <w:position w:val="0"/>
          <w:sz w:val="24"/>
          <w:szCs w:val="24"/>
        </w:rPr>
        <w:t>参加报价的单位或代理在认真阅读招标文件后须填写报价书和报价函（见附件），并提供以下证明及资料：</w:t>
      </w:r>
    </w:p>
    <w:p>
      <w:pPr>
        <w:pageBreakBefore w:val="0"/>
        <w:tabs>
          <w:tab w:val="left" w:pos="7665"/>
        </w:tabs>
        <w:kinsoku/>
        <w:wordWrap/>
        <w:overflowPunct/>
        <w:topLinePunct w:val="0"/>
        <w:bidi w:val="0"/>
        <w:spacing w:line="440" w:lineRule="exact"/>
        <w:ind w:firstLine="600" w:firstLineChars="250"/>
        <w:rPr>
          <w:rFonts w:hint="eastAsia" w:hAnsi="宋体" w:eastAsia="宋体" w:cs="宋体"/>
          <w:color w:val="auto"/>
          <w:spacing w:val="0"/>
          <w:w w:val="100"/>
          <w:position w:val="0"/>
          <w:sz w:val="24"/>
          <w:szCs w:val="24"/>
          <w:lang w:eastAsia="zh-CN"/>
        </w:rPr>
      </w:pPr>
      <w:r>
        <w:rPr>
          <w:rFonts w:hint="eastAsia" w:hAnsi="宋体" w:cs="宋体"/>
          <w:color w:val="auto"/>
          <w:spacing w:val="0"/>
          <w:w w:val="100"/>
          <w:position w:val="0"/>
          <w:sz w:val="24"/>
          <w:szCs w:val="24"/>
        </w:rPr>
        <w:t>（1）投标人必须具有独立法人资格；有较稳定的施工人员队伍，施工设备能满足工程维修需要</w:t>
      </w:r>
      <w:r>
        <w:rPr>
          <w:rFonts w:hint="eastAsia" w:hAnsi="宋体" w:cs="宋体"/>
          <w:color w:val="auto"/>
          <w:spacing w:val="0"/>
          <w:w w:val="100"/>
          <w:position w:val="0"/>
          <w:sz w:val="24"/>
          <w:szCs w:val="24"/>
          <w:lang w:eastAsia="zh-CN"/>
        </w:rPr>
        <w:t>；</w:t>
      </w:r>
    </w:p>
    <w:p>
      <w:pPr>
        <w:pageBreakBefore w:val="0"/>
        <w:tabs>
          <w:tab w:val="left" w:pos="7665"/>
        </w:tabs>
        <w:kinsoku/>
        <w:wordWrap/>
        <w:overflowPunct/>
        <w:topLinePunct w:val="0"/>
        <w:bidi w:val="0"/>
        <w:spacing w:line="440" w:lineRule="exact"/>
        <w:ind w:firstLine="600" w:firstLineChars="250"/>
        <w:rPr>
          <w:rFonts w:hint="eastAsia" w:hAnsi="宋体" w:eastAsia="宋体" w:cs="宋体"/>
          <w:color w:val="auto"/>
          <w:spacing w:val="0"/>
          <w:w w:val="100"/>
          <w:position w:val="0"/>
          <w:sz w:val="24"/>
          <w:szCs w:val="24"/>
          <w:lang w:eastAsia="zh-CN"/>
        </w:rPr>
      </w:pPr>
      <w:r>
        <w:rPr>
          <w:rFonts w:hint="eastAsia" w:hAnsi="宋体" w:cs="宋体"/>
          <w:color w:val="auto"/>
          <w:spacing w:val="0"/>
          <w:w w:val="100"/>
          <w:position w:val="0"/>
          <w:sz w:val="24"/>
          <w:szCs w:val="24"/>
        </w:rPr>
        <w:t>（2）投标人必须具备建设行政主管部门核发的房屋建筑工程总承包三级及以上或建筑装饰装修工程专业承包二级及以上资质等级；并具有有效的安全生产许可证</w:t>
      </w:r>
      <w:r>
        <w:rPr>
          <w:rFonts w:hint="eastAsia" w:hAnsi="宋体" w:cs="宋体"/>
          <w:color w:val="auto"/>
          <w:spacing w:val="0"/>
          <w:w w:val="100"/>
          <w:position w:val="0"/>
          <w:sz w:val="24"/>
          <w:szCs w:val="24"/>
          <w:lang w:eastAsia="zh-CN"/>
        </w:rPr>
        <w:t>；</w:t>
      </w:r>
    </w:p>
    <w:p>
      <w:pPr>
        <w:pageBreakBefore w:val="0"/>
        <w:tabs>
          <w:tab w:val="left" w:pos="7665"/>
        </w:tabs>
        <w:kinsoku/>
        <w:wordWrap/>
        <w:overflowPunct/>
        <w:topLinePunct w:val="0"/>
        <w:bidi w:val="0"/>
        <w:spacing w:line="440" w:lineRule="exact"/>
        <w:ind w:firstLine="600" w:firstLineChars="250"/>
        <w:rPr>
          <w:rFonts w:hint="eastAsia" w:hAnsi="宋体" w:cs="宋体"/>
          <w:color w:val="auto"/>
          <w:spacing w:val="0"/>
          <w:w w:val="100"/>
          <w:position w:val="0"/>
          <w:sz w:val="24"/>
          <w:szCs w:val="24"/>
        </w:rPr>
      </w:pPr>
      <w:r>
        <w:rPr>
          <w:rFonts w:hint="eastAsia" w:hAnsi="宋体" w:cs="宋体"/>
          <w:color w:val="auto"/>
          <w:spacing w:val="0"/>
          <w:w w:val="100"/>
          <w:position w:val="0"/>
          <w:sz w:val="24"/>
          <w:szCs w:val="24"/>
        </w:rPr>
        <w:t>（3）营业执照副本及复印件；</w:t>
      </w:r>
    </w:p>
    <w:p>
      <w:pPr>
        <w:pageBreakBefore w:val="0"/>
        <w:tabs>
          <w:tab w:val="left" w:pos="7665"/>
        </w:tabs>
        <w:kinsoku/>
        <w:wordWrap/>
        <w:overflowPunct/>
        <w:topLinePunct w:val="0"/>
        <w:bidi w:val="0"/>
        <w:spacing w:line="440" w:lineRule="exact"/>
        <w:ind w:firstLine="600" w:firstLineChars="250"/>
        <w:rPr>
          <w:rFonts w:hint="eastAsia" w:hAnsi="宋体" w:cs="宋体"/>
          <w:color w:val="auto"/>
          <w:spacing w:val="0"/>
          <w:w w:val="100"/>
          <w:position w:val="0"/>
          <w:sz w:val="24"/>
          <w:szCs w:val="24"/>
          <w:lang w:eastAsia="zh-CN"/>
        </w:rPr>
      </w:pPr>
      <w:r>
        <w:rPr>
          <w:rFonts w:hint="eastAsia" w:hAnsi="宋体" w:cs="宋体"/>
          <w:color w:val="auto"/>
          <w:spacing w:val="0"/>
          <w:w w:val="100"/>
          <w:position w:val="0"/>
          <w:sz w:val="24"/>
          <w:szCs w:val="24"/>
        </w:rPr>
        <w:t>（4）安全生产许可证、企业组织代码证、其它有关资质证件</w:t>
      </w:r>
      <w:r>
        <w:rPr>
          <w:rFonts w:hint="eastAsia" w:hAnsi="宋体" w:cs="宋体"/>
          <w:color w:val="auto"/>
          <w:spacing w:val="0"/>
          <w:w w:val="100"/>
          <w:position w:val="0"/>
          <w:sz w:val="24"/>
          <w:szCs w:val="24"/>
          <w:lang w:eastAsia="zh-CN"/>
        </w:rPr>
        <w:t>；</w:t>
      </w:r>
    </w:p>
    <w:p>
      <w:pPr>
        <w:pageBreakBefore w:val="0"/>
        <w:tabs>
          <w:tab w:val="left" w:pos="7665"/>
        </w:tabs>
        <w:kinsoku/>
        <w:wordWrap/>
        <w:overflowPunct/>
        <w:topLinePunct w:val="0"/>
        <w:bidi w:val="0"/>
        <w:spacing w:line="440" w:lineRule="exact"/>
        <w:ind w:firstLine="600" w:firstLineChars="250"/>
        <w:rPr>
          <w:rFonts w:hint="eastAsia" w:hAnsi="宋体" w:cs="宋体"/>
          <w:color w:val="auto"/>
          <w:spacing w:val="0"/>
          <w:w w:val="100"/>
          <w:position w:val="0"/>
          <w:sz w:val="24"/>
          <w:szCs w:val="24"/>
        </w:rPr>
      </w:pPr>
      <w:r>
        <w:rPr>
          <w:rFonts w:hint="eastAsia" w:hAnsi="宋体" w:cs="宋体"/>
          <w:color w:val="auto"/>
          <w:spacing w:val="0"/>
          <w:w w:val="100"/>
          <w:position w:val="0"/>
          <w:sz w:val="24"/>
          <w:szCs w:val="24"/>
        </w:rPr>
        <w:t>（5）企业基本情况、拥有资产、专业技术人员情况介绍、企业业绩等介绍。</w:t>
      </w:r>
    </w:p>
    <w:p>
      <w:pPr>
        <w:pageBreakBefore w:val="0"/>
        <w:tabs>
          <w:tab w:val="left" w:pos="7665"/>
        </w:tabs>
        <w:kinsoku/>
        <w:wordWrap/>
        <w:overflowPunct/>
        <w:topLinePunct w:val="0"/>
        <w:bidi w:val="0"/>
        <w:spacing w:line="440" w:lineRule="exact"/>
        <w:ind w:firstLine="600" w:firstLineChars="250"/>
        <w:rPr>
          <w:rFonts w:hint="eastAsia" w:ascii="宋体" w:hAnsi="宋体" w:cs="宋体"/>
          <w:spacing w:val="0"/>
          <w:w w:val="100"/>
          <w:kern w:val="0"/>
          <w:position w:val="0"/>
          <w:sz w:val="24"/>
          <w:szCs w:val="22"/>
          <w:lang w:eastAsia="zh-CN"/>
        </w:rPr>
      </w:pPr>
      <w:r>
        <w:rPr>
          <w:rFonts w:hint="eastAsia" w:ascii="宋体" w:hAnsi="宋体" w:cs="宋体"/>
          <w:spacing w:val="0"/>
          <w:w w:val="100"/>
          <w:kern w:val="0"/>
          <w:position w:val="0"/>
          <w:sz w:val="24"/>
          <w:szCs w:val="22"/>
          <w:lang w:val="en-US" w:eastAsia="zh-CN"/>
        </w:rPr>
        <w:t>8</w:t>
      </w:r>
      <w:r>
        <w:rPr>
          <w:rFonts w:hint="eastAsia" w:ascii="宋体" w:hAnsi="宋体" w:cs="宋体"/>
          <w:spacing w:val="0"/>
          <w:w w:val="100"/>
          <w:kern w:val="0"/>
          <w:position w:val="0"/>
          <w:sz w:val="24"/>
          <w:szCs w:val="22"/>
        </w:rPr>
        <w:t>.法律、行政法规规定的其他条件</w:t>
      </w:r>
      <w:r>
        <w:rPr>
          <w:rFonts w:hint="eastAsia" w:ascii="宋体" w:hAnsi="宋体" w:cs="宋体"/>
          <w:spacing w:val="0"/>
          <w:w w:val="100"/>
          <w:kern w:val="0"/>
          <w:position w:val="0"/>
          <w:sz w:val="24"/>
          <w:szCs w:val="22"/>
          <w:lang w:eastAsia="zh-CN"/>
        </w:rPr>
        <w:t>。</w:t>
      </w:r>
    </w:p>
    <w:p>
      <w:pPr>
        <w:pageBreakBefore w:val="0"/>
        <w:tabs>
          <w:tab w:val="left" w:pos="7665"/>
        </w:tabs>
        <w:kinsoku/>
        <w:wordWrap/>
        <w:overflowPunct/>
        <w:topLinePunct w:val="0"/>
        <w:bidi w:val="0"/>
        <w:spacing w:line="440" w:lineRule="exact"/>
        <w:ind w:firstLine="600" w:firstLineChars="250"/>
        <w:rPr>
          <w:rFonts w:hAnsi="宋体" w:cs="宋体"/>
          <w:spacing w:val="0"/>
          <w:w w:val="100"/>
          <w:position w:val="0"/>
          <w:sz w:val="24"/>
          <w:szCs w:val="24"/>
        </w:rPr>
      </w:pPr>
      <w:r>
        <w:rPr>
          <w:rFonts w:hint="eastAsia" w:ascii="宋体" w:hAnsi="宋体" w:cs="宋体"/>
          <w:spacing w:val="0"/>
          <w:w w:val="100"/>
          <w:kern w:val="0"/>
          <w:position w:val="0"/>
          <w:sz w:val="24"/>
          <w:szCs w:val="22"/>
          <w:lang w:val="en-US" w:eastAsia="zh-CN"/>
        </w:rPr>
        <w:t>9.</w:t>
      </w:r>
      <w:r>
        <w:rPr>
          <w:rFonts w:hint="eastAsia" w:ascii="宋体" w:hAnsi="宋体" w:cs="宋体"/>
          <w:spacing w:val="0"/>
          <w:w w:val="100"/>
          <w:kern w:val="0"/>
          <w:position w:val="0"/>
          <w:sz w:val="24"/>
          <w:szCs w:val="22"/>
        </w:rPr>
        <w:t>本项目不接受联合体参与</w:t>
      </w:r>
      <w:r>
        <w:rPr>
          <w:rFonts w:hint="eastAsia" w:hAnsi="宋体" w:cs="宋体"/>
          <w:spacing w:val="0"/>
          <w:w w:val="100"/>
          <w:kern w:val="0"/>
          <w:position w:val="0"/>
          <w:sz w:val="24"/>
          <w:szCs w:val="22"/>
          <w:lang w:eastAsia="zh-CN"/>
        </w:rPr>
        <w:t>招标</w:t>
      </w:r>
      <w:r>
        <w:rPr>
          <w:rFonts w:hint="eastAsia" w:ascii="宋体" w:hAnsi="宋体" w:cs="宋体"/>
          <w:spacing w:val="0"/>
          <w:w w:val="100"/>
          <w:kern w:val="0"/>
          <w:position w:val="0"/>
          <w:sz w:val="24"/>
          <w:szCs w:val="22"/>
        </w:rPr>
        <w:t>。</w:t>
      </w:r>
    </w:p>
    <w:p>
      <w:pPr>
        <w:pageBreakBefore w:val="0"/>
        <w:kinsoku/>
        <w:wordWrap/>
        <w:overflowPunct/>
        <w:topLinePunct w:val="0"/>
        <w:bidi w:val="0"/>
        <w:snapToGrid w:val="0"/>
        <w:spacing w:line="360" w:lineRule="auto"/>
        <w:ind w:firstLine="479" w:firstLineChars="199"/>
        <w:rPr>
          <w:rFonts w:hAnsi="宋体" w:cs="宋体"/>
          <w:spacing w:val="0"/>
          <w:w w:val="100"/>
          <w:position w:val="0"/>
          <w:sz w:val="24"/>
          <w:szCs w:val="24"/>
        </w:rPr>
      </w:pPr>
      <w:r>
        <w:rPr>
          <w:rFonts w:hint="eastAsia" w:hAnsi="宋体" w:cs="宋体"/>
          <w:b/>
          <w:spacing w:val="0"/>
          <w:w w:val="100"/>
          <w:position w:val="0"/>
          <w:sz w:val="24"/>
          <w:szCs w:val="24"/>
        </w:rPr>
        <w:t>六、投标截止时间和开标时间：</w:t>
      </w:r>
      <w:r>
        <w:rPr>
          <w:rFonts w:hint="eastAsia" w:hAnsi="宋体" w:cs="宋体"/>
          <w:b/>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lang w:val="en-US" w:eastAsia="zh-CN"/>
        </w:rPr>
        <w:t>2022</w:t>
      </w:r>
      <w:r>
        <w:rPr>
          <w:rFonts w:hint="eastAsia" w:ascii="宋体" w:hAnsi="宋体" w:eastAsia="宋体" w:cs="宋体"/>
          <w:color w:val="auto"/>
          <w:spacing w:val="0"/>
          <w:w w:val="100"/>
          <w:position w:val="0"/>
          <w:sz w:val="24"/>
          <w:szCs w:val="24"/>
        </w:rPr>
        <w:t>年</w:t>
      </w:r>
      <w:r>
        <w:rPr>
          <w:rFonts w:hint="eastAsia" w:ascii="宋体" w:hAnsi="宋体" w:eastAsia="宋体" w:cs="宋体"/>
          <w:color w:val="auto"/>
          <w:spacing w:val="0"/>
          <w:w w:val="100"/>
          <w:position w:val="0"/>
          <w:sz w:val="24"/>
          <w:szCs w:val="24"/>
          <w:lang w:val="en-US" w:eastAsia="zh-CN"/>
        </w:rPr>
        <w:t>7</w:t>
      </w:r>
      <w:r>
        <w:rPr>
          <w:rFonts w:hint="eastAsia" w:ascii="宋体" w:hAnsi="宋体" w:eastAsia="宋体" w:cs="宋体"/>
          <w:color w:val="auto"/>
          <w:spacing w:val="0"/>
          <w:w w:val="100"/>
          <w:position w:val="0"/>
          <w:sz w:val="24"/>
          <w:szCs w:val="24"/>
        </w:rPr>
        <w:t>月</w:t>
      </w:r>
      <w:r>
        <w:rPr>
          <w:rFonts w:hint="eastAsia" w:hAnsi="宋体" w:cs="宋体"/>
          <w:color w:val="auto"/>
          <w:spacing w:val="0"/>
          <w:w w:val="100"/>
          <w:position w:val="0"/>
          <w:sz w:val="24"/>
          <w:szCs w:val="24"/>
          <w:highlight w:val="none"/>
          <w:lang w:val="en-US" w:eastAsia="zh-CN"/>
        </w:rPr>
        <w:t>20</w:t>
      </w:r>
      <w:r>
        <w:rPr>
          <w:rFonts w:hint="eastAsia" w:ascii="宋体" w:hAnsi="宋体" w:eastAsia="宋体" w:cs="宋体"/>
          <w:color w:val="auto"/>
          <w:spacing w:val="0"/>
          <w:w w:val="100"/>
          <w:position w:val="0"/>
          <w:sz w:val="24"/>
          <w:szCs w:val="24"/>
        </w:rPr>
        <w:t>日</w:t>
      </w:r>
      <w:r>
        <w:rPr>
          <w:rFonts w:hint="eastAsia" w:ascii="宋体" w:hAnsi="宋体" w:eastAsia="宋体" w:cs="宋体"/>
          <w:color w:val="auto"/>
          <w:spacing w:val="0"/>
          <w:w w:val="100"/>
          <w:position w:val="0"/>
          <w:sz w:val="24"/>
          <w:szCs w:val="24"/>
          <w:lang w:val="en-US" w:eastAsia="zh-CN"/>
        </w:rPr>
        <w:t xml:space="preserve">10:00   </w:t>
      </w:r>
      <w:r>
        <w:rPr>
          <w:rFonts w:hint="eastAsia" w:ascii="宋体" w:hAnsi="宋体" w:eastAsia="宋体" w:cs="宋体"/>
          <w:color w:val="auto"/>
          <w:spacing w:val="0"/>
          <w:w w:val="100"/>
          <w:position w:val="0"/>
          <w:sz w:val="24"/>
          <w:szCs w:val="24"/>
        </w:rPr>
        <w:t>（北京时间）</w:t>
      </w:r>
      <w:r>
        <w:rPr>
          <w:rFonts w:hint="eastAsia" w:hAnsi="宋体" w:cs="宋体"/>
          <w:spacing w:val="0"/>
          <w:w w:val="100"/>
          <w:position w:val="0"/>
          <w:sz w:val="24"/>
          <w:szCs w:val="24"/>
        </w:rPr>
        <w:t>。</w:t>
      </w:r>
    </w:p>
    <w:p>
      <w:pPr>
        <w:pStyle w:val="8"/>
        <w:pageBreakBefore w:val="0"/>
        <w:kinsoku/>
        <w:wordWrap/>
        <w:overflowPunct/>
        <w:topLinePunct w:val="0"/>
        <w:bidi w:val="0"/>
        <w:snapToGrid w:val="0"/>
        <w:spacing w:line="360" w:lineRule="auto"/>
        <w:ind w:firstLine="439" w:firstLineChars="183"/>
        <w:rPr>
          <w:rFonts w:hint="eastAsia" w:ascii="宋体" w:hAnsi="宋体" w:cs="宋体"/>
          <w:spacing w:val="0"/>
          <w:w w:val="100"/>
          <w:position w:val="0"/>
          <w:sz w:val="24"/>
          <w:szCs w:val="24"/>
        </w:rPr>
      </w:pPr>
      <w:r>
        <w:rPr>
          <w:rFonts w:hint="eastAsia" w:ascii="宋体" w:hAnsi="宋体" w:cs="宋体"/>
          <w:spacing w:val="0"/>
          <w:w w:val="100"/>
          <w:position w:val="0"/>
          <w:sz w:val="24"/>
          <w:szCs w:val="24"/>
        </w:rPr>
        <w:t>投标文件必须在投标截止时间前送达开标地点，并签到（签到地点：</w:t>
      </w:r>
      <w:r>
        <w:rPr>
          <w:rFonts w:hint="eastAsia" w:hAnsi="宋体" w:cs="宋体"/>
          <w:spacing w:val="0"/>
          <w:w w:val="100"/>
          <w:position w:val="0"/>
          <w:sz w:val="24"/>
        </w:rPr>
        <w:t>四川成都</w:t>
      </w:r>
      <w:r>
        <w:rPr>
          <w:rFonts w:hint="eastAsia" w:hAnsi="宋体" w:cs="宋体"/>
          <w:spacing w:val="0"/>
          <w:w w:val="100"/>
          <w:position w:val="0"/>
          <w:sz w:val="24"/>
          <w:lang w:val="en-US" w:eastAsia="zh-CN"/>
        </w:rPr>
        <w:t>郫都区</w:t>
      </w:r>
      <w:r>
        <w:rPr>
          <w:rFonts w:hint="eastAsia" w:hAnsi="宋体" w:cs="宋体"/>
          <w:spacing w:val="0"/>
          <w:w w:val="100"/>
          <w:position w:val="0"/>
          <w:sz w:val="24"/>
        </w:rPr>
        <w:t>安德</w:t>
      </w:r>
      <w:r>
        <w:rPr>
          <w:rFonts w:hint="eastAsia" w:hAnsi="宋体" w:cs="宋体"/>
          <w:spacing w:val="0"/>
          <w:w w:val="100"/>
          <w:position w:val="0"/>
          <w:sz w:val="24"/>
          <w:lang w:val="en-US" w:eastAsia="zh-CN"/>
        </w:rPr>
        <w:t>街道</w:t>
      </w:r>
      <w:r>
        <w:rPr>
          <w:rFonts w:hint="eastAsia" w:hAnsi="宋体" w:cs="宋体"/>
          <w:spacing w:val="0"/>
          <w:w w:val="100"/>
          <w:position w:val="0"/>
          <w:sz w:val="24"/>
        </w:rPr>
        <w:t>彭温路399号</w:t>
      </w:r>
      <w:r>
        <w:rPr>
          <w:rFonts w:hint="eastAsia" w:ascii="宋体" w:hAnsi="宋体" w:cs="宋体"/>
          <w:spacing w:val="0"/>
          <w:w w:val="100"/>
          <w:position w:val="0"/>
          <w:sz w:val="24"/>
          <w:szCs w:val="24"/>
        </w:rPr>
        <w:t>），若不签到的投标文件将被拒收，投标人自行承担一切后果。逾期送达或密封和标注不符合招标文件规定的投标文件恕不接受。本次招标不接受邮寄的投标文件。</w:t>
      </w:r>
    </w:p>
    <w:p>
      <w:pPr>
        <w:pStyle w:val="8"/>
        <w:pageBreakBefore w:val="0"/>
        <w:kinsoku/>
        <w:wordWrap/>
        <w:overflowPunct/>
        <w:topLinePunct w:val="0"/>
        <w:bidi w:val="0"/>
        <w:snapToGrid w:val="0"/>
        <w:spacing w:line="360" w:lineRule="auto"/>
        <w:ind w:firstLine="439" w:firstLineChars="183"/>
        <w:rPr>
          <w:rFonts w:hint="eastAsia" w:ascii="宋体" w:hAnsi="宋体" w:cs="宋体"/>
          <w:spacing w:val="0"/>
          <w:w w:val="100"/>
          <w:position w:val="0"/>
          <w:sz w:val="24"/>
          <w:szCs w:val="24"/>
        </w:rPr>
      </w:pPr>
      <w:r>
        <w:rPr>
          <w:rFonts w:hint="eastAsia" w:ascii="宋体" w:hAnsi="宋体" w:cs="宋体"/>
          <w:spacing w:val="0"/>
          <w:w w:val="100"/>
          <w:position w:val="0"/>
          <w:sz w:val="24"/>
          <w:szCs w:val="24"/>
        </w:rPr>
        <w:t>特别说明：因疫情期间，为保证安全，请前来投标的商家戴好口罩，准备健康二维码，服从学校管理，做好个人防护。</w:t>
      </w:r>
    </w:p>
    <w:p>
      <w:pPr>
        <w:pStyle w:val="8"/>
        <w:pageBreakBefore w:val="0"/>
        <w:kinsoku/>
        <w:wordWrap/>
        <w:overflowPunct/>
        <w:topLinePunct w:val="0"/>
        <w:bidi w:val="0"/>
        <w:snapToGrid w:val="0"/>
        <w:spacing w:line="360" w:lineRule="auto"/>
        <w:ind w:firstLine="482" w:firstLineChars="200"/>
        <w:rPr>
          <w:rFonts w:hint="default" w:ascii="宋体" w:hAnsi="宋体" w:eastAsia="宋体" w:cs="宋体"/>
          <w:spacing w:val="0"/>
          <w:w w:val="100"/>
          <w:position w:val="0"/>
          <w:sz w:val="24"/>
          <w:szCs w:val="24"/>
          <w:lang w:val="en-US" w:eastAsia="zh-CN"/>
        </w:rPr>
      </w:pPr>
      <w:r>
        <w:rPr>
          <w:rFonts w:hint="eastAsia" w:hAnsi="宋体" w:cs="宋体"/>
          <w:b/>
          <w:bCs/>
          <w:spacing w:val="0"/>
          <w:w w:val="100"/>
          <w:position w:val="0"/>
          <w:sz w:val="24"/>
          <w:szCs w:val="24"/>
        </w:rPr>
        <w:t>七</w:t>
      </w:r>
      <w:r>
        <w:rPr>
          <w:rFonts w:hint="eastAsia" w:ascii="宋体" w:hAnsi="宋体" w:cs="宋体"/>
          <w:b/>
          <w:bCs/>
          <w:spacing w:val="0"/>
          <w:w w:val="100"/>
          <w:position w:val="0"/>
          <w:sz w:val="24"/>
          <w:szCs w:val="24"/>
        </w:rPr>
        <w:t>、</w:t>
      </w:r>
      <w:r>
        <w:rPr>
          <w:rFonts w:hint="eastAsia" w:ascii="宋体" w:hAnsi="宋体" w:cs="宋体"/>
          <w:b/>
          <w:spacing w:val="0"/>
          <w:w w:val="100"/>
          <w:kern w:val="0"/>
          <w:position w:val="0"/>
          <w:sz w:val="24"/>
          <w:szCs w:val="24"/>
        </w:rPr>
        <w:t>递交投标文件及开标地点</w:t>
      </w:r>
      <w:r>
        <w:rPr>
          <w:rFonts w:hint="eastAsia" w:ascii="宋体" w:hAnsi="宋体" w:cs="宋体"/>
          <w:spacing w:val="0"/>
          <w:w w:val="100"/>
          <w:position w:val="0"/>
          <w:sz w:val="24"/>
          <w:szCs w:val="24"/>
        </w:rPr>
        <w:t>：</w:t>
      </w:r>
      <w:r>
        <w:rPr>
          <w:rFonts w:hint="eastAsia" w:hAnsi="宋体" w:cs="宋体"/>
          <w:spacing w:val="0"/>
          <w:w w:val="100"/>
          <w:position w:val="0"/>
          <w:sz w:val="24"/>
        </w:rPr>
        <w:t>四川成都</w:t>
      </w:r>
      <w:r>
        <w:rPr>
          <w:rFonts w:hint="eastAsia" w:hAnsi="宋体" w:cs="宋体"/>
          <w:spacing w:val="0"/>
          <w:w w:val="100"/>
          <w:position w:val="0"/>
          <w:sz w:val="24"/>
          <w:lang w:val="en-US" w:eastAsia="zh-CN"/>
        </w:rPr>
        <w:t>郫都区</w:t>
      </w:r>
      <w:r>
        <w:rPr>
          <w:rFonts w:hint="eastAsia" w:hAnsi="宋体" w:cs="宋体"/>
          <w:spacing w:val="0"/>
          <w:w w:val="100"/>
          <w:position w:val="0"/>
          <w:sz w:val="24"/>
        </w:rPr>
        <w:t>安德</w:t>
      </w:r>
      <w:r>
        <w:rPr>
          <w:rFonts w:hint="eastAsia" w:hAnsi="宋体" w:cs="宋体"/>
          <w:spacing w:val="0"/>
          <w:w w:val="100"/>
          <w:position w:val="0"/>
          <w:sz w:val="24"/>
          <w:lang w:val="en-US" w:eastAsia="zh-CN"/>
        </w:rPr>
        <w:t>街道</w:t>
      </w:r>
      <w:r>
        <w:rPr>
          <w:rFonts w:hint="eastAsia" w:hAnsi="宋体" w:cs="宋体"/>
          <w:spacing w:val="0"/>
          <w:w w:val="100"/>
          <w:position w:val="0"/>
          <w:sz w:val="24"/>
        </w:rPr>
        <w:t>彭温路399号</w:t>
      </w:r>
      <w:r>
        <w:rPr>
          <w:rFonts w:hint="eastAsia" w:hAnsi="宋体" w:cs="宋体"/>
          <w:spacing w:val="0"/>
          <w:w w:val="100"/>
          <w:position w:val="0"/>
          <w:sz w:val="24"/>
          <w:lang w:eastAsia="zh-CN"/>
        </w:rPr>
        <w:t>后勤基建</w:t>
      </w:r>
      <w:r>
        <w:rPr>
          <w:rFonts w:hint="eastAsia" w:hAnsi="宋体" w:cs="宋体"/>
          <w:spacing w:val="0"/>
          <w:w w:val="100"/>
          <w:position w:val="0"/>
          <w:sz w:val="24"/>
          <w:lang w:val="en-US" w:eastAsia="zh-CN"/>
        </w:rPr>
        <w:t>区2F开标室</w:t>
      </w:r>
    </w:p>
    <w:p>
      <w:pPr>
        <w:pStyle w:val="57"/>
        <w:pageBreakBefore w:val="0"/>
        <w:kinsoku/>
        <w:wordWrap/>
        <w:overflowPunct/>
        <w:topLinePunct w:val="0"/>
        <w:bidi w:val="0"/>
        <w:snapToGrid w:val="0"/>
        <w:ind w:firstLine="479" w:firstLineChars="199"/>
        <w:rPr>
          <w:rFonts w:hAnsi="宋体" w:cs="宋体"/>
          <w:b/>
          <w:spacing w:val="0"/>
          <w:w w:val="100"/>
          <w:position w:val="0"/>
          <w:sz w:val="24"/>
          <w:szCs w:val="24"/>
        </w:rPr>
      </w:pPr>
      <w:r>
        <w:rPr>
          <w:rFonts w:hint="eastAsia" w:hAnsi="宋体" w:cs="宋体"/>
          <w:b/>
          <w:spacing w:val="0"/>
          <w:w w:val="100"/>
          <w:position w:val="0"/>
          <w:sz w:val="24"/>
          <w:szCs w:val="24"/>
        </w:rPr>
        <w:t>八、联系方式</w:t>
      </w:r>
    </w:p>
    <w:p>
      <w:pPr>
        <w:pStyle w:val="57"/>
        <w:pageBreakBefore w:val="0"/>
        <w:kinsoku/>
        <w:wordWrap/>
        <w:overflowPunct/>
        <w:topLinePunct w:val="0"/>
        <w:bidi w:val="0"/>
        <w:snapToGrid w:val="0"/>
        <w:ind w:firstLine="950" w:firstLineChars="396"/>
        <w:rPr>
          <w:rFonts w:hAnsi="宋体" w:cs="宋体"/>
          <w:snapToGrid w:val="0"/>
          <w:spacing w:val="0"/>
          <w:w w:val="100"/>
          <w:position w:val="0"/>
          <w:sz w:val="24"/>
        </w:rPr>
      </w:pPr>
      <w:r>
        <w:rPr>
          <w:rFonts w:hint="eastAsia" w:hAnsi="宋体" w:cs="宋体"/>
          <w:snapToGrid w:val="0"/>
          <w:spacing w:val="0"/>
          <w:w w:val="100"/>
          <w:position w:val="0"/>
          <w:sz w:val="24"/>
        </w:rPr>
        <w:t>采购人：四川铁道职业学院</w:t>
      </w:r>
    </w:p>
    <w:p>
      <w:pPr>
        <w:pStyle w:val="57"/>
        <w:pageBreakBefore w:val="0"/>
        <w:kinsoku/>
        <w:wordWrap/>
        <w:overflowPunct/>
        <w:topLinePunct w:val="0"/>
        <w:bidi w:val="0"/>
        <w:snapToGrid w:val="0"/>
        <w:ind w:firstLine="919" w:firstLineChars="383"/>
        <w:rPr>
          <w:rFonts w:hAnsi="宋体" w:cs="宋体"/>
          <w:spacing w:val="0"/>
          <w:w w:val="100"/>
          <w:position w:val="0"/>
          <w:sz w:val="24"/>
          <w:highlight w:val="yellow"/>
        </w:rPr>
      </w:pPr>
      <w:r>
        <w:rPr>
          <w:rFonts w:hint="eastAsia" w:hAnsi="宋体" w:cs="宋体"/>
          <w:bCs/>
          <w:spacing w:val="0"/>
          <w:w w:val="100"/>
          <w:position w:val="0"/>
          <w:sz w:val="24"/>
        </w:rPr>
        <w:t>地址：</w:t>
      </w:r>
      <w:r>
        <w:rPr>
          <w:rFonts w:hint="eastAsia" w:hAnsi="宋体" w:cs="宋体"/>
          <w:bCs/>
          <w:spacing w:val="0"/>
          <w:w w:val="100"/>
          <w:position w:val="0"/>
          <w:sz w:val="24"/>
          <w:lang w:val="en-US" w:eastAsia="zh-CN"/>
        </w:rPr>
        <w:t xml:space="preserve"> </w:t>
      </w:r>
      <w:r>
        <w:rPr>
          <w:rFonts w:hint="eastAsia" w:hAnsi="宋体" w:cs="宋体"/>
          <w:spacing w:val="0"/>
          <w:w w:val="100"/>
          <w:position w:val="0"/>
          <w:sz w:val="24"/>
        </w:rPr>
        <w:t>四川成都</w:t>
      </w:r>
      <w:r>
        <w:rPr>
          <w:rFonts w:hint="eastAsia" w:hAnsi="宋体" w:cs="宋体"/>
          <w:spacing w:val="0"/>
          <w:w w:val="100"/>
          <w:position w:val="0"/>
          <w:sz w:val="24"/>
          <w:lang w:val="en-US" w:eastAsia="zh-CN"/>
        </w:rPr>
        <w:t>郫都区</w:t>
      </w:r>
      <w:r>
        <w:rPr>
          <w:rFonts w:hint="eastAsia" w:hAnsi="宋体" w:cs="宋体"/>
          <w:spacing w:val="0"/>
          <w:w w:val="100"/>
          <w:position w:val="0"/>
          <w:sz w:val="24"/>
        </w:rPr>
        <w:t>安德</w:t>
      </w:r>
      <w:r>
        <w:rPr>
          <w:rFonts w:hint="eastAsia" w:hAnsi="宋体" w:cs="宋体"/>
          <w:spacing w:val="0"/>
          <w:w w:val="100"/>
          <w:position w:val="0"/>
          <w:sz w:val="24"/>
          <w:lang w:val="en-US" w:eastAsia="zh-CN"/>
        </w:rPr>
        <w:t>街道</w:t>
      </w:r>
      <w:r>
        <w:rPr>
          <w:rFonts w:hint="eastAsia" w:hAnsi="宋体" w:cs="宋体"/>
          <w:spacing w:val="0"/>
          <w:w w:val="100"/>
          <w:position w:val="0"/>
          <w:sz w:val="24"/>
        </w:rPr>
        <w:t>彭温路399号</w:t>
      </w:r>
    </w:p>
    <w:p>
      <w:pPr>
        <w:pStyle w:val="57"/>
        <w:pageBreakBefore w:val="0"/>
        <w:kinsoku/>
        <w:wordWrap/>
        <w:overflowPunct/>
        <w:topLinePunct w:val="0"/>
        <w:bidi w:val="0"/>
        <w:snapToGrid w:val="0"/>
        <w:ind w:firstLine="919" w:firstLineChars="383"/>
        <w:rPr>
          <w:rFonts w:hint="eastAsia" w:hAnsi="宋体" w:eastAsia="宋体" w:cs="宋体"/>
          <w:spacing w:val="0"/>
          <w:w w:val="100"/>
          <w:position w:val="0"/>
          <w:sz w:val="24"/>
          <w:lang w:eastAsia="zh-CN"/>
        </w:rPr>
      </w:pPr>
      <w:r>
        <w:rPr>
          <w:rFonts w:hint="eastAsia" w:hAnsi="宋体" w:cs="宋体"/>
          <w:spacing w:val="0"/>
          <w:w w:val="100"/>
          <w:position w:val="0"/>
          <w:sz w:val="24"/>
        </w:rPr>
        <w:t>联系人：</w:t>
      </w:r>
      <w:r>
        <w:rPr>
          <w:rFonts w:hint="eastAsia" w:hAnsi="宋体" w:cs="宋体"/>
          <w:spacing w:val="0"/>
          <w:w w:val="100"/>
          <w:position w:val="0"/>
          <w:sz w:val="24"/>
          <w:lang w:eastAsia="zh-CN"/>
        </w:rPr>
        <w:t>贺</w:t>
      </w:r>
      <w:r>
        <w:rPr>
          <w:rFonts w:hint="eastAsia" w:hAnsi="宋体" w:cs="宋体"/>
          <w:spacing w:val="0"/>
          <w:w w:val="100"/>
          <w:position w:val="0"/>
          <w:sz w:val="24"/>
        </w:rPr>
        <w:t xml:space="preserve">老师  </w:t>
      </w:r>
      <w:r>
        <w:rPr>
          <w:rFonts w:hint="eastAsia" w:hAnsi="宋体" w:cs="宋体"/>
          <w:spacing w:val="0"/>
          <w:w w:val="100"/>
          <w:position w:val="0"/>
          <w:sz w:val="24"/>
          <w:lang w:val="en-US" w:eastAsia="zh-CN"/>
        </w:rPr>
        <w:t xml:space="preserve"> 吴老师 </w:t>
      </w:r>
      <w:r>
        <w:rPr>
          <w:rFonts w:hint="eastAsia" w:hAnsi="宋体" w:cs="宋体"/>
          <w:spacing w:val="0"/>
          <w:w w:val="100"/>
          <w:position w:val="0"/>
          <w:sz w:val="24"/>
        </w:rPr>
        <w:t xml:space="preserve"> </w:t>
      </w:r>
    </w:p>
    <w:p>
      <w:pPr>
        <w:pStyle w:val="57"/>
        <w:pageBreakBefore w:val="0"/>
        <w:kinsoku/>
        <w:wordWrap/>
        <w:overflowPunct/>
        <w:topLinePunct w:val="0"/>
        <w:bidi w:val="0"/>
        <w:snapToGrid w:val="0"/>
        <w:ind w:firstLine="919" w:firstLineChars="383"/>
        <w:rPr>
          <w:rFonts w:hint="default" w:hAnsi="宋体" w:eastAsia="宋体" w:cs="宋体"/>
          <w:spacing w:val="0"/>
          <w:w w:val="100"/>
          <w:position w:val="0"/>
          <w:sz w:val="24"/>
          <w:lang w:val="en-US" w:eastAsia="zh-CN"/>
        </w:rPr>
      </w:pPr>
      <w:r>
        <w:rPr>
          <w:rFonts w:hint="eastAsia" w:hAnsi="宋体" w:cs="宋体"/>
          <w:spacing w:val="0"/>
          <w:w w:val="100"/>
          <w:position w:val="0"/>
          <w:sz w:val="24"/>
        </w:rPr>
        <w:t>联系电话：028-689399</w:t>
      </w:r>
      <w:r>
        <w:rPr>
          <w:rFonts w:hint="eastAsia" w:hAnsi="宋体" w:cs="宋体"/>
          <w:spacing w:val="0"/>
          <w:w w:val="100"/>
          <w:position w:val="0"/>
          <w:sz w:val="24"/>
          <w:lang w:val="en-US" w:eastAsia="zh-CN"/>
        </w:rPr>
        <w:t>69   028-68939920</w:t>
      </w:r>
    </w:p>
    <w:p>
      <w:pPr>
        <w:pStyle w:val="57"/>
        <w:pageBreakBefore w:val="0"/>
        <w:kinsoku/>
        <w:wordWrap/>
        <w:overflowPunct/>
        <w:topLinePunct w:val="0"/>
        <w:bidi w:val="0"/>
        <w:snapToGrid w:val="0"/>
        <w:ind w:firstLine="919" w:firstLineChars="383"/>
        <w:rPr>
          <w:rFonts w:hAnsi="宋体"/>
          <w:spacing w:val="0"/>
          <w:w w:val="100"/>
          <w:position w:val="0"/>
          <w:sz w:val="24"/>
          <w:szCs w:val="28"/>
        </w:rPr>
      </w:pPr>
      <w:r>
        <w:rPr>
          <w:rFonts w:hint="eastAsia" w:hAnsi="宋体" w:cs="宋体"/>
          <w:spacing w:val="0"/>
          <w:w w:val="100"/>
          <w:position w:val="0"/>
          <w:sz w:val="24"/>
        </w:rPr>
        <w:t xml:space="preserve">                   </w:t>
      </w:r>
      <w:r>
        <w:rPr>
          <w:rFonts w:hint="eastAsia" w:hAnsi="宋体" w:cs="宋体"/>
          <w:spacing w:val="0"/>
          <w:w w:val="100"/>
          <w:position w:val="0"/>
          <w:sz w:val="24"/>
        </w:rPr>
        <w:tab/>
      </w:r>
    </w:p>
    <w:p>
      <w:pPr>
        <w:pStyle w:val="18"/>
        <w:pageBreakBefore w:val="0"/>
        <w:kinsoku/>
        <w:wordWrap/>
        <w:overflowPunct/>
        <w:topLinePunct w:val="0"/>
        <w:bidi w:val="0"/>
        <w:snapToGrid w:val="0"/>
        <w:spacing w:before="0" w:beforeAutospacing="0" w:after="0" w:afterAutospacing="0" w:line="360" w:lineRule="auto"/>
        <w:ind w:right="480"/>
        <w:rPr>
          <w:rFonts w:cs="宋体"/>
          <w:spacing w:val="0"/>
          <w:w w:val="100"/>
          <w:position w:val="0"/>
          <w:sz w:val="24"/>
          <w:szCs w:val="24"/>
        </w:rPr>
        <w:sectPr>
          <w:footerReference r:id="rId5" w:type="default"/>
          <w:pgSz w:w="11907" w:h="16840"/>
          <w:pgMar w:top="1440" w:right="1080" w:bottom="1440" w:left="1080" w:header="851" w:footer="992" w:gutter="0"/>
          <w:pgNumType w:start="1"/>
          <w:cols w:space="720" w:num="1"/>
          <w:docGrid w:linePitch="312" w:charSpace="0"/>
        </w:sectPr>
      </w:pPr>
    </w:p>
    <w:p>
      <w:pPr>
        <w:pStyle w:val="3"/>
        <w:pageBreakBefore w:val="0"/>
        <w:kinsoku/>
        <w:wordWrap/>
        <w:overflowPunct/>
        <w:topLinePunct w:val="0"/>
        <w:bidi w:val="0"/>
        <w:snapToGrid w:val="0"/>
        <w:spacing w:before="0" w:after="0" w:line="360" w:lineRule="auto"/>
        <w:jc w:val="center"/>
        <w:rPr>
          <w:rFonts w:hAnsi="宋体" w:cs="宋体"/>
          <w:spacing w:val="0"/>
          <w:w w:val="100"/>
          <w:position w:val="0"/>
          <w:sz w:val="30"/>
          <w:szCs w:val="30"/>
        </w:rPr>
      </w:pPr>
      <w:bookmarkStart w:id="5" w:name="_Toc213396759"/>
      <w:bookmarkStart w:id="6" w:name="_Toc217446031"/>
      <w:bookmarkStart w:id="7" w:name="_Toc213397009"/>
      <w:bookmarkStart w:id="8" w:name="_Toc358883242"/>
      <w:bookmarkStart w:id="9" w:name="_Toc213496267"/>
      <w:bookmarkStart w:id="10" w:name="_Toc213396945"/>
      <w:r>
        <w:rPr>
          <w:rFonts w:hint="eastAsia" w:hAnsi="宋体" w:cs="宋体"/>
          <w:spacing w:val="0"/>
          <w:w w:val="100"/>
          <w:position w:val="0"/>
          <w:sz w:val="30"/>
          <w:szCs w:val="30"/>
        </w:rPr>
        <w:t>第二章  投标人须知</w:t>
      </w:r>
      <w:bookmarkEnd w:id="5"/>
      <w:bookmarkEnd w:id="6"/>
      <w:bookmarkEnd w:id="7"/>
      <w:bookmarkEnd w:id="8"/>
      <w:bookmarkEnd w:id="9"/>
      <w:bookmarkEnd w:id="10"/>
    </w:p>
    <w:p>
      <w:pPr>
        <w:pStyle w:val="4"/>
        <w:pageBreakBefore w:val="0"/>
        <w:kinsoku/>
        <w:wordWrap/>
        <w:overflowPunct/>
        <w:topLinePunct w:val="0"/>
        <w:bidi w:val="0"/>
        <w:snapToGrid w:val="0"/>
        <w:spacing w:before="0" w:after="0" w:line="360" w:lineRule="auto"/>
        <w:jc w:val="center"/>
        <w:rPr>
          <w:rFonts w:ascii="宋体" w:hAnsi="宋体" w:eastAsia="宋体" w:cs="宋体"/>
          <w:spacing w:val="0"/>
          <w:w w:val="100"/>
          <w:position w:val="0"/>
          <w:sz w:val="30"/>
          <w:szCs w:val="30"/>
        </w:rPr>
      </w:pPr>
      <w:bookmarkStart w:id="11" w:name="_Toc189727030"/>
      <w:bookmarkStart w:id="12" w:name="_Toc213496268"/>
      <w:bookmarkStart w:id="13" w:name="_Toc213396946"/>
      <w:bookmarkStart w:id="14" w:name="_Toc217446032"/>
      <w:bookmarkStart w:id="15" w:name="_Toc213397010"/>
      <w:bookmarkStart w:id="16" w:name="_Toc213396760"/>
      <w:r>
        <w:rPr>
          <w:rFonts w:hint="eastAsia" w:ascii="宋体" w:hAnsi="宋体" w:eastAsia="宋体" w:cs="宋体"/>
          <w:spacing w:val="0"/>
          <w:w w:val="100"/>
          <w:position w:val="0"/>
          <w:sz w:val="30"/>
          <w:szCs w:val="30"/>
        </w:rPr>
        <w:t>一、投标人须知附表</w:t>
      </w:r>
      <w:bookmarkEnd w:id="11"/>
      <w:bookmarkEnd w:id="12"/>
      <w:bookmarkEnd w:id="13"/>
      <w:bookmarkEnd w:id="14"/>
      <w:bookmarkEnd w:id="15"/>
      <w:bookmarkEnd w:id="16"/>
    </w:p>
    <w:tbl>
      <w:tblPr>
        <w:tblStyle w:val="19"/>
        <w:tblW w:w="0" w:type="auto"/>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771"/>
        <w:gridCol w:w="1916"/>
        <w:gridCol w:w="6819"/>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74" w:hRule="exact"/>
          <w:tblHeader/>
          <w:jc w:val="center"/>
        </w:trPr>
        <w:tc>
          <w:tcPr>
            <w:tcW w:w="771" w:type="dxa"/>
            <w:vAlign w:val="center"/>
          </w:tcPr>
          <w:p>
            <w:pPr>
              <w:pStyle w:val="59"/>
              <w:pageBreakBefore w:val="0"/>
              <w:kinsoku/>
              <w:wordWrap/>
              <w:overflowPunct/>
              <w:topLinePunct w:val="0"/>
              <w:bidi w:val="0"/>
              <w:snapToGrid w:val="0"/>
              <w:spacing w:line="360" w:lineRule="auto"/>
              <w:jc w:val="center"/>
              <w:rPr>
                <w:spacing w:val="0"/>
                <w:w w:val="100"/>
                <w:position w:val="0"/>
                <w:lang w:val="zh-CN"/>
              </w:rPr>
            </w:pPr>
            <w:r>
              <w:rPr>
                <w:rFonts w:hint="eastAsia"/>
                <w:spacing w:val="0"/>
                <w:w w:val="100"/>
                <w:position w:val="0"/>
                <w:lang w:val="zh-CN"/>
              </w:rPr>
              <w:t xml:space="preserve">序号 </w:t>
            </w:r>
          </w:p>
        </w:tc>
        <w:tc>
          <w:tcPr>
            <w:tcW w:w="1916" w:type="dxa"/>
            <w:vAlign w:val="center"/>
          </w:tcPr>
          <w:p>
            <w:pPr>
              <w:pStyle w:val="59"/>
              <w:pageBreakBefore w:val="0"/>
              <w:kinsoku/>
              <w:wordWrap/>
              <w:overflowPunct/>
              <w:topLinePunct w:val="0"/>
              <w:bidi w:val="0"/>
              <w:snapToGrid w:val="0"/>
              <w:spacing w:line="360" w:lineRule="auto"/>
              <w:jc w:val="center"/>
              <w:rPr>
                <w:spacing w:val="0"/>
                <w:w w:val="100"/>
                <w:position w:val="0"/>
                <w:lang w:val="zh-CN"/>
              </w:rPr>
            </w:pPr>
            <w:r>
              <w:rPr>
                <w:rFonts w:hint="eastAsia"/>
                <w:spacing w:val="0"/>
                <w:w w:val="100"/>
                <w:position w:val="0"/>
                <w:lang w:val="zh-CN"/>
              </w:rPr>
              <w:t xml:space="preserve">应知事项 </w:t>
            </w:r>
          </w:p>
        </w:tc>
        <w:tc>
          <w:tcPr>
            <w:tcW w:w="6819" w:type="dxa"/>
            <w:vAlign w:val="center"/>
          </w:tcPr>
          <w:p>
            <w:pPr>
              <w:pStyle w:val="59"/>
              <w:pageBreakBefore w:val="0"/>
              <w:kinsoku/>
              <w:wordWrap/>
              <w:overflowPunct/>
              <w:topLinePunct w:val="0"/>
              <w:bidi w:val="0"/>
              <w:snapToGrid w:val="0"/>
              <w:spacing w:line="360" w:lineRule="auto"/>
              <w:jc w:val="center"/>
              <w:rPr>
                <w:spacing w:val="0"/>
                <w:w w:val="100"/>
                <w:position w:val="0"/>
                <w:lang w:val="zh-CN"/>
              </w:rPr>
            </w:pPr>
            <w:r>
              <w:rPr>
                <w:rFonts w:hint="eastAsia"/>
                <w:spacing w:val="0"/>
                <w:w w:val="100"/>
                <w:position w:val="0"/>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84" w:hRule="exact"/>
          <w:jc w:val="center"/>
        </w:trPr>
        <w:tc>
          <w:tcPr>
            <w:tcW w:w="771" w:type="dxa"/>
            <w:vAlign w:val="center"/>
          </w:tcPr>
          <w:p>
            <w:pPr>
              <w:pStyle w:val="59"/>
              <w:pageBreakBefore w:val="0"/>
              <w:kinsoku/>
              <w:wordWrap/>
              <w:overflowPunct/>
              <w:topLinePunct w:val="0"/>
              <w:bidi w:val="0"/>
              <w:snapToGrid w:val="0"/>
              <w:spacing w:line="360" w:lineRule="auto"/>
              <w:jc w:val="center"/>
              <w:rPr>
                <w:spacing w:val="0"/>
                <w:w w:val="100"/>
                <w:position w:val="0"/>
              </w:rPr>
            </w:pPr>
            <w:r>
              <w:rPr>
                <w:rFonts w:hint="eastAsia"/>
                <w:spacing w:val="0"/>
                <w:w w:val="100"/>
                <w:position w:val="0"/>
              </w:rPr>
              <w:t>1</w:t>
            </w:r>
          </w:p>
        </w:tc>
        <w:tc>
          <w:tcPr>
            <w:tcW w:w="1916" w:type="dxa"/>
            <w:vAlign w:val="center"/>
          </w:tcPr>
          <w:p>
            <w:pPr>
              <w:pStyle w:val="59"/>
              <w:pageBreakBefore w:val="0"/>
              <w:kinsoku/>
              <w:wordWrap/>
              <w:overflowPunct/>
              <w:topLinePunct w:val="0"/>
              <w:bidi w:val="0"/>
              <w:snapToGrid w:val="0"/>
              <w:spacing w:line="360" w:lineRule="auto"/>
              <w:jc w:val="center"/>
              <w:rPr>
                <w:spacing w:val="0"/>
                <w:w w:val="100"/>
                <w:position w:val="0"/>
                <w:lang w:val="zh-CN"/>
              </w:rPr>
            </w:pPr>
            <w:r>
              <w:rPr>
                <w:rFonts w:hint="eastAsia"/>
                <w:spacing w:val="0"/>
                <w:w w:val="100"/>
                <w:position w:val="0"/>
                <w:lang w:val="zh-CN"/>
              </w:rPr>
              <w:t>采购人</w:t>
            </w:r>
          </w:p>
        </w:tc>
        <w:tc>
          <w:tcPr>
            <w:tcW w:w="6819" w:type="dxa"/>
            <w:vAlign w:val="center"/>
          </w:tcPr>
          <w:p>
            <w:pPr>
              <w:pStyle w:val="57"/>
              <w:pageBreakBefore w:val="0"/>
              <w:kinsoku/>
              <w:wordWrap/>
              <w:overflowPunct/>
              <w:topLinePunct w:val="0"/>
              <w:bidi w:val="0"/>
              <w:snapToGrid w:val="0"/>
              <w:ind w:firstLine="228" w:firstLineChars="95"/>
              <w:rPr>
                <w:rFonts w:hAnsi="宋体" w:cs="宋体"/>
                <w:spacing w:val="0"/>
                <w:w w:val="100"/>
                <w:position w:val="0"/>
                <w:sz w:val="24"/>
                <w:szCs w:val="24"/>
                <w:lang w:val="zh-CN"/>
              </w:rPr>
            </w:pPr>
            <w:r>
              <w:rPr>
                <w:rFonts w:hint="eastAsia" w:hAnsi="宋体" w:cs="宋体"/>
                <w:spacing w:val="0"/>
                <w:w w:val="100"/>
                <w:position w:val="0"/>
                <w:sz w:val="24"/>
                <w:szCs w:val="24"/>
                <w:lang w:val="zh-CN"/>
              </w:rPr>
              <w:t>名称：</w:t>
            </w:r>
            <w:r>
              <w:rPr>
                <w:rFonts w:hint="eastAsia" w:hAnsi="宋体" w:cs="宋体"/>
                <w:spacing w:val="0"/>
                <w:w w:val="100"/>
                <w:position w:val="0"/>
                <w:sz w:val="24"/>
                <w:szCs w:val="24"/>
              </w:rPr>
              <w:t>四川铁道职业学院</w:t>
            </w:r>
          </w:p>
          <w:p>
            <w:pPr>
              <w:pStyle w:val="59"/>
              <w:pageBreakBefore w:val="0"/>
              <w:kinsoku/>
              <w:wordWrap/>
              <w:overflowPunct/>
              <w:topLinePunct w:val="0"/>
              <w:bidi w:val="0"/>
              <w:snapToGrid w:val="0"/>
              <w:spacing w:line="360" w:lineRule="auto"/>
              <w:ind w:firstLine="240" w:firstLineChars="100"/>
              <w:rPr>
                <w:spacing w:val="0"/>
                <w:w w:val="100"/>
                <w:position w:val="0"/>
                <w:lang w:val="zh-CN"/>
              </w:rPr>
            </w:pPr>
            <w:r>
              <w:rPr>
                <w:rFonts w:hint="eastAsia"/>
                <w:spacing w:val="0"/>
                <w:w w:val="100"/>
                <w:position w:val="0"/>
                <w:lang w:val="zh-CN"/>
              </w:rPr>
              <w:t>地址：</w:t>
            </w:r>
            <w:r>
              <w:rPr>
                <w:rFonts w:hint="eastAsia"/>
                <w:spacing w:val="0"/>
                <w:w w:val="100"/>
                <w:position w:val="0"/>
              </w:rPr>
              <w:t>四川成都</w:t>
            </w:r>
            <w:r>
              <w:rPr>
                <w:rFonts w:hint="eastAsia"/>
                <w:spacing w:val="0"/>
                <w:w w:val="100"/>
                <w:position w:val="0"/>
                <w:lang w:val="en-US" w:eastAsia="zh-CN"/>
              </w:rPr>
              <w:t>郫都区</w:t>
            </w:r>
            <w:r>
              <w:rPr>
                <w:rFonts w:hint="eastAsia"/>
                <w:spacing w:val="0"/>
                <w:w w:val="100"/>
                <w:position w:val="0"/>
              </w:rPr>
              <w:t>安德</w:t>
            </w:r>
            <w:r>
              <w:rPr>
                <w:rFonts w:hint="eastAsia"/>
                <w:spacing w:val="0"/>
                <w:w w:val="100"/>
                <w:position w:val="0"/>
                <w:lang w:val="en-US" w:eastAsia="zh-CN"/>
              </w:rPr>
              <w:t>街道</w:t>
            </w:r>
            <w:r>
              <w:rPr>
                <w:rFonts w:hint="eastAsia"/>
                <w:spacing w:val="0"/>
                <w:w w:val="100"/>
                <w:position w:val="0"/>
              </w:rPr>
              <w:t>彭温路399号</w:t>
            </w:r>
          </w:p>
          <w:p>
            <w:pPr>
              <w:pStyle w:val="59"/>
              <w:pageBreakBefore w:val="0"/>
              <w:kinsoku/>
              <w:wordWrap/>
              <w:overflowPunct/>
              <w:topLinePunct w:val="0"/>
              <w:bidi w:val="0"/>
              <w:snapToGrid w:val="0"/>
              <w:spacing w:line="360" w:lineRule="auto"/>
              <w:ind w:firstLine="240" w:firstLineChars="100"/>
              <w:rPr>
                <w:rFonts w:hint="default" w:eastAsia="宋体"/>
                <w:spacing w:val="0"/>
                <w:w w:val="100"/>
                <w:position w:val="0"/>
                <w:lang w:val="en-US" w:eastAsia="zh-CN"/>
              </w:rPr>
            </w:pPr>
            <w:r>
              <w:rPr>
                <w:rFonts w:hint="eastAsia"/>
                <w:spacing w:val="0"/>
                <w:w w:val="100"/>
                <w:position w:val="0"/>
                <w:lang w:val="zh-CN"/>
              </w:rPr>
              <w:t>联 系 人：</w:t>
            </w:r>
            <w:r>
              <w:rPr>
                <w:rFonts w:hint="eastAsia"/>
                <w:spacing w:val="0"/>
                <w:w w:val="100"/>
                <w:position w:val="0"/>
                <w:lang w:val="en-US" w:eastAsia="zh-CN"/>
              </w:rPr>
              <w:t>贺老师  吴老师</w:t>
            </w:r>
          </w:p>
          <w:p>
            <w:pPr>
              <w:pStyle w:val="59"/>
              <w:pageBreakBefore w:val="0"/>
              <w:kinsoku/>
              <w:wordWrap/>
              <w:overflowPunct/>
              <w:topLinePunct w:val="0"/>
              <w:bidi w:val="0"/>
              <w:snapToGrid w:val="0"/>
              <w:spacing w:line="360" w:lineRule="auto"/>
              <w:ind w:firstLine="240" w:firstLineChars="100"/>
              <w:rPr>
                <w:rFonts w:hint="default" w:eastAsia="宋体"/>
                <w:spacing w:val="0"/>
                <w:w w:val="100"/>
                <w:position w:val="0"/>
                <w:lang w:val="en-US" w:eastAsia="zh-CN"/>
              </w:rPr>
            </w:pPr>
            <w:r>
              <w:rPr>
                <w:rFonts w:hint="eastAsia"/>
                <w:spacing w:val="0"/>
                <w:w w:val="100"/>
                <w:position w:val="0"/>
                <w:lang w:val="zh-CN"/>
              </w:rPr>
              <w:t>联系电话：</w:t>
            </w:r>
            <w:r>
              <w:rPr>
                <w:rFonts w:hint="eastAsia"/>
                <w:spacing w:val="0"/>
                <w:w w:val="100"/>
                <w:position w:val="0"/>
              </w:rPr>
              <w:t>028-68939</w:t>
            </w:r>
            <w:r>
              <w:rPr>
                <w:rFonts w:hint="eastAsia"/>
                <w:spacing w:val="0"/>
                <w:w w:val="100"/>
                <w:position w:val="0"/>
                <w:lang w:val="en-US" w:eastAsia="zh-CN"/>
              </w:rPr>
              <w:t>969  028-68939920</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59"/>
              <w:pageBreakBefore w:val="0"/>
              <w:kinsoku/>
              <w:wordWrap/>
              <w:overflowPunct/>
              <w:topLinePunct w:val="0"/>
              <w:bidi w:val="0"/>
              <w:snapToGrid w:val="0"/>
              <w:spacing w:line="360" w:lineRule="auto"/>
              <w:jc w:val="center"/>
              <w:rPr>
                <w:spacing w:val="0"/>
                <w:w w:val="100"/>
                <w:position w:val="0"/>
              </w:rPr>
            </w:pPr>
            <w:r>
              <w:rPr>
                <w:rFonts w:hint="eastAsia"/>
                <w:spacing w:val="0"/>
                <w:w w:val="100"/>
                <w:position w:val="0"/>
              </w:rPr>
              <w:t>2</w:t>
            </w:r>
          </w:p>
        </w:tc>
        <w:tc>
          <w:tcPr>
            <w:tcW w:w="1916" w:type="dxa"/>
            <w:vAlign w:val="center"/>
          </w:tcPr>
          <w:p>
            <w:pPr>
              <w:pStyle w:val="59"/>
              <w:pageBreakBefore w:val="0"/>
              <w:kinsoku/>
              <w:wordWrap/>
              <w:overflowPunct/>
              <w:topLinePunct w:val="0"/>
              <w:bidi w:val="0"/>
              <w:snapToGrid w:val="0"/>
              <w:spacing w:line="360" w:lineRule="auto"/>
              <w:ind w:firstLine="240" w:firstLineChars="100"/>
              <w:jc w:val="center"/>
              <w:rPr>
                <w:spacing w:val="0"/>
                <w:w w:val="100"/>
                <w:position w:val="0"/>
                <w:lang w:val="zh-CN"/>
              </w:rPr>
            </w:pPr>
            <w:r>
              <w:rPr>
                <w:rFonts w:hint="eastAsia"/>
                <w:spacing w:val="0"/>
                <w:w w:val="100"/>
                <w:position w:val="0"/>
                <w:lang w:val="zh-CN"/>
              </w:rPr>
              <w:t>项目名称</w:t>
            </w:r>
          </w:p>
        </w:tc>
        <w:tc>
          <w:tcPr>
            <w:tcW w:w="6819" w:type="dxa"/>
            <w:vAlign w:val="center"/>
          </w:tcPr>
          <w:p>
            <w:pPr>
              <w:pStyle w:val="59"/>
              <w:pageBreakBefore w:val="0"/>
              <w:kinsoku/>
              <w:wordWrap/>
              <w:overflowPunct/>
              <w:topLinePunct w:val="0"/>
              <w:bidi w:val="0"/>
              <w:snapToGrid w:val="0"/>
              <w:spacing w:line="360" w:lineRule="auto"/>
              <w:ind w:firstLine="240" w:firstLineChars="100"/>
              <w:rPr>
                <w:rFonts w:hint="eastAsia"/>
                <w:spacing w:val="0"/>
                <w:w w:val="100"/>
                <w:position w:val="0"/>
                <w:lang w:val="zh-CN" w:eastAsia="zh-CN"/>
              </w:rPr>
            </w:pPr>
            <w:r>
              <w:rPr>
                <w:rFonts w:hint="eastAsia"/>
                <w:spacing w:val="0"/>
                <w:w w:val="100"/>
                <w:position w:val="0"/>
                <w:lang w:val="zh-CN" w:eastAsia="zh-CN"/>
              </w:rPr>
              <w:t>2022年度零星维修项目</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2" w:hRule="atLeast"/>
          <w:jc w:val="center"/>
        </w:trPr>
        <w:tc>
          <w:tcPr>
            <w:tcW w:w="771" w:type="dxa"/>
            <w:vAlign w:val="center"/>
          </w:tcPr>
          <w:p>
            <w:pPr>
              <w:pStyle w:val="59"/>
              <w:pageBreakBefore w:val="0"/>
              <w:kinsoku/>
              <w:wordWrap/>
              <w:overflowPunct/>
              <w:topLinePunct w:val="0"/>
              <w:bidi w:val="0"/>
              <w:snapToGrid w:val="0"/>
              <w:spacing w:line="360" w:lineRule="auto"/>
              <w:jc w:val="center"/>
              <w:rPr>
                <w:spacing w:val="0"/>
                <w:w w:val="100"/>
                <w:position w:val="0"/>
              </w:rPr>
            </w:pPr>
            <w:r>
              <w:rPr>
                <w:rFonts w:hint="eastAsia"/>
                <w:spacing w:val="0"/>
                <w:w w:val="100"/>
                <w:position w:val="0"/>
              </w:rPr>
              <w:t>3</w:t>
            </w:r>
          </w:p>
        </w:tc>
        <w:tc>
          <w:tcPr>
            <w:tcW w:w="1916" w:type="dxa"/>
            <w:vAlign w:val="center"/>
          </w:tcPr>
          <w:p>
            <w:pPr>
              <w:pStyle w:val="59"/>
              <w:pageBreakBefore w:val="0"/>
              <w:kinsoku/>
              <w:wordWrap/>
              <w:overflowPunct/>
              <w:topLinePunct w:val="0"/>
              <w:bidi w:val="0"/>
              <w:snapToGrid w:val="0"/>
              <w:spacing w:line="360" w:lineRule="auto"/>
              <w:ind w:firstLine="240" w:firstLineChars="100"/>
              <w:jc w:val="center"/>
              <w:rPr>
                <w:spacing w:val="0"/>
                <w:w w:val="100"/>
                <w:position w:val="0"/>
                <w:lang w:val="zh-CN"/>
              </w:rPr>
            </w:pPr>
            <w:r>
              <w:rPr>
                <w:rFonts w:hint="eastAsia"/>
                <w:spacing w:val="0"/>
                <w:w w:val="100"/>
                <w:position w:val="0"/>
                <w:lang w:val="zh-CN"/>
              </w:rPr>
              <w:t>招标编号</w:t>
            </w:r>
          </w:p>
        </w:tc>
        <w:tc>
          <w:tcPr>
            <w:tcW w:w="6819" w:type="dxa"/>
            <w:vAlign w:val="center"/>
          </w:tcPr>
          <w:p>
            <w:pPr>
              <w:pStyle w:val="59"/>
              <w:pageBreakBefore w:val="0"/>
              <w:kinsoku/>
              <w:wordWrap/>
              <w:overflowPunct/>
              <w:topLinePunct w:val="0"/>
              <w:bidi w:val="0"/>
              <w:snapToGrid w:val="0"/>
              <w:spacing w:line="360" w:lineRule="auto"/>
              <w:rPr>
                <w:rFonts w:hint="default"/>
                <w:spacing w:val="0"/>
                <w:w w:val="100"/>
                <w:position w:val="0"/>
                <w:lang w:val="en-US" w:eastAsia="zh-CN"/>
              </w:rPr>
            </w:pPr>
            <w:r>
              <w:rPr>
                <w:rFonts w:hint="eastAsia"/>
                <w:spacing w:val="0"/>
                <w:w w:val="100"/>
                <w:position w:val="0"/>
                <w:lang w:val="en-US" w:eastAsia="zh-CN"/>
              </w:rPr>
              <w:t>TZY-ZB-2022017</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59"/>
              <w:pageBreakBefore w:val="0"/>
              <w:kinsoku/>
              <w:wordWrap/>
              <w:overflowPunct/>
              <w:topLinePunct w:val="0"/>
              <w:bidi w:val="0"/>
              <w:snapToGrid w:val="0"/>
              <w:spacing w:line="360" w:lineRule="auto"/>
              <w:jc w:val="center"/>
              <w:rPr>
                <w:spacing w:val="0"/>
                <w:w w:val="100"/>
                <w:position w:val="0"/>
              </w:rPr>
            </w:pPr>
            <w:r>
              <w:rPr>
                <w:rFonts w:hint="eastAsia"/>
                <w:spacing w:val="0"/>
                <w:w w:val="100"/>
                <w:position w:val="0"/>
              </w:rPr>
              <w:t>4</w:t>
            </w:r>
          </w:p>
        </w:tc>
        <w:tc>
          <w:tcPr>
            <w:tcW w:w="1916" w:type="dxa"/>
            <w:vAlign w:val="center"/>
          </w:tcPr>
          <w:p>
            <w:pPr>
              <w:pStyle w:val="59"/>
              <w:pageBreakBefore w:val="0"/>
              <w:kinsoku/>
              <w:wordWrap/>
              <w:overflowPunct/>
              <w:topLinePunct w:val="0"/>
              <w:bidi w:val="0"/>
              <w:snapToGrid w:val="0"/>
              <w:spacing w:line="360" w:lineRule="auto"/>
              <w:ind w:firstLine="240" w:firstLineChars="100"/>
              <w:jc w:val="center"/>
              <w:rPr>
                <w:spacing w:val="0"/>
                <w:w w:val="100"/>
                <w:position w:val="0"/>
                <w:lang w:val="zh-CN"/>
              </w:rPr>
            </w:pPr>
            <w:r>
              <w:rPr>
                <w:rFonts w:hint="eastAsia"/>
                <w:spacing w:val="0"/>
                <w:w w:val="100"/>
                <w:position w:val="0"/>
                <w:lang w:val="zh-CN"/>
              </w:rPr>
              <w:t>资金来源</w:t>
            </w:r>
          </w:p>
        </w:tc>
        <w:tc>
          <w:tcPr>
            <w:tcW w:w="6819" w:type="dxa"/>
            <w:vAlign w:val="center"/>
          </w:tcPr>
          <w:p>
            <w:pPr>
              <w:pStyle w:val="59"/>
              <w:pageBreakBefore w:val="0"/>
              <w:kinsoku/>
              <w:wordWrap/>
              <w:overflowPunct/>
              <w:topLinePunct w:val="0"/>
              <w:bidi w:val="0"/>
              <w:snapToGrid w:val="0"/>
              <w:spacing w:line="360" w:lineRule="auto"/>
              <w:ind w:firstLine="240" w:firstLineChars="100"/>
              <w:rPr>
                <w:spacing w:val="0"/>
                <w:w w:val="100"/>
                <w:position w:val="0"/>
                <w:lang w:val="zh-CN"/>
              </w:rPr>
            </w:pPr>
            <w:r>
              <w:rPr>
                <w:rFonts w:hint="eastAsia"/>
                <w:spacing w:val="0"/>
                <w:w w:val="100"/>
                <w:position w:val="0"/>
                <w:lang w:val="en-US" w:eastAsia="zh-CN"/>
              </w:rPr>
              <w:t>财政</w:t>
            </w:r>
            <w:r>
              <w:rPr>
                <w:rFonts w:hint="eastAsia"/>
                <w:spacing w:val="0"/>
                <w:w w:val="100"/>
                <w:position w:val="0"/>
                <w:lang w:val="zh-CN"/>
              </w:rPr>
              <w:t>资金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59"/>
              <w:pageBreakBefore w:val="0"/>
              <w:kinsoku/>
              <w:wordWrap/>
              <w:overflowPunct/>
              <w:topLinePunct w:val="0"/>
              <w:bidi w:val="0"/>
              <w:snapToGrid w:val="0"/>
              <w:spacing w:line="360" w:lineRule="auto"/>
              <w:jc w:val="center"/>
              <w:rPr>
                <w:spacing w:val="0"/>
                <w:w w:val="100"/>
                <w:position w:val="0"/>
                <w:lang w:val="zh-CN"/>
              </w:rPr>
            </w:pPr>
            <w:r>
              <w:rPr>
                <w:rFonts w:hint="eastAsia"/>
                <w:spacing w:val="0"/>
                <w:w w:val="100"/>
                <w:position w:val="0"/>
              </w:rPr>
              <w:t>5</w:t>
            </w:r>
          </w:p>
        </w:tc>
        <w:tc>
          <w:tcPr>
            <w:tcW w:w="1916" w:type="dxa"/>
            <w:vAlign w:val="center"/>
          </w:tcPr>
          <w:p>
            <w:pPr>
              <w:pStyle w:val="59"/>
              <w:pageBreakBefore w:val="0"/>
              <w:kinsoku/>
              <w:wordWrap/>
              <w:overflowPunct/>
              <w:topLinePunct w:val="0"/>
              <w:bidi w:val="0"/>
              <w:snapToGrid w:val="0"/>
              <w:spacing w:line="360" w:lineRule="auto"/>
              <w:ind w:firstLine="240" w:firstLineChars="100"/>
              <w:jc w:val="center"/>
              <w:rPr>
                <w:spacing w:val="0"/>
                <w:w w:val="100"/>
                <w:position w:val="0"/>
                <w:lang w:val="zh-CN"/>
              </w:rPr>
            </w:pPr>
            <w:r>
              <w:rPr>
                <w:rFonts w:hint="eastAsia"/>
                <w:spacing w:val="0"/>
                <w:w w:val="100"/>
                <w:position w:val="0"/>
                <w:lang w:val="zh-CN"/>
              </w:rPr>
              <w:t>预算金额</w:t>
            </w:r>
          </w:p>
        </w:tc>
        <w:tc>
          <w:tcPr>
            <w:tcW w:w="6819" w:type="dxa"/>
            <w:vAlign w:val="center"/>
          </w:tcPr>
          <w:p>
            <w:pPr>
              <w:pStyle w:val="59"/>
              <w:pageBreakBefore w:val="0"/>
              <w:kinsoku/>
              <w:wordWrap/>
              <w:overflowPunct/>
              <w:topLinePunct w:val="0"/>
              <w:bidi w:val="0"/>
              <w:snapToGrid w:val="0"/>
              <w:spacing w:line="360" w:lineRule="auto"/>
              <w:ind w:firstLine="240" w:firstLineChars="100"/>
              <w:rPr>
                <w:rFonts w:hint="default" w:eastAsia="宋体"/>
                <w:spacing w:val="0"/>
                <w:w w:val="100"/>
                <w:position w:val="0"/>
                <w:lang w:val="en-US" w:eastAsia="zh-CN"/>
              </w:rPr>
            </w:pPr>
            <w:r>
              <w:rPr>
                <w:rFonts w:hint="eastAsia"/>
                <w:spacing w:val="0"/>
                <w:w w:val="100"/>
                <w:position w:val="0"/>
                <w:lang w:val="en-US" w:eastAsia="zh-CN"/>
              </w:rPr>
              <w:t>89000.00元</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71" w:type="dxa"/>
            <w:vAlign w:val="center"/>
          </w:tcPr>
          <w:p>
            <w:pPr>
              <w:pStyle w:val="59"/>
              <w:pageBreakBefore w:val="0"/>
              <w:kinsoku/>
              <w:wordWrap/>
              <w:overflowPunct/>
              <w:topLinePunct w:val="0"/>
              <w:bidi w:val="0"/>
              <w:snapToGrid w:val="0"/>
              <w:spacing w:line="360" w:lineRule="auto"/>
              <w:jc w:val="center"/>
              <w:rPr>
                <w:spacing w:val="0"/>
                <w:w w:val="100"/>
                <w:position w:val="0"/>
              </w:rPr>
            </w:pPr>
            <w:r>
              <w:rPr>
                <w:rFonts w:hint="eastAsia"/>
                <w:spacing w:val="0"/>
                <w:w w:val="100"/>
                <w:position w:val="0"/>
              </w:rPr>
              <w:t>6</w:t>
            </w:r>
          </w:p>
        </w:tc>
        <w:tc>
          <w:tcPr>
            <w:tcW w:w="1916" w:type="dxa"/>
            <w:vAlign w:val="center"/>
          </w:tcPr>
          <w:p>
            <w:pPr>
              <w:pStyle w:val="59"/>
              <w:pageBreakBefore w:val="0"/>
              <w:kinsoku/>
              <w:wordWrap/>
              <w:overflowPunct/>
              <w:topLinePunct w:val="0"/>
              <w:bidi w:val="0"/>
              <w:snapToGrid w:val="0"/>
              <w:spacing w:line="360" w:lineRule="auto"/>
              <w:jc w:val="center"/>
              <w:rPr>
                <w:spacing w:val="0"/>
                <w:w w:val="100"/>
                <w:position w:val="0"/>
                <w:lang w:val="zh-CN"/>
              </w:rPr>
            </w:pPr>
            <w:r>
              <w:rPr>
                <w:rFonts w:hint="eastAsia"/>
                <w:spacing w:val="0"/>
                <w:w w:val="100"/>
                <w:position w:val="0"/>
                <w:lang w:val="zh-CN"/>
              </w:rPr>
              <w:t>构成招标文件的其他文件</w:t>
            </w:r>
          </w:p>
        </w:tc>
        <w:tc>
          <w:tcPr>
            <w:tcW w:w="6819" w:type="dxa"/>
            <w:vAlign w:val="center"/>
          </w:tcPr>
          <w:p>
            <w:pPr>
              <w:pStyle w:val="59"/>
              <w:pageBreakBefore w:val="0"/>
              <w:kinsoku/>
              <w:wordWrap/>
              <w:overflowPunct/>
              <w:topLinePunct w:val="0"/>
              <w:bidi w:val="0"/>
              <w:snapToGrid w:val="0"/>
              <w:spacing w:line="360" w:lineRule="auto"/>
              <w:ind w:left="170" w:leftChars="50"/>
              <w:rPr>
                <w:spacing w:val="0"/>
                <w:w w:val="100"/>
                <w:position w:val="0"/>
                <w:lang w:val="zh-CN"/>
              </w:rPr>
            </w:pPr>
            <w:r>
              <w:rPr>
                <w:rFonts w:hint="eastAsia"/>
                <w:spacing w:val="0"/>
                <w:w w:val="100"/>
                <w:position w:val="0"/>
                <w:lang w:val="zh-CN"/>
              </w:rPr>
              <w:t>招标文件的澄清、修改书及有关补充通知为招标文件的有效组成部分。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59"/>
              <w:pageBreakBefore w:val="0"/>
              <w:kinsoku/>
              <w:wordWrap/>
              <w:overflowPunct/>
              <w:topLinePunct w:val="0"/>
              <w:bidi w:val="0"/>
              <w:snapToGrid w:val="0"/>
              <w:spacing w:line="360" w:lineRule="auto"/>
              <w:jc w:val="center"/>
              <w:rPr>
                <w:spacing w:val="0"/>
                <w:w w:val="100"/>
                <w:position w:val="0"/>
                <w:lang w:val="zh-CN"/>
              </w:rPr>
            </w:pPr>
            <w:r>
              <w:rPr>
                <w:rFonts w:hint="eastAsia"/>
                <w:spacing w:val="0"/>
                <w:w w:val="100"/>
                <w:position w:val="0"/>
              </w:rPr>
              <w:t>7</w:t>
            </w:r>
          </w:p>
        </w:tc>
        <w:tc>
          <w:tcPr>
            <w:tcW w:w="1916" w:type="dxa"/>
            <w:vAlign w:val="center"/>
          </w:tcPr>
          <w:p>
            <w:pPr>
              <w:pStyle w:val="59"/>
              <w:pageBreakBefore w:val="0"/>
              <w:kinsoku/>
              <w:wordWrap/>
              <w:overflowPunct/>
              <w:topLinePunct w:val="0"/>
              <w:bidi w:val="0"/>
              <w:snapToGrid w:val="0"/>
              <w:spacing w:line="360" w:lineRule="auto"/>
              <w:ind w:firstLine="240" w:firstLineChars="100"/>
              <w:jc w:val="center"/>
              <w:rPr>
                <w:spacing w:val="0"/>
                <w:w w:val="100"/>
                <w:position w:val="0"/>
                <w:lang w:val="zh-CN"/>
              </w:rPr>
            </w:pPr>
            <w:r>
              <w:rPr>
                <w:rFonts w:hint="eastAsia"/>
                <w:spacing w:val="0"/>
                <w:w w:val="100"/>
                <w:position w:val="0"/>
                <w:lang w:val="zh-CN"/>
              </w:rPr>
              <w:t>采购方式</w:t>
            </w:r>
          </w:p>
        </w:tc>
        <w:tc>
          <w:tcPr>
            <w:tcW w:w="6819" w:type="dxa"/>
            <w:vAlign w:val="center"/>
          </w:tcPr>
          <w:p>
            <w:pPr>
              <w:pStyle w:val="59"/>
              <w:pageBreakBefore w:val="0"/>
              <w:kinsoku/>
              <w:wordWrap/>
              <w:overflowPunct/>
              <w:topLinePunct w:val="0"/>
              <w:bidi w:val="0"/>
              <w:snapToGrid w:val="0"/>
              <w:spacing w:line="360" w:lineRule="auto"/>
              <w:ind w:firstLine="240" w:firstLineChars="100"/>
              <w:rPr>
                <w:spacing w:val="0"/>
                <w:w w:val="100"/>
                <w:position w:val="0"/>
                <w:lang w:val="zh-CN"/>
              </w:rPr>
            </w:pPr>
            <w:r>
              <w:rPr>
                <w:rFonts w:hint="eastAsia"/>
                <w:spacing w:val="0"/>
                <w:w w:val="100"/>
                <w:position w:val="0"/>
                <w:lang w:val="zh-CN"/>
              </w:rPr>
              <w:t>公开招标</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59"/>
              <w:pageBreakBefore w:val="0"/>
              <w:kinsoku/>
              <w:wordWrap/>
              <w:overflowPunct/>
              <w:topLinePunct w:val="0"/>
              <w:bidi w:val="0"/>
              <w:snapToGrid w:val="0"/>
              <w:spacing w:line="360" w:lineRule="auto"/>
              <w:jc w:val="center"/>
              <w:rPr>
                <w:spacing w:val="0"/>
                <w:w w:val="100"/>
                <w:position w:val="0"/>
                <w:lang w:val="zh-CN"/>
              </w:rPr>
            </w:pPr>
            <w:r>
              <w:rPr>
                <w:rFonts w:hint="eastAsia"/>
                <w:spacing w:val="0"/>
                <w:w w:val="100"/>
                <w:position w:val="0"/>
              </w:rPr>
              <w:t>8</w:t>
            </w:r>
          </w:p>
        </w:tc>
        <w:tc>
          <w:tcPr>
            <w:tcW w:w="1916" w:type="dxa"/>
            <w:vAlign w:val="center"/>
          </w:tcPr>
          <w:p>
            <w:pPr>
              <w:pStyle w:val="59"/>
              <w:pageBreakBefore w:val="0"/>
              <w:kinsoku/>
              <w:wordWrap/>
              <w:overflowPunct/>
              <w:topLinePunct w:val="0"/>
              <w:bidi w:val="0"/>
              <w:snapToGrid w:val="0"/>
              <w:spacing w:line="360" w:lineRule="auto"/>
              <w:ind w:firstLine="240" w:firstLineChars="100"/>
              <w:jc w:val="center"/>
              <w:rPr>
                <w:spacing w:val="0"/>
                <w:w w:val="100"/>
                <w:position w:val="0"/>
                <w:lang w:val="zh-CN"/>
              </w:rPr>
            </w:pPr>
            <w:r>
              <w:rPr>
                <w:rFonts w:hint="eastAsia"/>
                <w:spacing w:val="0"/>
                <w:w w:val="100"/>
                <w:position w:val="0"/>
                <w:lang w:val="zh-CN"/>
              </w:rPr>
              <w:t>评标方法</w:t>
            </w:r>
          </w:p>
        </w:tc>
        <w:tc>
          <w:tcPr>
            <w:tcW w:w="6819" w:type="dxa"/>
            <w:vAlign w:val="center"/>
          </w:tcPr>
          <w:p>
            <w:pPr>
              <w:pStyle w:val="59"/>
              <w:pageBreakBefore w:val="0"/>
              <w:kinsoku/>
              <w:wordWrap/>
              <w:overflowPunct/>
              <w:topLinePunct w:val="0"/>
              <w:bidi w:val="0"/>
              <w:snapToGrid w:val="0"/>
              <w:spacing w:line="360" w:lineRule="auto"/>
              <w:ind w:firstLine="240" w:firstLineChars="100"/>
              <w:rPr>
                <w:spacing w:val="0"/>
                <w:w w:val="100"/>
                <w:position w:val="0"/>
                <w:lang w:val="zh-CN"/>
              </w:rPr>
            </w:pPr>
            <w:r>
              <w:rPr>
                <w:rFonts w:hint="eastAsia"/>
                <w:spacing w:val="0"/>
                <w:w w:val="100"/>
                <w:position w:val="0"/>
                <w:lang w:val="zh-CN"/>
              </w:rPr>
              <w:t>综合评分法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59"/>
              <w:pageBreakBefore w:val="0"/>
              <w:kinsoku/>
              <w:wordWrap/>
              <w:overflowPunct/>
              <w:topLinePunct w:val="0"/>
              <w:bidi w:val="0"/>
              <w:snapToGrid w:val="0"/>
              <w:spacing w:line="360" w:lineRule="auto"/>
              <w:jc w:val="center"/>
              <w:rPr>
                <w:spacing w:val="0"/>
                <w:w w:val="100"/>
                <w:position w:val="0"/>
              </w:rPr>
            </w:pPr>
            <w:r>
              <w:rPr>
                <w:rFonts w:hint="eastAsia"/>
                <w:spacing w:val="0"/>
                <w:w w:val="100"/>
                <w:position w:val="0"/>
              </w:rPr>
              <w:t>9</w:t>
            </w:r>
          </w:p>
        </w:tc>
        <w:tc>
          <w:tcPr>
            <w:tcW w:w="1916" w:type="dxa"/>
            <w:tcBorders>
              <w:top w:val="single" w:color="auto" w:sz="8" w:space="0"/>
              <w:left w:val="single" w:color="auto" w:sz="8" w:space="0"/>
              <w:bottom w:val="single" w:color="auto" w:sz="8" w:space="0"/>
              <w:right w:val="single" w:color="auto" w:sz="8" w:space="0"/>
            </w:tcBorders>
            <w:vAlign w:val="center"/>
          </w:tcPr>
          <w:p>
            <w:pPr>
              <w:pStyle w:val="59"/>
              <w:pageBreakBefore w:val="0"/>
              <w:kinsoku/>
              <w:wordWrap/>
              <w:overflowPunct/>
              <w:topLinePunct w:val="0"/>
              <w:bidi w:val="0"/>
              <w:snapToGrid w:val="0"/>
              <w:spacing w:line="360" w:lineRule="auto"/>
              <w:ind w:firstLine="240" w:firstLineChars="100"/>
              <w:jc w:val="center"/>
              <w:rPr>
                <w:spacing w:val="0"/>
                <w:w w:val="100"/>
                <w:position w:val="0"/>
                <w:lang w:val="zh-CN"/>
              </w:rPr>
            </w:pPr>
            <w:r>
              <w:rPr>
                <w:rFonts w:hint="eastAsia"/>
                <w:spacing w:val="0"/>
                <w:w w:val="100"/>
                <w:position w:val="0"/>
                <w:lang w:val="zh-CN"/>
              </w:rPr>
              <w:t>投标有效期</w:t>
            </w:r>
          </w:p>
        </w:tc>
        <w:tc>
          <w:tcPr>
            <w:tcW w:w="6819" w:type="dxa"/>
            <w:tcBorders>
              <w:top w:val="single" w:color="auto" w:sz="8" w:space="0"/>
              <w:left w:val="single" w:color="auto" w:sz="8" w:space="0"/>
              <w:bottom w:val="single" w:color="auto" w:sz="8" w:space="0"/>
              <w:right w:val="single" w:color="auto" w:sz="18" w:space="0"/>
            </w:tcBorders>
            <w:vAlign w:val="center"/>
          </w:tcPr>
          <w:p>
            <w:pPr>
              <w:pStyle w:val="59"/>
              <w:pageBreakBefore w:val="0"/>
              <w:kinsoku/>
              <w:wordWrap/>
              <w:overflowPunct/>
              <w:topLinePunct w:val="0"/>
              <w:bidi w:val="0"/>
              <w:snapToGrid w:val="0"/>
              <w:spacing w:line="360" w:lineRule="auto"/>
              <w:ind w:firstLine="240" w:firstLineChars="100"/>
              <w:rPr>
                <w:spacing w:val="0"/>
                <w:w w:val="100"/>
                <w:position w:val="0"/>
              </w:rPr>
            </w:pPr>
            <w:r>
              <w:rPr>
                <w:rFonts w:hint="eastAsia"/>
                <w:spacing w:val="0"/>
                <w:w w:val="100"/>
                <w:position w:val="0"/>
                <w:lang w:val="zh-CN"/>
              </w:rPr>
              <w:t>投标截止之日起30天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59"/>
              <w:pageBreakBefore w:val="0"/>
              <w:kinsoku/>
              <w:wordWrap/>
              <w:overflowPunct/>
              <w:topLinePunct w:val="0"/>
              <w:bidi w:val="0"/>
              <w:snapToGrid w:val="0"/>
              <w:spacing w:line="360" w:lineRule="auto"/>
              <w:jc w:val="center"/>
              <w:rPr>
                <w:spacing w:val="0"/>
                <w:w w:val="100"/>
                <w:position w:val="0"/>
              </w:rPr>
            </w:pPr>
            <w:r>
              <w:rPr>
                <w:rFonts w:hint="eastAsia"/>
                <w:spacing w:val="0"/>
                <w:w w:val="100"/>
                <w:position w:val="0"/>
              </w:rPr>
              <w:t>10</w:t>
            </w:r>
          </w:p>
        </w:tc>
        <w:tc>
          <w:tcPr>
            <w:tcW w:w="1916" w:type="dxa"/>
            <w:tcBorders>
              <w:top w:val="single" w:color="auto" w:sz="8" w:space="0"/>
              <w:left w:val="single" w:color="auto" w:sz="8" w:space="0"/>
              <w:bottom w:val="single" w:color="auto" w:sz="8" w:space="0"/>
              <w:right w:val="single" w:color="auto" w:sz="8" w:space="0"/>
            </w:tcBorders>
            <w:vAlign w:val="center"/>
          </w:tcPr>
          <w:p>
            <w:pPr>
              <w:pStyle w:val="59"/>
              <w:pageBreakBefore w:val="0"/>
              <w:kinsoku/>
              <w:wordWrap/>
              <w:overflowPunct/>
              <w:topLinePunct w:val="0"/>
              <w:bidi w:val="0"/>
              <w:snapToGrid w:val="0"/>
              <w:spacing w:line="360" w:lineRule="auto"/>
              <w:ind w:firstLine="240" w:firstLineChars="100"/>
              <w:jc w:val="center"/>
              <w:rPr>
                <w:spacing w:val="0"/>
                <w:w w:val="100"/>
                <w:position w:val="0"/>
                <w:lang w:val="zh-CN"/>
              </w:rPr>
            </w:pPr>
            <w:r>
              <w:rPr>
                <w:rFonts w:hint="eastAsia"/>
                <w:spacing w:val="0"/>
                <w:w w:val="100"/>
                <w:position w:val="0"/>
                <w:lang w:val="zh-CN"/>
              </w:rPr>
              <w:t>投标文件份数</w:t>
            </w:r>
          </w:p>
        </w:tc>
        <w:tc>
          <w:tcPr>
            <w:tcW w:w="6819" w:type="dxa"/>
            <w:tcBorders>
              <w:top w:val="single" w:color="auto" w:sz="8" w:space="0"/>
              <w:left w:val="single" w:color="auto" w:sz="8" w:space="0"/>
              <w:bottom w:val="single" w:color="auto" w:sz="8" w:space="0"/>
              <w:right w:val="single" w:color="auto" w:sz="18" w:space="0"/>
            </w:tcBorders>
            <w:vAlign w:val="center"/>
          </w:tcPr>
          <w:p>
            <w:pPr>
              <w:pStyle w:val="59"/>
              <w:pageBreakBefore w:val="0"/>
              <w:kinsoku/>
              <w:wordWrap/>
              <w:overflowPunct/>
              <w:topLinePunct w:val="0"/>
              <w:bidi w:val="0"/>
              <w:snapToGrid w:val="0"/>
              <w:spacing w:line="360" w:lineRule="auto"/>
              <w:ind w:firstLine="240" w:firstLineChars="100"/>
              <w:rPr>
                <w:spacing w:val="0"/>
                <w:w w:val="100"/>
                <w:position w:val="0"/>
              </w:rPr>
            </w:pPr>
            <w:r>
              <w:rPr>
                <w:rFonts w:hint="eastAsia"/>
                <w:spacing w:val="0"/>
                <w:w w:val="100"/>
                <w:position w:val="0"/>
                <w:lang w:val="zh-CN"/>
              </w:rPr>
              <w:t>正本一套，用于唱标的“投标报价表”一份。</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59"/>
              <w:pageBreakBefore w:val="0"/>
              <w:kinsoku/>
              <w:wordWrap/>
              <w:overflowPunct/>
              <w:topLinePunct w:val="0"/>
              <w:bidi w:val="0"/>
              <w:snapToGrid w:val="0"/>
              <w:spacing w:line="360" w:lineRule="auto"/>
              <w:jc w:val="center"/>
              <w:rPr>
                <w:spacing w:val="0"/>
                <w:w w:val="100"/>
                <w:position w:val="0"/>
              </w:rPr>
            </w:pPr>
            <w:r>
              <w:rPr>
                <w:rFonts w:hint="eastAsia"/>
                <w:spacing w:val="0"/>
                <w:w w:val="100"/>
                <w:position w:val="0"/>
              </w:rPr>
              <w:t>11</w:t>
            </w:r>
          </w:p>
        </w:tc>
        <w:tc>
          <w:tcPr>
            <w:tcW w:w="1916" w:type="dxa"/>
            <w:tcBorders>
              <w:top w:val="single" w:color="auto" w:sz="8" w:space="0"/>
              <w:left w:val="single" w:color="auto" w:sz="8" w:space="0"/>
              <w:bottom w:val="single" w:color="auto" w:sz="8" w:space="0"/>
              <w:right w:val="single" w:color="auto" w:sz="8" w:space="0"/>
            </w:tcBorders>
            <w:vAlign w:val="center"/>
          </w:tcPr>
          <w:p>
            <w:pPr>
              <w:pStyle w:val="59"/>
              <w:pageBreakBefore w:val="0"/>
              <w:kinsoku/>
              <w:wordWrap/>
              <w:overflowPunct/>
              <w:topLinePunct w:val="0"/>
              <w:bidi w:val="0"/>
              <w:snapToGrid w:val="0"/>
              <w:spacing w:line="360" w:lineRule="auto"/>
              <w:ind w:firstLine="240" w:firstLineChars="100"/>
              <w:jc w:val="center"/>
              <w:rPr>
                <w:spacing w:val="0"/>
                <w:w w:val="100"/>
                <w:position w:val="0"/>
                <w:lang w:val="zh-CN"/>
              </w:rPr>
            </w:pPr>
            <w:r>
              <w:rPr>
                <w:rFonts w:hint="eastAsia"/>
                <w:spacing w:val="0"/>
                <w:w w:val="100"/>
                <w:position w:val="0"/>
                <w:lang w:val="zh-CN"/>
              </w:rPr>
              <w:t>装订要求</w:t>
            </w:r>
          </w:p>
        </w:tc>
        <w:tc>
          <w:tcPr>
            <w:tcW w:w="6819" w:type="dxa"/>
            <w:tcBorders>
              <w:top w:val="single" w:color="auto" w:sz="8" w:space="0"/>
              <w:left w:val="single" w:color="auto" w:sz="8" w:space="0"/>
              <w:bottom w:val="single" w:color="auto" w:sz="8" w:space="0"/>
              <w:right w:val="single" w:color="auto" w:sz="18" w:space="0"/>
            </w:tcBorders>
            <w:vAlign w:val="center"/>
          </w:tcPr>
          <w:p>
            <w:pPr>
              <w:pStyle w:val="59"/>
              <w:pageBreakBefore w:val="0"/>
              <w:kinsoku/>
              <w:wordWrap/>
              <w:overflowPunct/>
              <w:topLinePunct w:val="0"/>
              <w:bidi w:val="0"/>
              <w:snapToGrid w:val="0"/>
              <w:spacing w:line="360" w:lineRule="auto"/>
              <w:ind w:firstLine="240" w:firstLineChars="100"/>
              <w:rPr>
                <w:spacing w:val="0"/>
                <w:w w:val="100"/>
                <w:position w:val="0"/>
              </w:rPr>
            </w:pPr>
            <w:r>
              <w:rPr>
                <w:rFonts w:hint="eastAsia"/>
                <w:spacing w:val="0"/>
                <w:w w:val="100"/>
                <w:position w:val="0"/>
                <w:lang w:val="zh-CN"/>
              </w:rPr>
              <w:t>正本装订，不得有活页。</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72"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59"/>
              <w:pageBreakBefore w:val="0"/>
              <w:kinsoku/>
              <w:wordWrap/>
              <w:overflowPunct/>
              <w:topLinePunct w:val="0"/>
              <w:bidi w:val="0"/>
              <w:snapToGrid w:val="0"/>
              <w:spacing w:line="360" w:lineRule="auto"/>
              <w:jc w:val="center"/>
              <w:rPr>
                <w:spacing w:val="0"/>
                <w:w w:val="100"/>
                <w:position w:val="0"/>
              </w:rPr>
            </w:pPr>
            <w:r>
              <w:rPr>
                <w:rFonts w:hint="eastAsia"/>
                <w:spacing w:val="0"/>
                <w:w w:val="100"/>
                <w:position w:val="0"/>
              </w:rPr>
              <w:t>12</w:t>
            </w:r>
          </w:p>
        </w:tc>
        <w:tc>
          <w:tcPr>
            <w:tcW w:w="1916" w:type="dxa"/>
            <w:tcBorders>
              <w:top w:val="single" w:color="auto" w:sz="8" w:space="0"/>
              <w:left w:val="single" w:color="auto" w:sz="8" w:space="0"/>
              <w:bottom w:val="single" w:color="auto" w:sz="8" w:space="0"/>
              <w:right w:val="single" w:color="auto" w:sz="8" w:space="0"/>
            </w:tcBorders>
            <w:vAlign w:val="center"/>
          </w:tcPr>
          <w:p>
            <w:pPr>
              <w:pStyle w:val="59"/>
              <w:pageBreakBefore w:val="0"/>
              <w:kinsoku/>
              <w:wordWrap/>
              <w:overflowPunct/>
              <w:topLinePunct w:val="0"/>
              <w:bidi w:val="0"/>
              <w:snapToGrid w:val="0"/>
              <w:spacing w:line="360" w:lineRule="auto"/>
              <w:ind w:firstLine="240" w:firstLineChars="100"/>
              <w:jc w:val="center"/>
              <w:rPr>
                <w:spacing w:val="0"/>
                <w:w w:val="100"/>
                <w:position w:val="0"/>
                <w:lang w:val="zh-CN"/>
              </w:rPr>
            </w:pPr>
            <w:r>
              <w:rPr>
                <w:rFonts w:hint="eastAsia"/>
                <w:spacing w:val="0"/>
                <w:w w:val="100"/>
                <w:position w:val="0"/>
                <w:lang w:val="zh-CN"/>
              </w:rPr>
              <w:t>投标文件、投标报价表的包装和密封</w:t>
            </w:r>
          </w:p>
        </w:tc>
        <w:tc>
          <w:tcPr>
            <w:tcW w:w="6819" w:type="dxa"/>
            <w:tcBorders>
              <w:top w:val="single" w:color="auto" w:sz="8" w:space="0"/>
              <w:left w:val="single" w:color="auto" w:sz="8" w:space="0"/>
              <w:bottom w:val="single" w:color="auto" w:sz="8" w:space="0"/>
              <w:right w:val="single" w:color="auto" w:sz="18" w:space="0"/>
            </w:tcBorders>
            <w:vAlign w:val="center"/>
          </w:tcPr>
          <w:p>
            <w:pPr>
              <w:pStyle w:val="59"/>
              <w:pageBreakBefore w:val="0"/>
              <w:kinsoku/>
              <w:wordWrap/>
              <w:overflowPunct/>
              <w:topLinePunct w:val="0"/>
              <w:bidi w:val="0"/>
              <w:snapToGrid w:val="0"/>
              <w:spacing w:line="360" w:lineRule="auto"/>
              <w:ind w:firstLine="240" w:firstLineChars="100"/>
              <w:rPr>
                <w:spacing w:val="0"/>
                <w:w w:val="100"/>
                <w:position w:val="0"/>
              </w:rPr>
            </w:pPr>
            <w:r>
              <w:rPr>
                <w:rFonts w:hint="eastAsia"/>
                <w:spacing w:val="0"/>
                <w:w w:val="100"/>
                <w:position w:val="0"/>
                <w:lang w:val="zh-CN"/>
              </w:rPr>
              <w:t>投标文件、“投标报价表”分别包装和密封，同时递交采购人。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3"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59"/>
              <w:pageBreakBefore w:val="0"/>
              <w:kinsoku/>
              <w:wordWrap/>
              <w:overflowPunct/>
              <w:topLinePunct w:val="0"/>
              <w:bidi w:val="0"/>
              <w:snapToGrid w:val="0"/>
              <w:spacing w:line="360" w:lineRule="auto"/>
              <w:jc w:val="center"/>
              <w:rPr>
                <w:spacing w:val="0"/>
                <w:w w:val="100"/>
                <w:position w:val="0"/>
              </w:rPr>
            </w:pPr>
            <w:r>
              <w:rPr>
                <w:rFonts w:hint="eastAsia"/>
                <w:spacing w:val="0"/>
                <w:w w:val="100"/>
                <w:position w:val="0"/>
              </w:rPr>
              <w:t>13</w:t>
            </w:r>
          </w:p>
        </w:tc>
        <w:tc>
          <w:tcPr>
            <w:tcW w:w="1916" w:type="dxa"/>
            <w:tcBorders>
              <w:top w:val="single" w:color="auto" w:sz="8" w:space="0"/>
              <w:left w:val="single" w:color="auto" w:sz="8" w:space="0"/>
              <w:bottom w:val="single" w:color="auto" w:sz="8" w:space="0"/>
              <w:right w:val="single" w:color="auto" w:sz="8" w:space="0"/>
            </w:tcBorders>
            <w:vAlign w:val="center"/>
          </w:tcPr>
          <w:p>
            <w:pPr>
              <w:pStyle w:val="59"/>
              <w:pageBreakBefore w:val="0"/>
              <w:kinsoku/>
              <w:wordWrap/>
              <w:overflowPunct/>
              <w:topLinePunct w:val="0"/>
              <w:bidi w:val="0"/>
              <w:snapToGrid w:val="0"/>
              <w:spacing w:line="360" w:lineRule="auto"/>
              <w:ind w:firstLine="240" w:firstLineChars="100"/>
              <w:jc w:val="center"/>
              <w:rPr>
                <w:spacing w:val="0"/>
                <w:w w:val="100"/>
                <w:position w:val="0"/>
                <w:lang w:val="zh-CN"/>
              </w:rPr>
            </w:pPr>
            <w:r>
              <w:rPr>
                <w:rFonts w:hint="eastAsia"/>
                <w:spacing w:val="0"/>
                <w:w w:val="100"/>
                <w:position w:val="0"/>
                <w:lang w:val="zh-CN"/>
              </w:rPr>
              <w:t>投标文件递交</w:t>
            </w:r>
          </w:p>
        </w:tc>
        <w:tc>
          <w:tcPr>
            <w:tcW w:w="6819" w:type="dxa"/>
            <w:tcBorders>
              <w:top w:val="single" w:color="auto" w:sz="8" w:space="0"/>
              <w:left w:val="single" w:color="auto" w:sz="8" w:space="0"/>
              <w:bottom w:val="single" w:color="auto" w:sz="8" w:space="0"/>
              <w:right w:val="single" w:color="auto" w:sz="18" w:space="0"/>
            </w:tcBorders>
            <w:vAlign w:val="center"/>
          </w:tcPr>
          <w:p>
            <w:pPr>
              <w:pStyle w:val="59"/>
              <w:pageBreakBefore w:val="0"/>
              <w:kinsoku/>
              <w:wordWrap/>
              <w:overflowPunct/>
              <w:topLinePunct w:val="0"/>
              <w:bidi w:val="0"/>
              <w:snapToGrid w:val="0"/>
              <w:spacing w:line="360" w:lineRule="auto"/>
              <w:rPr>
                <w:spacing w:val="0"/>
                <w:w w:val="100"/>
                <w:position w:val="0"/>
                <w:lang w:val="zh-CN"/>
              </w:rPr>
            </w:pPr>
            <w:r>
              <w:rPr>
                <w:rFonts w:hint="eastAsia"/>
                <w:spacing w:val="0"/>
                <w:w w:val="100"/>
                <w:position w:val="0"/>
                <w:lang w:val="zh-CN"/>
              </w:rPr>
              <w:t>a.时间和地点详见 “投标邀请”;</w:t>
            </w:r>
          </w:p>
          <w:p>
            <w:pPr>
              <w:pStyle w:val="59"/>
              <w:pageBreakBefore w:val="0"/>
              <w:kinsoku/>
              <w:wordWrap/>
              <w:overflowPunct/>
              <w:topLinePunct w:val="0"/>
              <w:bidi w:val="0"/>
              <w:snapToGrid w:val="0"/>
              <w:spacing w:line="360" w:lineRule="auto"/>
              <w:rPr>
                <w:spacing w:val="0"/>
                <w:w w:val="100"/>
                <w:position w:val="0"/>
                <w:lang w:val="zh-CN"/>
              </w:rPr>
            </w:pPr>
            <w:r>
              <w:rPr>
                <w:rFonts w:hint="eastAsia"/>
                <w:spacing w:val="0"/>
                <w:w w:val="100"/>
                <w:position w:val="0"/>
                <w:lang w:val="zh-CN"/>
              </w:rPr>
              <w:t>b.采购人在招标文件规定的时间和地点组织开标，投标人代表人执有效身份证参加。</w:t>
            </w:r>
          </w:p>
          <w:p>
            <w:pPr>
              <w:pStyle w:val="59"/>
              <w:pageBreakBefore w:val="0"/>
              <w:kinsoku/>
              <w:wordWrap/>
              <w:overflowPunct/>
              <w:topLinePunct w:val="0"/>
              <w:bidi w:val="0"/>
              <w:snapToGrid w:val="0"/>
              <w:spacing w:line="360" w:lineRule="auto"/>
              <w:rPr>
                <w:spacing w:val="0"/>
                <w:w w:val="100"/>
                <w:position w:val="0"/>
              </w:rPr>
            </w:pPr>
            <w:r>
              <w:rPr>
                <w:rFonts w:hint="eastAsia"/>
                <w:spacing w:val="0"/>
                <w:w w:val="100"/>
                <w:position w:val="0"/>
                <w:lang w:val="zh-CN"/>
              </w:rPr>
              <w:t>c.其他要求详见第二章“投标文件”第</w:t>
            </w:r>
            <w:r>
              <w:rPr>
                <w:rFonts w:hint="eastAsia"/>
                <w:spacing w:val="0"/>
                <w:w w:val="100"/>
                <w:position w:val="0"/>
              </w:rPr>
              <w:t>11</w:t>
            </w:r>
            <w:r>
              <w:rPr>
                <w:rFonts w:hint="eastAsia"/>
                <w:spacing w:val="0"/>
                <w:w w:val="100"/>
                <w:position w:val="0"/>
                <w:lang w:val="zh-CN"/>
              </w:rPr>
              <w:t>条“投标文件的递交”。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2"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59"/>
              <w:pageBreakBefore w:val="0"/>
              <w:kinsoku/>
              <w:wordWrap/>
              <w:overflowPunct/>
              <w:topLinePunct w:val="0"/>
              <w:bidi w:val="0"/>
              <w:snapToGrid w:val="0"/>
              <w:spacing w:line="360" w:lineRule="auto"/>
              <w:jc w:val="center"/>
              <w:rPr>
                <w:spacing w:val="0"/>
                <w:w w:val="100"/>
                <w:position w:val="0"/>
              </w:rPr>
            </w:pPr>
            <w:r>
              <w:rPr>
                <w:rFonts w:hint="eastAsia"/>
                <w:spacing w:val="0"/>
                <w:w w:val="100"/>
                <w:position w:val="0"/>
              </w:rPr>
              <w:t>14</w:t>
            </w:r>
          </w:p>
        </w:tc>
        <w:tc>
          <w:tcPr>
            <w:tcW w:w="1916" w:type="dxa"/>
            <w:tcBorders>
              <w:top w:val="single" w:color="auto" w:sz="8" w:space="0"/>
              <w:left w:val="single" w:color="auto" w:sz="8" w:space="0"/>
              <w:bottom w:val="single" w:color="auto" w:sz="8" w:space="0"/>
              <w:right w:val="single" w:color="auto" w:sz="8" w:space="0"/>
            </w:tcBorders>
            <w:vAlign w:val="center"/>
          </w:tcPr>
          <w:p>
            <w:pPr>
              <w:pStyle w:val="59"/>
              <w:pageBreakBefore w:val="0"/>
              <w:kinsoku/>
              <w:wordWrap/>
              <w:overflowPunct/>
              <w:topLinePunct w:val="0"/>
              <w:bidi w:val="0"/>
              <w:snapToGrid w:val="0"/>
              <w:spacing w:line="360" w:lineRule="auto"/>
              <w:ind w:firstLine="240" w:firstLineChars="100"/>
              <w:jc w:val="both"/>
              <w:rPr>
                <w:spacing w:val="0"/>
                <w:w w:val="100"/>
                <w:position w:val="0"/>
                <w:lang w:val="zh-CN"/>
              </w:rPr>
            </w:pPr>
            <w:r>
              <w:rPr>
                <w:rFonts w:hint="eastAsia"/>
                <w:spacing w:val="0"/>
                <w:w w:val="100"/>
                <w:position w:val="0"/>
                <w:lang w:val="zh-CN"/>
              </w:rPr>
              <w:t>开标时间、地点</w:t>
            </w:r>
          </w:p>
        </w:tc>
        <w:tc>
          <w:tcPr>
            <w:tcW w:w="6819" w:type="dxa"/>
            <w:tcBorders>
              <w:top w:val="single" w:color="auto" w:sz="8" w:space="0"/>
              <w:left w:val="single" w:color="auto" w:sz="8" w:space="0"/>
              <w:bottom w:val="single" w:color="auto" w:sz="8" w:space="0"/>
              <w:right w:val="single" w:color="auto" w:sz="18" w:space="0"/>
            </w:tcBorders>
            <w:vAlign w:val="center"/>
          </w:tcPr>
          <w:p>
            <w:pPr>
              <w:pStyle w:val="59"/>
              <w:pageBreakBefore w:val="0"/>
              <w:kinsoku/>
              <w:wordWrap/>
              <w:overflowPunct/>
              <w:topLinePunct w:val="0"/>
              <w:bidi w:val="0"/>
              <w:snapToGrid w:val="0"/>
              <w:spacing w:line="360" w:lineRule="auto"/>
              <w:ind w:firstLine="240" w:firstLineChars="100"/>
              <w:rPr>
                <w:spacing w:val="0"/>
                <w:w w:val="100"/>
                <w:position w:val="0"/>
                <w:highlight w:val="yellow"/>
                <w:lang w:val="zh-CN"/>
              </w:rPr>
            </w:pPr>
            <w:r>
              <w:rPr>
                <w:rFonts w:hint="eastAsia"/>
                <w:spacing w:val="0"/>
                <w:w w:val="100"/>
                <w:position w:val="0"/>
                <w:lang w:val="zh-CN"/>
              </w:rPr>
              <w:t>时间：</w:t>
            </w:r>
            <w:r>
              <w:rPr>
                <w:rFonts w:hint="eastAsia"/>
                <w:spacing w:val="0"/>
                <w:w w:val="100"/>
                <w:position w:val="0"/>
                <w:lang w:val="en-US" w:eastAsia="zh-CN"/>
              </w:rPr>
              <w:t>2022</w:t>
            </w:r>
            <w:r>
              <w:rPr>
                <w:rFonts w:hint="eastAsia"/>
                <w:spacing w:val="0"/>
                <w:w w:val="100"/>
                <w:position w:val="0"/>
                <w:lang w:val="zh-CN"/>
              </w:rPr>
              <w:t>年</w:t>
            </w:r>
            <w:r>
              <w:rPr>
                <w:rFonts w:hint="eastAsia"/>
                <w:spacing w:val="0"/>
                <w:w w:val="100"/>
                <w:position w:val="0"/>
                <w:lang w:val="en-US" w:eastAsia="zh-CN"/>
              </w:rPr>
              <w:t>7</w:t>
            </w:r>
            <w:r>
              <w:rPr>
                <w:rFonts w:hint="eastAsia"/>
                <w:spacing w:val="0"/>
                <w:w w:val="100"/>
                <w:position w:val="0"/>
              </w:rPr>
              <w:t>月</w:t>
            </w:r>
            <w:r>
              <w:rPr>
                <w:rFonts w:hint="eastAsia"/>
                <w:spacing w:val="0"/>
                <w:w w:val="100"/>
                <w:position w:val="0"/>
                <w:highlight w:val="none"/>
                <w:lang w:val="en-US" w:eastAsia="zh-CN"/>
              </w:rPr>
              <w:t>20</w:t>
            </w:r>
            <w:r>
              <w:rPr>
                <w:rFonts w:hint="eastAsia"/>
                <w:spacing w:val="0"/>
                <w:w w:val="100"/>
                <w:position w:val="0"/>
                <w:lang w:val="zh-CN"/>
              </w:rPr>
              <w:t>日</w:t>
            </w:r>
            <w:r>
              <w:rPr>
                <w:rFonts w:hint="eastAsia"/>
                <w:spacing w:val="0"/>
                <w:w w:val="100"/>
                <w:position w:val="0"/>
                <w:lang w:val="en-US" w:eastAsia="zh-CN"/>
              </w:rPr>
              <w:t>10:00</w:t>
            </w:r>
            <w:r>
              <w:rPr>
                <w:rFonts w:hint="eastAsia"/>
                <w:spacing w:val="0"/>
                <w:w w:val="100"/>
                <w:position w:val="0"/>
                <w:lang w:val="zh-CN"/>
              </w:rPr>
              <w:t>（北京时间）</w:t>
            </w:r>
          </w:p>
          <w:p>
            <w:pPr>
              <w:pStyle w:val="59"/>
              <w:pageBreakBefore w:val="0"/>
              <w:kinsoku/>
              <w:wordWrap/>
              <w:overflowPunct/>
              <w:topLinePunct w:val="0"/>
              <w:bidi w:val="0"/>
              <w:snapToGrid w:val="0"/>
              <w:spacing w:line="360" w:lineRule="auto"/>
              <w:ind w:firstLine="240" w:firstLineChars="100"/>
              <w:rPr>
                <w:rFonts w:hint="default" w:eastAsia="宋体"/>
                <w:spacing w:val="0"/>
                <w:w w:val="100"/>
                <w:position w:val="0"/>
                <w:lang w:val="en-US" w:eastAsia="zh-CN"/>
              </w:rPr>
            </w:pPr>
            <w:r>
              <w:rPr>
                <w:rFonts w:hint="eastAsia"/>
                <w:spacing w:val="0"/>
                <w:w w:val="100"/>
                <w:position w:val="0"/>
                <w:lang w:val="zh-CN"/>
              </w:rPr>
              <w:t>地点：四川成都郫都区安德街道彭温路399号后勤基建办公</w:t>
            </w:r>
            <w:bookmarkStart w:id="163" w:name="_GoBack"/>
            <w:bookmarkEnd w:id="163"/>
            <w:r>
              <w:rPr>
                <w:rFonts w:hint="eastAsia"/>
                <w:spacing w:val="0"/>
                <w:w w:val="100"/>
                <w:position w:val="0"/>
                <w:lang w:val="zh-CN"/>
              </w:rPr>
              <w:t>区2F开标室</w:t>
            </w:r>
          </w:p>
        </w:tc>
      </w:tr>
    </w:tbl>
    <w:p>
      <w:pPr>
        <w:pageBreakBefore w:val="0"/>
        <w:kinsoku/>
        <w:wordWrap/>
        <w:overflowPunct/>
        <w:topLinePunct w:val="0"/>
        <w:bidi w:val="0"/>
        <w:snapToGrid w:val="0"/>
        <w:spacing w:line="360" w:lineRule="auto"/>
        <w:rPr>
          <w:rFonts w:hAnsi="宋体" w:cs="宋体"/>
          <w:bCs/>
          <w:spacing w:val="0"/>
          <w:w w:val="100"/>
          <w:position w:val="0"/>
          <w:sz w:val="30"/>
          <w:szCs w:val="30"/>
        </w:rPr>
      </w:pPr>
    </w:p>
    <w:p>
      <w:pPr>
        <w:pStyle w:val="4"/>
        <w:pageBreakBefore w:val="0"/>
        <w:kinsoku/>
        <w:wordWrap/>
        <w:overflowPunct/>
        <w:topLinePunct w:val="0"/>
        <w:bidi w:val="0"/>
        <w:snapToGrid w:val="0"/>
        <w:spacing w:before="0" w:after="0" w:line="360" w:lineRule="auto"/>
        <w:jc w:val="center"/>
        <w:rPr>
          <w:rFonts w:ascii="宋体" w:hAnsi="宋体" w:eastAsia="宋体" w:cs="宋体"/>
          <w:spacing w:val="0"/>
          <w:w w:val="100"/>
          <w:position w:val="0"/>
          <w:sz w:val="30"/>
          <w:szCs w:val="30"/>
        </w:rPr>
      </w:pPr>
      <w:bookmarkStart w:id="17" w:name="_Toc217446038"/>
      <w:bookmarkStart w:id="18" w:name="_Toc183582209"/>
      <w:bookmarkStart w:id="19" w:name="_Toc77400779"/>
      <w:bookmarkStart w:id="20" w:name="_Toc183682346"/>
      <w:bookmarkStart w:id="21" w:name="_Toc89075875"/>
      <w:r>
        <w:rPr>
          <w:rFonts w:hint="eastAsia" w:ascii="宋体" w:hAnsi="宋体" w:eastAsia="宋体" w:cs="宋体"/>
          <w:spacing w:val="0"/>
          <w:w w:val="100"/>
          <w:position w:val="0"/>
          <w:sz w:val="30"/>
          <w:szCs w:val="30"/>
        </w:rPr>
        <w:t>二、招标文件</w:t>
      </w:r>
      <w:bookmarkEnd w:id="17"/>
      <w:bookmarkEnd w:id="18"/>
      <w:bookmarkEnd w:id="19"/>
      <w:bookmarkEnd w:id="20"/>
      <w:bookmarkEnd w:id="21"/>
    </w:p>
    <w:p>
      <w:pPr>
        <w:pStyle w:val="5"/>
        <w:pageBreakBefore w:val="0"/>
        <w:kinsoku/>
        <w:wordWrap/>
        <w:overflowPunct/>
        <w:topLinePunct w:val="0"/>
        <w:bidi w:val="0"/>
        <w:snapToGrid w:val="0"/>
        <w:spacing w:before="0" w:after="0" w:line="360" w:lineRule="auto"/>
        <w:ind w:firstLine="161" w:firstLineChars="67"/>
        <w:rPr>
          <w:rFonts w:hAnsi="宋体" w:cs="宋体"/>
          <w:spacing w:val="0"/>
          <w:w w:val="100"/>
          <w:position w:val="0"/>
          <w:sz w:val="24"/>
          <w:szCs w:val="24"/>
        </w:rPr>
      </w:pPr>
      <w:bookmarkStart w:id="22" w:name="_Toc183682347"/>
      <w:bookmarkStart w:id="23" w:name="_Toc217446039"/>
      <w:bookmarkStart w:id="24" w:name="_Toc183582210"/>
      <w:r>
        <w:rPr>
          <w:rFonts w:hint="eastAsia" w:hAnsi="宋体" w:cs="宋体"/>
          <w:spacing w:val="0"/>
          <w:w w:val="100"/>
          <w:position w:val="0"/>
          <w:sz w:val="24"/>
          <w:szCs w:val="24"/>
        </w:rPr>
        <w:t>1．招标文件的构成</w:t>
      </w:r>
      <w:bookmarkEnd w:id="22"/>
      <w:bookmarkEnd w:id="23"/>
      <w:bookmarkEnd w:id="24"/>
    </w:p>
    <w:p>
      <w:pPr>
        <w:pageBreakBefore w:val="0"/>
        <w:tabs>
          <w:tab w:val="left" w:pos="720"/>
        </w:tabs>
        <w:kinsoku/>
        <w:wordWrap/>
        <w:overflowPunct/>
        <w:topLinePunct w:val="0"/>
        <w:bidi w:val="0"/>
        <w:snapToGrid w:val="0"/>
        <w:spacing w:line="360" w:lineRule="auto"/>
        <w:ind w:firstLine="484" w:firstLineChars="202"/>
        <w:rPr>
          <w:rFonts w:hAnsi="宋体" w:cs="宋体"/>
          <w:spacing w:val="0"/>
          <w:w w:val="100"/>
          <w:position w:val="0"/>
          <w:sz w:val="24"/>
          <w:szCs w:val="24"/>
        </w:rPr>
      </w:pPr>
      <w:r>
        <w:rPr>
          <w:rFonts w:hint="eastAsia" w:hAnsi="宋体" w:cs="宋体"/>
          <w:spacing w:val="0"/>
          <w:w w:val="100"/>
          <w:position w:val="0"/>
          <w:sz w:val="24"/>
          <w:szCs w:val="24"/>
        </w:rPr>
        <w:t>1</w:t>
      </w:r>
      <w:r>
        <w:rPr>
          <w:rFonts w:hint="eastAsia" w:hAnsi="宋体" w:cs="宋体"/>
          <w:b/>
          <w:bCs/>
          <w:spacing w:val="0"/>
          <w:w w:val="100"/>
          <w:position w:val="0"/>
          <w:sz w:val="24"/>
          <w:szCs w:val="24"/>
        </w:rPr>
        <w:t>.</w:t>
      </w:r>
      <w:r>
        <w:rPr>
          <w:rFonts w:hint="eastAsia" w:hAnsi="宋体" w:cs="宋体"/>
          <w:spacing w:val="0"/>
          <w:w w:val="100"/>
          <w:position w:val="0"/>
          <w:sz w:val="24"/>
          <w:szCs w:val="24"/>
        </w:rPr>
        <w:t>1本招标文件包括以下内容：</w:t>
      </w:r>
    </w:p>
    <w:p>
      <w:pPr>
        <w:pageBreakBefore w:val="0"/>
        <w:tabs>
          <w:tab w:val="left" w:pos="720"/>
        </w:tabs>
        <w:kinsoku/>
        <w:wordWrap/>
        <w:overflowPunct/>
        <w:topLinePunct w:val="0"/>
        <w:bidi w:val="0"/>
        <w:snapToGrid w:val="0"/>
        <w:spacing w:line="360" w:lineRule="auto"/>
        <w:ind w:firstLine="160" w:firstLineChars="67"/>
        <w:rPr>
          <w:rFonts w:hAnsi="宋体" w:cs="宋体"/>
          <w:spacing w:val="0"/>
          <w:w w:val="100"/>
          <w:position w:val="0"/>
          <w:sz w:val="24"/>
          <w:szCs w:val="24"/>
        </w:rPr>
      </w:pPr>
      <w:r>
        <w:rPr>
          <w:rFonts w:hint="eastAsia" w:hAnsi="宋体" w:cs="宋体"/>
          <w:spacing w:val="0"/>
          <w:w w:val="100"/>
          <w:position w:val="0"/>
          <w:sz w:val="24"/>
          <w:szCs w:val="24"/>
        </w:rPr>
        <w:t>（一）投标邀请；</w:t>
      </w:r>
    </w:p>
    <w:p>
      <w:pPr>
        <w:pageBreakBefore w:val="0"/>
        <w:tabs>
          <w:tab w:val="left" w:pos="720"/>
        </w:tabs>
        <w:kinsoku/>
        <w:wordWrap/>
        <w:overflowPunct/>
        <w:topLinePunct w:val="0"/>
        <w:bidi w:val="0"/>
        <w:snapToGrid w:val="0"/>
        <w:spacing w:line="360" w:lineRule="auto"/>
        <w:ind w:firstLine="160" w:firstLineChars="67"/>
        <w:rPr>
          <w:rFonts w:hAnsi="宋体" w:cs="宋体"/>
          <w:spacing w:val="0"/>
          <w:w w:val="100"/>
          <w:position w:val="0"/>
          <w:sz w:val="24"/>
          <w:szCs w:val="24"/>
        </w:rPr>
      </w:pPr>
      <w:r>
        <w:rPr>
          <w:rFonts w:hint="eastAsia" w:hAnsi="宋体" w:cs="宋体"/>
          <w:spacing w:val="0"/>
          <w:w w:val="100"/>
          <w:position w:val="0"/>
          <w:sz w:val="24"/>
          <w:szCs w:val="24"/>
        </w:rPr>
        <w:t>（二）投标人须知；</w:t>
      </w:r>
    </w:p>
    <w:p>
      <w:pPr>
        <w:pageBreakBefore w:val="0"/>
        <w:tabs>
          <w:tab w:val="left" w:pos="720"/>
        </w:tabs>
        <w:kinsoku/>
        <w:wordWrap/>
        <w:overflowPunct/>
        <w:topLinePunct w:val="0"/>
        <w:bidi w:val="0"/>
        <w:snapToGrid w:val="0"/>
        <w:spacing w:line="360" w:lineRule="auto"/>
        <w:ind w:firstLine="160" w:firstLineChars="67"/>
        <w:rPr>
          <w:rFonts w:hAnsi="宋体" w:cs="宋体"/>
          <w:spacing w:val="0"/>
          <w:w w:val="100"/>
          <w:position w:val="0"/>
          <w:sz w:val="24"/>
          <w:szCs w:val="24"/>
        </w:rPr>
      </w:pPr>
      <w:r>
        <w:rPr>
          <w:rFonts w:hint="eastAsia" w:hAnsi="宋体" w:cs="宋体"/>
          <w:spacing w:val="0"/>
          <w:w w:val="100"/>
          <w:position w:val="0"/>
          <w:sz w:val="24"/>
          <w:szCs w:val="24"/>
        </w:rPr>
        <w:t>（三）投标文件格式；</w:t>
      </w:r>
    </w:p>
    <w:p>
      <w:pPr>
        <w:pageBreakBefore w:val="0"/>
        <w:tabs>
          <w:tab w:val="left" w:pos="720"/>
        </w:tabs>
        <w:kinsoku/>
        <w:wordWrap/>
        <w:overflowPunct/>
        <w:topLinePunct w:val="0"/>
        <w:bidi w:val="0"/>
        <w:snapToGrid w:val="0"/>
        <w:spacing w:line="360" w:lineRule="auto"/>
        <w:ind w:firstLine="160" w:firstLineChars="67"/>
        <w:rPr>
          <w:rFonts w:hAnsi="宋体" w:cs="宋体"/>
          <w:spacing w:val="0"/>
          <w:w w:val="100"/>
          <w:position w:val="0"/>
          <w:sz w:val="24"/>
          <w:szCs w:val="24"/>
        </w:rPr>
      </w:pPr>
      <w:r>
        <w:rPr>
          <w:rFonts w:hint="eastAsia" w:hAnsi="宋体" w:cs="宋体"/>
          <w:spacing w:val="0"/>
          <w:w w:val="100"/>
          <w:position w:val="0"/>
          <w:sz w:val="24"/>
          <w:szCs w:val="24"/>
        </w:rPr>
        <w:t>（四）招标项目技术、商务及其他要求；</w:t>
      </w:r>
    </w:p>
    <w:p>
      <w:pPr>
        <w:pageBreakBefore w:val="0"/>
        <w:tabs>
          <w:tab w:val="left" w:pos="720"/>
        </w:tabs>
        <w:kinsoku/>
        <w:wordWrap/>
        <w:overflowPunct/>
        <w:topLinePunct w:val="0"/>
        <w:bidi w:val="0"/>
        <w:snapToGrid w:val="0"/>
        <w:spacing w:line="360" w:lineRule="auto"/>
        <w:ind w:firstLine="160" w:firstLineChars="67"/>
        <w:rPr>
          <w:rFonts w:hAnsi="宋体" w:cs="宋体"/>
          <w:spacing w:val="0"/>
          <w:w w:val="100"/>
          <w:position w:val="0"/>
          <w:sz w:val="24"/>
          <w:szCs w:val="24"/>
        </w:rPr>
      </w:pPr>
      <w:r>
        <w:rPr>
          <w:rFonts w:hint="eastAsia" w:hAnsi="宋体" w:cs="宋体"/>
          <w:spacing w:val="0"/>
          <w:w w:val="100"/>
          <w:position w:val="0"/>
          <w:sz w:val="24"/>
          <w:szCs w:val="24"/>
        </w:rPr>
        <w:t>（五）评标办法；</w:t>
      </w:r>
    </w:p>
    <w:p>
      <w:pPr>
        <w:pageBreakBefore w:val="0"/>
        <w:tabs>
          <w:tab w:val="left" w:pos="720"/>
        </w:tabs>
        <w:kinsoku/>
        <w:wordWrap/>
        <w:overflowPunct/>
        <w:topLinePunct w:val="0"/>
        <w:bidi w:val="0"/>
        <w:snapToGrid w:val="0"/>
        <w:spacing w:line="360" w:lineRule="auto"/>
        <w:ind w:firstLine="160" w:firstLineChars="67"/>
        <w:rPr>
          <w:rFonts w:hAnsi="宋体" w:cs="宋体"/>
          <w:spacing w:val="0"/>
          <w:w w:val="100"/>
          <w:position w:val="0"/>
          <w:sz w:val="24"/>
          <w:szCs w:val="24"/>
        </w:rPr>
      </w:pPr>
      <w:r>
        <w:rPr>
          <w:rFonts w:hint="eastAsia" w:hAnsi="宋体" w:cs="宋体"/>
          <w:spacing w:val="0"/>
          <w:w w:val="100"/>
          <w:position w:val="0"/>
          <w:sz w:val="24"/>
          <w:szCs w:val="24"/>
        </w:rPr>
        <w:t>（六）合同主要条款；</w:t>
      </w:r>
    </w:p>
    <w:p>
      <w:pPr>
        <w:pageBreakBefore w:val="0"/>
        <w:tabs>
          <w:tab w:val="left" w:pos="7665"/>
        </w:tabs>
        <w:kinsoku/>
        <w:wordWrap/>
        <w:overflowPunct/>
        <w:topLinePunct w:val="0"/>
        <w:bidi w:val="0"/>
        <w:snapToGrid w:val="0"/>
        <w:spacing w:line="360" w:lineRule="auto"/>
        <w:ind w:firstLine="480" w:firstLineChars="200"/>
        <w:rPr>
          <w:rFonts w:hAnsi="宋体" w:cs="宋体"/>
          <w:spacing w:val="0"/>
          <w:w w:val="100"/>
          <w:position w:val="0"/>
          <w:sz w:val="24"/>
          <w:szCs w:val="24"/>
        </w:rPr>
      </w:pPr>
      <w:r>
        <w:rPr>
          <w:rFonts w:hint="eastAsia" w:hAnsi="宋体" w:cs="宋体"/>
          <w:spacing w:val="0"/>
          <w:w w:val="100"/>
          <w:position w:val="0"/>
          <w:sz w:val="24"/>
          <w:szCs w:val="24"/>
        </w:rPr>
        <w:t>1</w:t>
      </w:r>
      <w:r>
        <w:rPr>
          <w:rFonts w:hint="eastAsia" w:hAnsi="宋体" w:cs="宋体"/>
          <w:b/>
          <w:bCs/>
          <w:spacing w:val="0"/>
          <w:w w:val="100"/>
          <w:position w:val="0"/>
          <w:sz w:val="24"/>
          <w:szCs w:val="24"/>
        </w:rPr>
        <w:t>.</w:t>
      </w:r>
      <w:r>
        <w:rPr>
          <w:rFonts w:hint="eastAsia" w:hAnsi="宋体" w:cs="宋体"/>
          <w:spacing w:val="0"/>
          <w:w w:val="100"/>
          <w:position w:val="0"/>
          <w:sz w:val="24"/>
          <w:szCs w:val="24"/>
        </w:rPr>
        <w:t>2 投标人应认真阅读和充分理解招标文件中所有的事项、格式条款和规范要求。投标人没有对招标文件全面做出实质性响应是投标人的风险。没有按照招标文件要求作出实质性响应的投标文件将被拒绝。</w:t>
      </w:r>
    </w:p>
    <w:p>
      <w:pPr>
        <w:pStyle w:val="5"/>
        <w:pageBreakBefore w:val="0"/>
        <w:kinsoku/>
        <w:wordWrap/>
        <w:overflowPunct/>
        <w:topLinePunct w:val="0"/>
        <w:bidi w:val="0"/>
        <w:snapToGrid w:val="0"/>
        <w:spacing w:before="0" w:after="0" w:line="360" w:lineRule="auto"/>
        <w:ind w:firstLine="161" w:firstLineChars="67"/>
        <w:rPr>
          <w:rFonts w:hAnsi="宋体" w:cs="宋体"/>
          <w:spacing w:val="0"/>
          <w:w w:val="100"/>
          <w:position w:val="0"/>
          <w:sz w:val="24"/>
          <w:szCs w:val="24"/>
        </w:rPr>
      </w:pPr>
      <w:bookmarkStart w:id="25" w:name="_Toc183582211"/>
      <w:bookmarkStart w:id="26" w:name="_Toc183682348"/>
      <w:bookmarkStart w:id="27" w:name="_Toc217446040"/>
      <w:r>
        <w:rPr>
          <w:rFonts w:hint="eastAsia" w:hAnsi="宋体" w:cs="宋体"/>
          <w:spacing w:val="0"/>
          <w:w w:val="100"/>
          <w:position w:val="0"/>
          <w:sz w:val="24"/>
          <w:szCs w:val="24"/>
        </w:rPr>
        <w:t>2. 招标文件的澄清</w:t>
      </w:r>
      <w:bookmarkEnd w:id="25"/>
      <w:bookmarkEnd w:id="26"/>
      <w:r>
        <w:rPr>
          <w:rFonts w:hint="eastAsia" w:hAnsi="宋体" w:cs="宋体"/>
          <w:spacing w:val="0"/>
          <w:w w:val="100"/>
          <w:position w:val="0"/>
          <w:sz w:val="24"/>
          <w:szCs w:val="24"/>
        </w:rPr>
        <w:t>和修改</w:t>
      </w:r>
      <w:bookmarkEnd w:id="27"/>
    </w:p>
    <w:p>
      <w:pPr>
        <w:pageBreakBefore w:val="0"/>
        <w:tabs>
          <w:tab w:val="left" w:pos="720"/>
        </w:tabs>
        <w:kinsoku/>
        <w:wordWrap/>
        <w:overflowPunct/>
        <w:topLinePunct w:val="0"/>
        <w:bidi w:val="0"/>
        <w:snapToGrid w:val="0"/>
        <w:spacing w:line="360" w:lineRule="auto"/>
        <w:ind w:firstLine="160" w:firstLineChars="67"/>
        <w:rPr>
          <w:rFonts w:hAnsi="宋体" w:cs="宋体"/>
          <w:spacing w:val="0"/>
          <w:w w:val="100"/>
          <w:position w:val="0"/>
          <w:sz w:val="24"/>
          <w:szCs w:val="24"/>
        </w:rPr>
      </w:pPr>
      <w:r>
        <w:rPr>
          <w:rFonts w:hint="eastAsia" w:hAnsi="宋体" w:cs="宋体"/>
          <w:spacing w:val="0"/>
          <w:w w:val="100"/>
          <w:position w:val="0"/>
          <w:sz w:val="24"/>
          <w:szCs w:val="24"/>
        </w:rPr>
        <w:t>2.1 在投标截止时间前，招标采购单位可以对招标文件进行澄清或者修改。</w:t>
      </w:r>
    </w:p>
    <w:p>
      <w:pPr>
        <w:pageBreakBefore w:val="0"/>
        <w:kinsoku/>
        <w:wordWrap/>
        <w:overflowPunct/>
        <w:topLinePunct w:val="0"/>
        <w:bidi w:val="0"/>
        <w:snapToGrid w:val="0"/>
        <w:spacing w:line="360" w:lineRule="auto"/>
        <w:ind w:left="3" w:leftChars="1" w:firstLine="240" w:firstLineChars="100"/>
        <w:rPr>
          <w:rFonts w:hAnsi="宋体" w:cs="宋体"/>
          <w:spacing w:val="0"/>
          <w:w w:val="100"/>
          <w:position w:val="0"/>
          <w:sz w:val="24"/>
          <w:szCs w:val="24"/>
        </w:rPr>
      </w:pPr>
      <w:r>
        <w:rPr>
          <w:rFonts w:hint="eastAsia" w:hAnsi="宋体" w:cs="宋体"/>
          <w:spacing w:val="0"/>
          <w:w w:val="100"/>
          <w:position w:val="0"/>
          <w:sz w:val="24"/>
          <w:szCs w:val="24"/>
        </w:rPr>
        <w:t>2.2要求对招标文件进行澄清的投标人，均应通知招标人，招标人应对招标文件进行澄清。</w:t>
      </w:r>
    </w:p>
    <w:p>
      <w:pPr>
        <w:pStyle w:val="4"/>
        <w:pageBreakBefore w:val="0"/>
        <w:kinsoku/>
        <w:wordWrap/>
        <w:overflowPunct/>
        <w:topLinePunct w:val="0"/>
        <w:bidi w:val="0"/>
        <w:snapToGrid w:val="0"/>
        <w:spacing w:before="0" w:after="0" w:line="360" w:lineRule="auto"/>
        <w:jc w:val="center"/>
        <w:rPr>
          <w:rFonts w:ascii="宋体" w:hAnsi="宋体" w:eastAsia="宋体" w:cs="宋体"/>
          <w:spacing w:val="0"/>
          <w:w w:val="100"/>
          <w:position w:val="0"/>
          <w:sz w:val="30"/>
          <w:szCs w:val="30"/>
        </w:rPr>
      </w:pPr>
      <w:bookmarkStart w:id="28" w:name="_Toc89075876"/>
      <w:bookmarkStart w:id="29" w:name="_Toc77400780"/>
      <w:bookmarkStart w:id="30" w:name="_Toc183682351"/>
      <w:bookmarkStart w:id="31" w:name="_Toc183582214"/>
      <w:bookmarkStart w:id="32" w:name="_Toc217446042"/>
      <w:r>
        <w:rPr>
          <w:rFonts w:hint="eastAsia" w:ascii="宋体" w:hAnsi="宋体" w:eastAsia="宋体" w:cs="宋体"/>
          <w:spacing w:val="0"/>
          <w:w w:val="100"/>
          <w:position w:val="0"/>
          <w:sz w:val="30"/>
          <w:szCs w:val="30"/>
        </w:rPr>
        <w:t>三、投标文件</w:t>
      </w:r>
      <w:bookmarkEnd w:id="28"/>
      <w:bookmarkEnd w:id="29"/>
      <w:bookmarkEnd w:id="30"/>
      <w:bookmarkEnd w:id="31"/>
      <w:bookmarkEnd w:id="32"/>
    </w:p>
    <w:p>
      <w:pPr>
        <w:pStyle w:val="5"/>
        <w:pageBreakBefore w:val="0"/>
        <w:kinsoku/>
        <w:wordWrap/>
        <w:overflowPunct/>
        <w:topLinePunct w:val="0"/>
        <w:bidi w:val="0"/>
        <w:snapToGrid w:val="0"/>
        <w:spacing w:before="0" w:after="0" w:line="360" w:lineRule="auto"/>
        <w:ind w:firstLine="161" w:firstLineChars="67"/>
        <w:rPr>
          <w:rFonts w:hAnsi="宋体" w:cs="宋体"/>
          <w:spacing w:val="0"/>
          <w:w w:val="100"/>
          <w:position w:val="0"/>
          <w:sz w:val="24"/>
          <w:szCs w:val="24"/>
        </w:rPr>
      </w:pPr>
      <w:bookmarkStart w:id="33" w:name="_Toc183682352"/>
      <w:bookmarkStart w:id="34" w:name="_Toc183582215"/>
      <w:bookmarkStart w:id="35" w:name="_Toc217446043"/>
      <w:r>
        <w:rPr>
          <w:rFonts w:hint="eastAsia" w:hAnsi="宋体" w:cs="宋体"/>
          <w:spacing w:val="0"/>
          <w:w w:val="100"/>
          <w:position w:val="0"/>
          <w:sz w:val="24"/>
          <w:szCs w:val="24"/>
        </w:rPr>
        <w:t>3．投标文件的语言</w:t>
      </w:r>
      <w:bookmarkEnd w:id="33"/>
      <w:bookmarkEnd w:id="34"/>
      <w:bookmarkEnd w:id="35"/>
    </w:p>
    <w:p>
      <w:pPr>
        <w:pageBreakBefore w:val="0"/>
        <w:kinsoku/>
        <w:wordWrap/>
        <w:overflowPunct/>
        <w:topLinePunct w:val="0"/>
        <w:bidi w:val="0"/>
        <w:snapToGrid w:val="0"/>
        <w:spacing w:line="360" w:lineRule="auto"/>
        <w:ind w:firstLine="480" w:firstLineChars="200"/>
        <w:rPr>
          <w:rFonts w:hAnsi="宋体" w:cs="宋体"/>
          <w:spacing w:val="0"/>
          <w:w w:val="100"/>
          <w:position w:val="0"/>
          <w:sz w:val="24"/>
          <w:szCs w:val="24"/>
        </w:rPr>
      </w:pPr>
      <w:r>
        <w:rPr>
          <w:rFonts w:hint="eastAsia" w:hAnsi="宋体" w:cs="宋体"/>
          <w:spacing w:val="0"/>
          <w:w w:val="100"/>
          <w:position w:val="0"/>
          <w:sz w:val="24"/>
          <w:szCs w:val="24"/>
        </w:rPr>
        <w:t>投标人提交的投标文件以及投标人与招标采购单位就有关投标的所有来往书面文件均须使用中文。</w:t>
      </w:r>
    </w:p>
    <w:p>
      <w:pPr>
        <w:pStyle w:val="5"/>
        <w:pageBreakBefore w:val="0"/>
        <w:kinsoku/>
        <w:wordWrap/>
        <w:overflowPunct/>
        <w:topLinePunct w:val="0"/>
        <w:bidi w:val="0"/>
        <w:snapToGrid w:val="0"/>
        <w:spacing w:before="0" w:after="0" w:line="360" w:lineRule="auto"/>
        <w:ind w:firstLine="161" w:firstLineChars="67"/>
        <w:rPr>
          <w:rFonts w:hAnsi="宋体" w:cs="宋体"/>
          <w:spacing w:val="0"/>
          <w:w w:val="100"/>
          <w:position w:val="0"/>
          <w:sz w:val="24"/>
          <w:szCs w:val="24"/>
        </w:rPr>
      </w:pPr>
      <w:bookmarkStart w:id="36" w:name="_Toc217446045"/>
      <w:r>
        <w:rPr>
          <w:rFonts w:hint="eastAsia" w:hAnsi="宋体" w:cs="宋体"/>
          <w:spacing w:val="0"/>
          <w:w w:val="100"/>
          <w:position w:val="0"/>
          <w:sz w:val="24"/>
          <w:szCs w:val="24"/>
        </w:rPr>
        <w:t>4. 投标货币</w:t>
      </w:r>
      <w:bookmarkEnd w:id="36"/>
    </w:p>
    <w:p>
      <w:pPr>
        <w:pageBreakBefore w:val="0"/>
        <w:tabs>
          <w:tab w:val="left" w:pos="7665"/>
        </w:tabs>
        <w:kinsoku/>
        <w:wordWrap/>
        <w:overflowPunct/>
        <w:topLinePunct w:val="0"/>
        <w:bidi w:val="0"/>
        <w:snapToGrid w:val="0"/>
        <w:spacing w:line="360" w:lineRule="auto"/>
        <w:ind w:hanging="118"/>
        <w:rPr>
          <w:rFonts w:hAnsi="宋体" w:cs="宋体"/>
          <w:spacing w:val="0"/>
          <w:w w:val="100"/>
          <w:position w:val="0"/>
          <w:sz w:val="24"/>
          <w:szCs w:val="24"/>
        </w:rPr>
      </w:pPr>
      <w:r>
        <w:rPr>
          <w:rFonts w:hint="eastAsia" w:hAnsi="宋体" w:cs="宋体"/>
          <w:spacing w:val="0"/>
          <w:w w:val="100"/>
          <w:position w:val="0"/>
          <w:sz w:val="24"/>
          <w:szCs w:val="24"/>
        </w:rPr>
        <w:t>本次招标项目的投标均以人民币报价。</w:t>
      </w:r>
    </w:p>
    <w:p>
      <w:pPr>
        <w:pStyle w:val="5"/>
        <w:pageBreakBefore w:val="0"/>
        <w:kinsoku/>
        <w:wordWrap/>
        <w:overflowPunct/>
        <w:topLinePunct w:val="0"/>
        <w:bidi w:val="0"/>
        <w:snapToGrid w:val="0"/>
        <w:spacing w:before="0" w:after="0" w:line="360" w:lineRule="auto"/>
        <w:ind w:firstLine="161" w:firstLineChars="67"/>
        <w:rPr>
          <w:rFonts w:hAnsi="宋体" w:cs="宋体"/>
          <w:spacing w:val="0"/>
          <w:w w:val="100"/>
          <w:position w:val="0"/>
          <w:sz w:val="24"/>
          <w:szCs w:val="24"/>
        </w:rPr>
      </w:pPr>
      <w:bookmarkStart w:id="37" w:name="_Toc217446047"/>
      <w:r>
        <w:rPr>
          <w:rFonts w:hint="eastAsia" w:hAnsi="宋体" w:cs="宋体"/>
          <w:spacing w:val="0"/>
          <w:w w:val="100"/>
          <w:position w:val="0"/>
          <w:sz w:val="24"/>
          <w:szCs w:val="24"/>
        </w:rPr>
        <w:t>5. 知识产权</w:t>
      </w:r>
      <w:bookmarkEnd w:id="37"/>
    </w:p>
    <w:p>
      <w:pPr>
        <w:pStyle w:val="8"/>
        <w:pageBreakBefore w:val="0"/>
        <w:kinsoku/>
        <w:wordWrap/>
        <w:overflowPunct/>
        <w:topLinePunct w:val="0"/>
        <w:bidi w:val="0"/>
        <w:snapToGrid w:val="0"/>
        <w:spacing w:line="360" w:lineRule="auto"/>
        <w:ind w:firstLine="484" w:firstLineChars="202"/>
        <w:rPr>
          <w:rFonts w:ascii="宋体" w:hAnsi="宋体" w:cs="宋体"/>
          <w:spacing w:val="0"/>
          <w:w w:val="100"/>
          <w:position w:val="0"/>
          <w:sz w:val="24"/>
          <w:szCs w:val="24"/>
        </w:rPr>
      </w:pPr>
      <w:r>
        <w:rPr>
          <w:rFonts w:hint="eastAsia" w:hAnsi="宋体" w:cs="宋体"/>
          <w:spacing w:val="0"/>
          <w:w w:val="100"/>
          <w:position w:val="0"/>
          <w:sz w:val="24"/>
          <w:szCs w:val="24"/>
        </w:rPr>
        <w:t>5</w:t>
      </w:r>
      <w:r>
        <w:rPr>
          <w:rFonts w:hint="eastAsia" w:ascii="宋体" w:hAnsi="宋体" w:cs="宋体"/>
          <w:spacing w:val="0"/>
          <w:w w:val="100"/>
          <w:position w:val="0"/>
          <w:sz w:val="24"/>
          <w:szCs w:val="24"/>
        </w:rPr>
        <w:t>.1 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8"/>
        <w:pageBreakBefore w:val="0"/>
        <w:kinsoku/>
        <w:wordWrap/>
        <w:overflowPunct/>
        <w:topLinePunct w:val="0"/>
        <w:bidi w:val="0"/>
        <w:snapToGrid w:val="0"/>
        <w:spacing w:line="360" w:lineRule="auto"/>
        <w:ind w:firstLine="484" w:firstLineChars="202"/>
        <w:rPr>
          <w:rFonts w:ascii="宋体" w:hAnsi="宋体" w:cs="宋体"/>
          <w:spacing w:val="0"/>
          <w:w w:val="100"/>
          <w:position w:val="0"/>
          <w:sz w:val="24"/>
          <w:szCs w:val="24"/>
        </w:rPr>
      </w:pPr>
      <w:r>
        <w:rPr>
          <w:rFonts w:hint="eastAsia" w:hAnsi="宋体" w:cs="宋体"/>
          <w:spacing w:val="0"/>
          <w:w w:val="100"/>
          <w:position w:val="0"/>
          <w:sz w:val="24"/>
          <w:szCs w:val="24"/>
        </w:rPr>
        <w:t>5</w:t>
      </w:r>
      <w:r>
        <w:rPr>
          <w:rFonts w:hint="eastAsia" w:ascii="宋体" w:hAnsi="宋体" w:cs="宋体"/>
          <w:spacing w:val="0"/>
          <w:w w:val="100"/>
          <w:position w:val="0"/>
          <w:sz w:val="24"/>
          <w:szCs w:val="24"/>
        </w:rPr>
        <w:t>.2 采购人享有本项目实施过程中产生的知识成果及知识产权。</w:t>
      </w:r>
    </w:p>
    <w:p>
      <w:pPr>
        <w:pStyle w:val="5"/>
        <w:pageBreakBefore w:val="0"/>
        <w:kinsoku/>
        <w:wordWrap/>
        <w:overflowPunct/>
        <w:topLinePunct w:val="0"/>
        <w:bidi w:val="0"/>
        <w:snapToGrid w:val="0"/>
        <w:spacing w:before="0" w:after="0" w:line="360" w:lineRule="auto"/>
        <w:ind w:firstLine="161" w:firstLineChars="67"/>
        <w:rPr>
          <w:rFonts w:hAnsi="宋体" w:cs="宋体"/>
          <w:spacing w:val="0"/>
          <w:w w:val="100"/>
          <w:position w:val="0"/>
          <w:sz w:val="24"/>
          <w:szCs w:val="24"/>
        </w:rPr>
      </w:pPr>
      <w:bookmarkStart w:id="38" w:name="_Toc183582217"/>
      <w:bookmarkStart w:id="39" w:name="_Toc183682354"/>
      <w:bookmarkStart w:id="40" w:name="_Toc217446048"/>
      <w:bookmarkStart w:id="41" w:name="_Toc217446093"/>
      <w:bookmarkStart w:id="42" w:name="_Toc358883246"/>
      <w:r>
        <w:rPr>
          <w:rFonts w:hint="eastAsia" w:hAnsi="宋体" w:cs="宋体"/>
          <w:spacing w:val="0"/>
          <w:w w:val="100"/>
          <w:position w:val="0"/>
          <w:sz w:val="24"/>
          <w:szCs w:val="24"/>
        </w:rPr>
        <w:t>6．投标文件的组成</w:t>
      </w:r>
      <w:bookmarkEnd w:id="38"/>
      <w:bookmarkEnd w:id="39"/>
      <w:bookmarkEnd w:id="40"/>
      <w:bookmarkStart w:id="43" w:name="_Toc183682355"/>
      <w:bookmarkStart w:id="44" w:name="_Toc183582218"/>
      <w:bookmarkStart w:id="45" w:name="_Toc217446049"/>
      <w:r>
        <w:rPr>
          <w:rFonts w:hint="eastAsia" w:hAnsi="宋体" w:cs="宋体"/>
          <w:spacing w:val="0"/>
          <w:w w:val="100"/>
          <w:position w:val="0"/>
          <w:sz w:val="24"/>
          <w:szCs w:val="24"/>
        </w:rPr>
        <w:t>。</w:t>
      </w:r>
    </w:p>
    <w:p>
      <w:pPr>
        <w:pStyle w:val="5"/>
        <w:pageBreakBefore w:val="0"/>
        <w:kinsoku/>
        <w:wordWrap/>
        <w:overflowPunct/>
        <w:topLinePunct w:val="0"/>
        <w:bidi w:val="0"/>
        <w:snapToGrid w:val="0"/>
        <w:spacing w:before="0" w:after="0" w:line="360" w:lineRule="auto"/>
        <w:ind w:firstLine="640" w:firstLineChars="267"/>
        <w:rPr>
          <w:rFonts w:hAnsi="宋体" w:cs="宋体"/>
          <w:spacing w:val="0"/>
          <w:w w:val="100"/>
          <w:position w:val="0"/>
          <w:sz w:val="24"/>
          <w:szCs w:val="24"/>
        </w:rPr>
      </w:pPr>
      <w:r>
        <w:rPr>
          <w:rFonts w:hint="eastAsia" w:hAnsi="宋体" w:cs="宋体"/>
          <w:b w:val="0"/>
          <w:spacing w:val="0"/>
          <w:w w:val="100"/>
          <w:kern w:val="2"/>
          <w:position w:val="0"/>
          <w:sz w:val="24"/>
          <w:szCs w:val="24"/>
        </w:rPr>
        <w:t>投标文件包括：</w:t>
      </w:r>
    </w:p>
    <w:p>
      <w:pPr>
        <w:pStyle w:val="8"/>
        <w:pageBreakBefore w:val="0"/>
        <w:kinsoku/>
        <w:wordWrap/>
        <w:overflowPunct/>
        <w:topLinePunct w:val="0"/>
        <w:bidi w:val="0"/>
        <w:snapToGrid w:val="0"/>
        <w:spacing w:line="360" w:lineRule="auto"/>
        <w:ind w:firstLine="484" w:firstLineChars="202"/>
        <w:rPr>
          <w:rFonts w:ascii="宋体" w:hAnsi="宋体" w:cs="宋体"/>
          <w:spacing w:val="0"/>
          <w:w w:val="100"/>
          <w:position w:val="0"/>
          <w:sz w:val="24"/>
          <w:szCs w:val="24"/>
        </w:rPr>
      </w:pPr>
      <w:r>
        <w:rPr>
          <w:rFonts w:hint="eastAsia" w:ascii="宋体" w:hAnsi="宋体" w:cs="宋体"/>
          <w:spacing w:val="0"/>
          <w:w w:val="100"/>
          <w:position w:val="0"/>
          <w:sz w:val="24"/>
          <w:szCs w:val="24"/>
        </w:rPr>
        <w:t>（1） 投标函</w:t>
      </w:r>
    </w:p>
    <w:p>
      <w:pPr>
        <w:pStyle w:val="8"/>
        <w:pageBreakBefore w:val="0"/>
        <w:numPr>
          <w:ilvl w:val="0"/>
          <w:numId w:val="3"/>
        </w:numPr>
        <w:kinsoku/>
        <w:wordWrap/>
        <w:overflowPunct/>
        <w:topLinePunct w:val="0"/>
        <w:bidi w:val="0"/>
        <w:snapToGrid w:val="0"/>
        <w:spacing w:line="360" w:lineRule="auto"/>
        <w:rPr>
          <w:rFonts w:ascii="宋体" w:hAnsi="宋体" w:cs="宋体"/>
          <w:spacing w:val="0"/>
          <w:w w:val="100"/>
          <w:position w:val="0"/>
          <w:sz w:val="24"/>
          <w:szCs w:val="24"/>
        </w:rPr>
      </w:pPr>
      <w:r>
        <w:rPr>
          <w:rFonts w:hint="eastAsia" w:ascii="宋体" w:hAnsi="宋体" w:cs="宋体"/>
          <w:spacing w:val="0"/>
          <w:w w:val="100"/>
          <w:position w:val="0"/>
          <w:sz w:val="24"/>
          <w:szCs w:val="24"/>
        </w:rPr>
        <w:t>法定代表人授权书</w:t>
      </w:r>
    </w:p>
    <w:p>
      <w:pPr>
        <w:pStyle w:val="8"/>
        <w:pageBreakBefore w:val="0"/>
        <w:numPr>
          <w:ilvl w:val="0"/>
          <w:numId w:val="3"/>
        </w:numPr>
        <w:kinsoku/>
        <w:wordWrap/>
        <w:overflowPunct/>
        <w:topLinePunct w:val="0"/>
        <w:bidi w:val="0"/>
        <w:snapToGrid w:val="0"/>
        <w:spacing w:line="360" w:lineRule="auto"/>
        <w:rPr>
          <w:rFonts w:ascii="宋体" w:hAnsi="宋体" w:cs="宋体"/>
          <w:spacing w:val="0"/>
          <w:w w:val="100"/>
          <w:position w:val="0"/>
          <w:sz w:val="24"/>
          <w:szCs w:val="24"/>
        </w:rPr>
      </w:pPr>
      <w:r>
        <w:rPr>
          <w:rFonts w:hint="eastAsia" w:ascii="宋体" w:hAnsi="宋体" w:cs="宋体"/>
          <w:spacing w:val="0"/>
          <w:w w:val="100"/>
          <w:position w:val="0"/>
          <w:sz w:val="24"/>
          <w:szCs w:val="24"/>
        </w:rPr>
        <w:t>投标报价表</w:t>
      </w:r>
    </w:p>
    <w:p>
      <w:pPr>
        <w:pStyle w:val="8"/>
        <w:pageBreakBefore w:val="0"/>
        <w:numPr>
          <w:ilvl w:val="0"/>
          <w:numId w:val="3"/>
        </w:numPr>
        <w:kinsoku/>
        <w:wordWrap/>
        <w:overflowPunct/>
        <w:topLinePunct w:val="0"/>
        <w:bidi w:val="0"/>
        <w:snapToGrid w:val="0"/>
        <w:spacing w:line="360" w:lineRule="auto"/>
        <w:rPr>
          <w:rFonts w:ascii="宋体" w:hAnsi="宋体" w:cs="宋体"/>
          <w:spacing w:val="0"/>
          <w:w w:val="100"/>
          <w:position w:val="0"/>
          <w:sz w:val="24"/>
          <w:szCs w:val="24"/>
        </w:rPr>
      </w:pPr>
      <w:r>
        <w:rPr>
          <w:rFonts w:hint="eastAsia" w:ascii="宋体" w:hAnsi="宋体" w:cs="宋体"/>
          <w:spacing w:val="0"/>
          <w:w w:val="100"/>
          <w:position w:val="0"/>
          <w:sz w:val="24"/>
          <w:szCs w:val="24"/>
        </w:rPr>
        <w:t>分项报价明细表</w:t>
      </w:r>
    </w:p>
    <w:p>
      <w:pPr>
        <w:pStyle w:val="8"/>
        <w:pageBreakBefore w:val="0"/>
        <w:numPr>
          <w:ilvl w:val="0"/>
          <w:numId w:val="4"/>
        </w:numPr>
        <w:kinsoku/>
        <w:wordWrap/>
        <w:overflowPunct/>
        <w:topLinePunct w:val="0"/>
        <w:bidi w:val="0"/>
        <w:snapToGrid w:val="0"/>
        <w:spacing w:line="360" w:lineRule="auto"/>
        <w:rPr>
          <w:rFonts w:ascii="宋体" w:hAnsi="宋体" w:cs="宋体"/>
          <w:spacing w:val="0"/>
          <w:w w:val="100"/>
          <w:position w:val="0"/>
          <w:sz w:val="24"/>
          <w:szCs w:val="24"/>
        </w:rPr>
      </w:pPr>
      <w:r>
        <w:rPr>
          <w:rFonts w:hint="eastAsia" w:ascii="宋体" w:hAnsi="宋体" w:cs="宋体"/>
          <w:spacing w:val="0"/>
          <w:w w:val="100"/>
          <w:position w:val="0"/>
          <w:sz w:val="24"/>
          <w:szCs w:val="24"/>
        </w:rPr>
        <w:t>商务应答表</w:t>
      </w:r>
    </w:p>
    <w:p>
      <w:pPr>
        <w:pStyle w:val="8"/>
        <w:pageBreakBefore w:val="0"/>
        <w:numPr>
          <w:ilvl w:val="0"/>
          <w:numId w:val="4"/>
        </w:numPr>
        <w:kinsoku/>
        <w:wordWrap/>
        <w:overflowPunct/>
        <w:topLinePunct w:val="0"/>
        <w:bidi w:val="0"/>
        <w:snapToGrid w:val="0"/>
        <w:spacing w:line="360" w:lineRule="auto"/>
        <w:rPr>
          <w:rFonts w:ascii="宋体" w:hAnsi="宋体" w:cs="宋体"/>
          <w:spacing w:val="0"/>
          <w:w w:val="100"/>
          <w:position w:val="0"/>
          <w:sz w:val="24"/>
          <w:szCs w:val="24"/>
        </w:rPr>
      </w:pPr>
      <w:r>
        <w:rPr>
          <w:rFonts w:hint="eastAsia" w:ascii="宋体" w:hAnsi="宋体" w:cs="宋体"/>
          <w:spacing w:val="0"/>
          <w:w w:val="100"/>
          <w:position w:val="0"/>
          <w:sz w:val="24"/>
          <w:szCs w:val="24"/>
        </w:rPr>
        <w:t>投标人近三年类似项目业绩一览表</w:t>
      </w:r>
    </w:p>
    <w:p>
      <w:pPr>
        <w:pStyle w:val="8"/>
        <w:pageBreakBefore w:val="0"/>
        <w:numPr>
          <w:ilvl w:val="0"/>
          <w:numId w:val="4"/>
        </w:numPr>
        <w:kinsoku/>
        <w:wordWrap/>
        <w:overflowPunct/>
        <w:topLinePunct w:val="0"/>
        <w:bidi w:val="0"/>
        <w:snapToGrid w:val="0"/>
        <w:spacing w:line="360" w:lineRule="auto"/>
        <w:rPr>
          <w:rFonts w:ascii="宋体" w:hAnsi="宋体" w:cs="宋体"/>
          <w:spacing w:val="0"/>
          <w:w w:val="100"/>
          <w:position w:val="0"/>
          <w:sz w:val="24"/>
          <w:szCs w:val="24"/>
        </w:rPr>
      </w:pPr>
      <w:r>
        <w:rPr>
          <w:rFonts w:hint="eastAsia" w:ascii="宋体" w:hAnsi="宋体" w:cs="宋体"/>
          <w:spacing w:val="0"/>
          <w:w w:val="100"/>
          <w:position w:val="0"/>
          <w:sz w:val="24"/>
          <w:szCs w:val="24"/>
        </w:rPr>
        <w:t>投标人认为有必要补充说明的相关信息</w:t>
      </w:r>
    </w:p>
    <w:p>
      <w:pPr>
        <w:pStyle w:val="5"/>
        <w:pageBreakBefore w:val="0"/>
        <w:kinsoku/>
        <w:wordWrap/>
        <w:overflowPunct/>
        <w:topLinePunct w:val="0"/>
        <w:bidi w:val="0"/>
        <w:snapToGrid w:val="0"/>
        <w:spacing w:before="0" w:after="0" w:line="360" w:lineRule="auto"/>
        <w:ind w:firstLine="161" w:firstLineChars="67"/>
        <w:rPr>
          <w:rFonts w:hAnsi="宋体" w:cs="宋体"/>
          <w:spacing w:val="0"/>
          <w:w w:val="100"/>
          <w:position w:val="0"/>
          <w:sz w:val="24"/>
          <w:szCs w:val="24"/>
        </w:rPr>
      </w:pPr>
      <w:r>
        <w:rPr>
          <w:rFonts w:hint="eastAsia" w:hAnsi="宋体" w:cs="宋体"/>
          <w:spacing w:val="0"/>
          <w:w w:val="100"/>
          <w:position w:val="0"/>
          <w:sz w:val="24"/>
          <w:szCs w:val="24"/>
        </w:rPr>
        <w:t>7.投标文件的说明。</w:t>
      </w:r>
    </w:p>
    <w:p>
      <w:pPr>
        <w:pStyle w:val="8"/>
        <w:pageBreakBefore w:val="0"/>
        <w:kinsoku/>
        <w:wordWrap/>
        <w:overflowPunct/>
        <w:topLinePunct w:val="0"/>
        <w:bidi w:val="0"/>
        <w:snapToGrid w:val="0"/>
        <w:spacing w:line="360" w:lineRule="auto"/>
        <w:ind w:left="120" w:firstLine="240" w:firstLineChars="100"/>
        <w:rPr>
          <w:rFonts w:ascii="宋体" w:hAnsi="宋体" w:cs="宋体"/>
          <w:spacing w:val="0"/>
          <w:w w:val="100"/>
          <w:position w:val="0"/>
          <w:sz w:val="24"/>
          <w:szCs w:val="24"/>
        </w:rPr>
      </w:pPr>
      <w:r>
        <w:rPr>
          <w:rFonts w:hint="eastAsia" w:ascii="宋体" w:hAnsi="宋体" w:cs="宋体"/>
          <w:spacing w:val="0"/>
          <w:w w:val="100"/>
          <w:position w:val="0"/>
          <w:sz w:val="24"/>
          <w:szCs w:val="24"/>
        </w:rPr>
        <w:t>7.1报价部分。投标人按照招标文件要求填写“投标报价表”及“分项报价明细表”。 本次招标报价要求：</w:t>
      </w:r>
    </w:p>
    <w:p>
      <w:pPr>
        <w:pStyle w:val="8"/>
        <w:pageBreakBefore w:val="0"/>
        <w:kinsoku/>
        <w:wordWrap/>
        <w:overflowPunct/>
        <w:topLinePunct w:val="0"/>
        <w:bidi w:val="0"/>
        <w:snapToGrid w:val="0"/>
        <w:spacing w:line="360" w:lineRule="auto"/>
        <w:ind w:firstLine="484" w:firstLineChars="202"/>
        <w:rPr>
          <w:rFonts w:ascii="宋体" w:hAnsi="宋体" w:cs="宋体"/>
          <w:spacing w:val="0"/>
          <w:w w:val="100"/>
          <w:position w:val="0"/>
          <w:sz w:val="24"/>
          <w:szCs w:val="24"/>
        </w:rPr>
      </w:pPr>
      <w:r>
        <w:rPr>
          <w:rFonts w:hint="eastAsia" w:ascii="宋体" w:hAnsi="宋体" w:cs="宋体"/>
          <w:spacing w:val="0"/>
          <w:w w:val="100"/>
          <w:position w:val="0"/>
          <w:sz w:val="24"/>
          <w:szCs w:val="24"/>
        </w:rPr>
        <w:t>（1）投标人的报价是投标人响应招标项目要求的全部工作内容的价格体现，包括投标人完成本项目所需的一切费用。</w:t>
      </w:r>
    </w:p>
    <w:p>
      <w:pPr>
        <w:pStyle w:val="8"/>
        <w:pageBreakBefore w:val="0"/>
        <w:kinsoku/>
        <w:wordWrap/>
        <w:overflowPunct/>
        <w:topLinePunct w:val="0"/>
        <w:bidi w:val="0"/>
        <w:snapToGrid w:val="0"/>
        <w:spacing w:line="360" w:lineRule="auto"/>
        <w:ind w:firstLine="480" w:firstLineChars="200"/>
        <w:rPr>
          <w:rFonts w:ascii="宋体" w:hAnsi="宋体" w:cs="宋体"/>
          <w:spacing w:val="0"/>
          <w:w w:val="100"/>
          <w:position w:val="0"/>
          <w:sz w:val="24"/>
          <w:szCs w:val="24"/>
        </w:rPr>
      </w:pPr>
      <w:r>
        <w:rPr>
          <w:rFonts w:hint="eastAsia" w:ascii="宋体" w:hAnsi="宋体" w:cs="宋体"/>
          <w:spacing w:val="0"/>
          <w:w w:val="100"/>
          <w:position w:val="0"/>
          <w:sz w:val="24"/>
          <w:szCs w:val="24"/>
        </w:rPr>
        <w:t>（2）投标人每种货物只允许有一个报价，并且在合同履行过程中是固定不变的，任何有选择或可调整的报价将不予接受，并按无效投标处理。</w:t>
      </w:r>
    </w:p>
    <w:p>
      <w:pPr>
        <w:pStyle w:val="8"/>
        <w:pageBreakBefore w:val="0"/>
        <w:kinsoku/>
        <w:wordWrap/>
        <w:overflowPunct/>
        <w:topLinePunct w:val="0"/>
        <w:bidi w:val="0"/>
        <w:snapToGrid w:val="0"/>
        <w:spacing w:line="360" w:lineRule="auto"/>
        <w:ind w:firstLine="484" w:firstLineChars="202"/>
        <w:rPr>
          <w:rFonts w:ascii="宋体" w:hAnsi="宋体" w:cs="宋体"/>
          <w:spacing w:val="0"/>
          <w:w w:val="100"/>
          <w:position w:val="0"/>
          <w:sz w:val="24"/>
          <w:szCs w:val="24"/>
        </w:rPr>
      </w:pPr>
      <w:r>
        <w:rPr>
          <w:rFonts w:hint="eastAsia" w:ascii="宋体" w:hAnsi="宋体" w:cs="宋体"/>
          <w:spacing w:val="0"/>
          <w:w w:val="100"/>
          <w:position w:val="0"/>
          <w:sz w:val="24"/>
          <w:szCs w:val="24"/>
        </w:rPr>
        <w:t>7.2 技术部分。投标人按照招标文件要求做出的技术应答，主要是针对招标项目的技术指标、参数和技术要求做出的实质性响应和满足。投标人的技术应答应包括下列内容：</w:t>
      </w:r>
    </w:p>
    <w:p>
      <w:pPr>
        <w:pStyle w:val="8"/>
        <w:pageBreakBefore w:val="0"/>
        <w:kinsoku/>
        <w:wordWrap/>
        <w:overflowPunct/>
        <w:topLinePunct w:val="0"/>
        <w:bidi w:val="0"/>
        <w:snapToGrid w:val="0"/>
        <w:spacing w:line="360" w:lineRule="auto"/>
        <w:ind w:firstLine="360" w:firstLineChars="150"/>
        <w:rPr>
          <w:rFonts w:hint="eastAsia" w:ascii="宋体" w:hAnsi="宋体" w:cs="宋体"/>
          <w:spacing w:val="0"/>
          <w:w w:val="100"/>
          <w:position w:val="0"/>
          <w:sz w:val="24"/>
          <w:szCs w:val="24"/>
        </w:rPr>
      </w:pPr>
      <w:r>
        <w:rPr>
          <w:rFonts w:hint="eastAsia" w:ascii="宋体" w:hAnsi="宋体" w:cs="宋体"/>
          <w:spacing w:val="0"/>
          <w:w w:val="100"/>
          <w:position w:val="0"/>
          <w:sz w:val="24"/>
          <w:szCs w:val="24"/>
        </w:rPr>
        <w:t>（1）投标产品的品牌、型号、配置；</w:t>
      </w:r>
    </w:p>
    <w:p>
      <w:pPr>
        <w:pStyle w:val="8"/>
        <w:pageBreakBefore w:val="0"/>
        <w:kinsoku/>
        <w:wordWrap/>
        <w:overflowPunct/>
        <w:topLinePunct w:val="0"/>
        <w:bidi w:val="0"/>
        <w:snapToGrid w:val="0"/>
        <w:spacing w:line="360" w:lineRule="auto"/>
        <w:ind w:firstLine="360" w:firstLineChars="150"/>
        <w:rPr>
          <w:rFonts w:ascii="宋体" w:hAnsi="宋体" w:cs="宋体"/>
          <w:spacing w:val="0"/>
          <w:w w:val="100"/>
          <w:position w:val="0"/>
          <w:sz w:val="24"/>
          <w:szCs w:val="24"/>
        </w:rPr>
      </w:pPr>
      <w:r>
        <w:rPr>
          <w:rFonts w:hint="eastAsia" w:ascii="宋体" w:hAnsi="宋体" w:cs="宋体"/>
          <w:spacing w:val="0"/>
          <w:w w:val="100"/>
          <w:position w:val="0"/>
          <w:sz w:val="24"/>
          <w:szCs w:val="24"/>
        </w:rPr>
        <w:t>（2）投标产品本身的详细的技术指标和参数（尽可能提供检测报告、产品使用说明书、用户手册等材料予以佐证）；</w:t>
      </w:r>
    </w:p>
    <w:p>
      <w:pPr>
        <w:pStyle w:val="8"/>
        <w:pageBreakBefore w:val="0"/>
        <w:kinsoku/>
        <w:wordWrap/>
        <w:overflowPunct/>
        <w:topLinePunct w:val="0"/>
        <w:bidi w:val="0"/>
        <w:snapToGrid w:val="0"/>
        <w:spacing w:line="360" w:lineRule="auto"/>
        <w:ind w:firstLine="360" w:firstLineChars="150"/>
        <w:rPr>
          <w:rFonts w:ascii="宋体" w:hAnsi="宋体" w:cs="宋体"/>
          <w:spacing w:val="0"/>
          <w:w w:val="100"/>
          <w:position w:val="0"/>
          <w:sz w:val="24"/>
          <w:szCs w:val="24"/>
        </w:rPr>
      </w:pPr>
      <w:r>
        <w:rPr>
          <w:rFonts w:hint="eastAsia" w:ascii="宋体" w:hAnsi="宋体" w:cs="宋体"/>
          <w:spacing w:val="0"/>
          <w:w w:val="100"/>
          <w:position w:val="0"/>
          <w:sz w:val="24"/>
          <w:szCs w:val="24"/>
        </w:rPr>
        <w:t>（3）技术方案、项目实施方案；</w:t>
      </w:r>
    </w:p>
    <w:p>
      <w:pPr>
        <w:pStyle w:val="8"/>
        <w:pageBreakBefore w:val="0"/>
        <w:kinsoku/>
        <w:wordWrap/>
        <w:overflowPunct/>
        <w:topLinePunct w:val="0"/>
        <w:bidi w:val="0"/>
        <w:snapToGrid w:val="0"/>
        <w:spacing w:line="360" w:lineRule="auto"/>
        <w:ind w:firstLine="360" w:firstLineChars="150"/>
        <w:rPr>
          <w:rFonts w:ascii="宋体" w:hAnsi="宋体" w:cs="宋体"/>
          <w:spacing w:val="0"/>
          <w:w w:val="100"/>
          <w:position w:val="0"/>
          <w:sz w:val="24"/>
          <w:szCs w:val="24"/>
        </w:rPr>
      </w:pPr>
      <w:r>
        <w:rPr>
          <w:rFonts w:hint="eastAsia" w:ascii="宋体" w:hAnsi="宋体" w:cs="宋体"/>
          <w:spacing w:val="0"/>
          <w:w w:val="100"/>
          <w:position w:val="0"/>
          <w:sz w:val="24"/>
          <w:szCs w:val="24"/>
        </w:rPr>
        <w:t>（4）投标产品技术参数表。</w:t>
      </w:r>
    </w:p>
    <w:p>
      <w:pPr>
        <w:pageBreakBefore w:val="0"/>
        <w:kinsoku/>
        <w:wordWrap/>
        <w:overflowPunct/>
        <w:topLinePunct w:val="0"/>
        <w:bidi w:val="0"/>
        <w:snapToGrid w:val="0"/>
        <w:spacing w:line="360" w:lineRule="auto"/>
        <w:ind w:firstLine="400" w:firstLineChars="167"/>
        <w:rPr>
          <w:rFonts w:hAnsi="宋体" w:cs="宋体"/>
          <w:spacing w:val="0"/>
          <w:w w:val="100"/>
          <w:position w:val="0"/>
          <w:sz w:val="24"/>
          <w:szCs w:val="24"/>
        </w:rPr>
      </w:pPr>
      <w:r>
        <w:rPr>
          <w:rFonts w:hint="eastAsia" w:hAnsi="宋体" w:cs="宋体"/>
          <w:spacing w:val="0"/>
          <w:w w:val="100"/>
          <w:kern w:val="2"/>
          <w:position w:val="0"/>
          <w:sz w:val="24"/>
          <w:szCs w:val="24"/>
        </w:rPr>
        <w:t>7.3 商务部分。</w:t>
      </w:r>
      <w:r>
        <w:rPr>
          <w:rFonts w:hint="eastAsia" w:hAnsi="宋体" w:cs="宋体"/>
          <w:bCs/>
          <w:spacing w:val="0"/>
          <w:w w:val="100"/>
          <w:position w:val="0"/>
          <w:sz w:val="24"/>
          <w:szCs w:val="24"/>
        </w:rPr>
        <w:t>投标人</w:t>
      </w:r>
      <w:r>
        <w:rPr>
          <w:rFonts w:hint="eastAsia" w:hAnsi="宋体" w:cs="宋体"/>
          <w:spacing w:val="0"/>
          <w:w w:val="100"/>
          <w:position w:val="0"/>
          <w:sz w:val="24"/>
          <w:szCs w:val="24"/>
        </w:rPr>
        <w:t>按照招标文件要求提供的有关证明材料及优惠承诺。包括以下内容：</w:t>
      </w:r>
    </w:p>
    <w:p>
      <w:pPr>
        <w:pageBreakBefore w:val="0"/>
        <w:kinsoku/>
        <w:wordWrap/>
        <w:overflowPunct/>
        <w:topLinePunct w:val="0"/>
        <w:bidi w:val="0"/>
        <w:snapToGrid w:val="0"/>
        <w:spacing w:line="360" w:lineRule="auto"/>
        <w:ind w:left="154" w:hanging="153" w:hangingChars="64"/>
        <w:rPr>
          <w:rFonts w:hAnsi="宋体" w:cs="宋体"/>
          <w:spacing w:val="0"/>
          <w:w w:val="100"/>
          <w:position w:val="0"/>
          <w:sz w:val="24"/>
          <w:szCs w:val="24"/>
        </w:rPr>
      </w:pPr>
      <w:r>
        <w:rPr>
          <w:rFonts w:hint="eastAsia" w:hAnsi="宋体" w:cs="宋体"/>
          <w:spacing w:val="0"/>
          <w:w w:val="100"/>
          <w:position w:val="0"/>
          <w:sz w:val="24"/>
          <w:szCs w:val="24"/>
        </w:rPr>
        <w:t xml:space="preserve">   （1）投标函；</w:t>
      </w:r>
    </w:p>
    <w:p>
      <w:pPr>
        <w:pageBreakBefore w:val="0"/>
        <w:kinsoku/>
        <w:wordWrap/>
        <w:overflowPunct/>
        <w:topLinePunct w:val="0"/>
        <w:bidi w:val="0"/>
        <w:snapToGrid w:val="0"/>
        <w:spacing w:line="360" w:lineRule="auto"/>
        <w:ind w:left="154" w:hanging="153" w:hangingChars="64"/>
        <w:rPr>
          <w:rFonts w:hAnsi="宋体" w:cs="宋体"/>
          <w:spacing w:val="0"/>
          <w:w w:val="100"/>
          <w:position w:val="0"/>
          <w:sz w:val="24"/>
          <w:szCs w:val="24"/>
        </w:rPr>
      </w:pPr>
      <w:r>
        <w:rPr>
          <w:rFonts w:hint="eastAsia" w:hAnsi="宋体" w:cs="宋体"/>
          <w:spacing w:val="0"/>
          <w:w w:val="100"/>
          <w:position w:val="0"/>
          <w:sz w:val="24"/>
          <w:szCs w:val="24"/>
        </w:rPr>
        <w:t xml:space="preserve">   （2）法定代表人授权书；</w:t>
      </w:r>
    </w:p>
    <w:p>
      <w:pPr>
        <w:pageBreakBefore w:val="0"/>
        <w:kinsoku/>
        <w:wordWrap/>
        <w:overflowPunct/>
        <w:topLinePunct w:val="0"/>
        <w:bidi w:val="0"/>
        <w:snapToGrid w:val="0"/>
        <w:spacing w:line="360" w:lineRule="auto"/>
        <w:ind w:left="154" w:hanging="153" w:hangingChars="64"/>
        <w:rPr>
          <w:rFonts w:hAnsi="宋体" w:cs="宋体"/>
          <w:spacing w:val="0"/>
          <w:w w:val="100"/>
          <w:position w:val="0"/>
          <w:sz w:val="24"/>
          <w:szCs w:val="24"/>
        </w:rPr>
      </w:pPr>
      <w:r>
        <w:rPr>
          <w:rFonts w:hint="eastAsia" w:hAnsi="宋体" w:cs="宋体"/>
          <w:spacing w:val="0"/>
          <w:w w:val="100"/>
          <w:position w:val="0"/>
          <w:sz w:val="24"/>
          <w:szCs w:val="24"/>
        </w:rPr>
        <w:t xml:space="preserve">   （3）法定代表人和授权代表人身份证复印件；</w:t>
      </w:r>
    </w:p>
    <w:p>
      <w:pPr>
        <w:pageBreakBefore w:val="0"/>
        <w:kinsoku/>
        <w:wordWrap/>
        <w:overflowPunct/>
        <w:topLinePunct w:val="0"/>
        <w:bidi w:val="0"/>
        <w:snapToGrid w:val="0"/>
        <w:spacing w:line="360" w:lineRule="auto"/>
        <w:ind w:left="154" w:hanging="153" w:hangingChars="64"/>
        <w:rPr>
          <w:rFonts w:hAnsi="宋体" w:cs="宋体"/>
          <w:spacing w:val="0"/>
          <w:w w:val="100"/>
          <w:position w:val="0"/>
          <w:sz w:val="24"/>
          <w:szCs w:val="24"/>
        </w:rPr>
      </w:pPr>
      <w:r>
        <w:rPr>
          <w:rFonts w:hint="eastAsia" w:hAnsi="宋体" w:cs="宋体"/>
          <w:spacing w:val="0"/>
          <w:w w:val="100"/>
          <w:position w:val="0"/>
          <w:sz w:val="24"/>
          <w:szCs w:val="24"/>
        </w:rPr>
        <w:t xml:space="preserve">   （4）证明投标人业绩的有关材料；</w:t>
      </w:r>
    </w:p>
    <w:p>
      <w:pPr>
        <w:pageBreakBefore w:val="0"/>
        <w:kinsoku/>
        <w:wordWrap/>
        <w:overflowPunct/>
        <w:topLinePunct w:val="0"/>
        <w:bidi w:val="0"/>
        <w:snapToGrid w:val="0"/>
        <w:spacing w:line="360" w:lineRule="auto"/>
        <w:ind w:left="154" w:hanging="153" w:hangingChars="64"/>
        <w:rPr>
          <w:rFonts w:hAnsi="宋体" w:cs="宋体"/>
          <w:spacing w:val="0"/>
          <w:w w:val="100"/>
          <w:position w:val="0"/>
          <w:sz w:val="24"/>
          <w:szCs w:val="24"/>
        </w:rPr>
      </w:pPr>
      <w:r>
        <w:rPr>
          <w:rFonts w:hint="eastAsia" w:hAnsi="宋体" w:cs="宋体"/>
          <w:spacing w:val="0"/>
          <w:w w:val="100"/>
          <w:position w:val="0"/>
          <w:sz w:val="24"/>
          <w:szCs w:val="24"/>
        </w:rPr>
        <w:t xml:space="preserve">   （5）商务应答表。</w:t>
      </w:r>
    </w:p>
    <w:p>
      <w:pPr>
        <w:pStyle w:val="5"/>
        <w:pageBreakBefore w:val="0"/>
        <w:tabs>
          <w:tab w:val="left" w:pos="3480"/>
        </w:tabs>
        <w:kinsoku/>
        <w:wordWrap/>
        <w:overflowPunct/>
        <w:topLinePunct w:val="0"/>
        <w:bidi w:val="0"/>
        <w:snapToGrid w:val="0"/>
        <w:spacing w:before="0" w:after="0" w:line="360" w:lineRule="auto"/>
        <w:ind w:firstLine="120" w:firstLineChars="50"/>
        <w:rPr>
          <w:rFonts w:hAnsi="宋体" w:cs="宋体"/>
          <w:spacing w:val="0"/>
          <w:w w:val="100"/>
          <w:position w:val="0"/>
          <w:sz w:val="24"/>
          <w:szCs w:val="24"/>
        </w:rPr>
      </w:pPr>
      <w:r>
        <w:rPr>
          <w:rFonts w:hint="eastAsia" w:hAnsi="宋体" w:cs="宋体"/>
          <w:spacing w:val="0"/>
          <w:w w:val="100"/>
          <w:position w:val="0"/>
          <w:sz w:val="24"/>
          <w:szCs w:val="24"/>
        </w:rPr>
        <w:t>8．投标文件格式</w:t>
      </w:r>
      <w:bookmarkEnd w:id="43"/>
      <w:bookmarkEnd w:id="44"/>
      <w:bookmarkEnd w:id="45"/>
      <w:r>
        <w:rPr>
          <w:rFonts w:hint="eastAsia" w:hAnsi="宋体" w:cs="宋体"/>
          <w:spacing w:val="0"/>
          <w:w w:val="100"/>
          <w:position w:val="0"/>
          <w:sz w:val="24"/>
          <w:szCs w:val="24"/>
        </w:rPr>
        <w:tab/>
      </w:r>
    </w:p>
    <w:p>
      <w:pPr>
        <w:pageBreakBefore w:val="0"/>
        <w:tabs>
          <w:tab w:val="left" w:pos="7665"/>
        </w:tabs>
        <w:kinsoku/>
        <w:wordWrap/>
        <w:overflowPunct/>
        <w:topLinePunct w:val="0"/>
        <w:bidi w:val="0"/>
        <w:snapToGrid w:val="0"/>
        <w:spacing w:line="360" w:lineRule="auto"/>
        <w:ind w:firstLine="480" w:firstLineChars="200"/>
        <w:rPr>
          <w:rFonts w:hAnsi="宋体" w:cs="宋体"/>
          <w:spacing w:val="0"/>
          <w:w w:val="100"/>
          <w:position w:val="0"/>
          <w:sz w:val="24"/>
          <w:szCs w:val="24"/>
        </w:rPr>
      </w:pPr>
      <w:r>
        <w:rPr>
          <w:rFonts w:hint="eastAsia" w:hAnsi="宋体" w:cs="宋体"/>
          <w:spacing w:val="0"/>
          <w:w w:val="100"/>
          <w:position w:val="0"/>
          <w:sz w:val="24"/>
          <w:szCs w:val="24"/>
        </w:rPr>
        <w:t>8.1 投标人应严格按照招标文件第三章中提供的“投标文件格式”填写相关内容。除明确允许投标人可以自行编写的外，投标人不得以“投标文件格式”规定之外的方式填写相关内容。</w:t>
      </w:r>
    </w:p>
    <w:p>
      <w:pPr>
        <w:pageBreakBefore w:val="0"/>
        <w:tabs>
          <w:tab w:val="left" w:pos="7665"/>
        </w:tabs>
        <w:kinsoku/>
        <w:wordWrap/>
        <w:overflowPunct/>
        <w:topLinePunct w:val="0"/>
        <w:bidi w:val="0"/>
        <w:snapToGrid w:val="0"/>
        <w:spacing w:line="360" w:lineRule="auto"/>
        <w:ind w:firstLine="480" w:firstLineChars="200"/>
        <w:rPr>
          <w:rFonts w:hAnsi="宋体" w:cs="宋体"/>
          <w:spacing w:val="0"/>
          <w:w w:val="100"/>
          <w:position w:val="0"/>
          <w:sz w:val="24"/>
          <w:szCs w:val="24"/>
        </w:rPr>
      </w:pPr>
      <w:r>
        <w:rPr>
          <w:rFonts w:hint="eastAsia" w:hAnsi="宋体" w:cs="宋体"/>
          <w:spacing w:val="0"/>
          <w:w w:val="100"/>
          <w:position w:val="0"/>
          <w:sz w:val="24"/>
          <w:szCs w:val="24"/>
        </w:rPr>
        <w:t>8.2 对于没有格式要求的投标文件由投标人自行编写。</w:t>
      </w:r>
    </w:p>
    <w:p>
      <w:pPr>
        <w:pStyle w:val="5"/>
        <w:pageBreakBefore w:val="0"/>
        <w:kinsoku/>
        <w:wordWrap/>
        <w:overflowPunct/>
        <w:topLinePunct w:val="0"/>
        <w:bidi w:val="0"/>
        <w:snapToGrid w:val="0"/>
        <w:spacing w:before="0" w:after="0" w:line="360" w:lineRule="auto"/>
        <w:ind w:firstLine="161" w:firstLineChars="67"/>
        <w:rPr>
          <w:rFonts w:hAnsi="宋体" w:cs="宋体"/>
          <w:spacing w:val="0"/>
          <w:w w:val="100"/>
          <w:position w:val="0"/>
          <w:sz w:val="24"/>
          <w:szCs w:val="24"/>
        </w:rPr>
      </w:pPr>
      <w:bookmarkStart w:id="46" w:name="_Toc217446051"/>
      <w:bookmarkStart w:id="47" w:name="_Toc183582224"/>
      <w:bookmarkStart w:id="48" w:name="_Toc183682361"/>
      <w:r>
        <w:rPr>
          <w:rFonts w:hint="eastAsia" w:hAnsi="宋体" w:cs="宋体"/>
          <w:spacing w:val="0"/>
          <w:w w:val="100"/>
          <w:position w:val="0"/>
          <w:sz w:val="24"/>
          <w:szCs w:val="24"/>
        </w:rPr>
        <w:t>9．投标有效期</w:t>
      </w:r>
      <w:bookmarkEnd w:id="46"/>
      <w:bookmarkEnd w:id="47"/>
      <w:bookmarkEnd w:id="48"/>
    </w:p>
    <w:p>
      <w:pPr>
        <w:pageBreakBefore w:val="0"/>
        <w:tabs>
          <w:tab w:val="left" w:pos="7665"/>
        </w:tabs>
        <w:kinsoku/>
        <w:wordWrap/>
        <w:overflowPunct/>
        <w:topLinePunct w:val="0"/>
        <w:bidi w:val="0"/>
        <w:snapToGrid w:val="0"/>
        <w:spacing w:line="360" w:lineRule="auto"/>
        <w:ind w:firstLine="480" w:firstLineChars="200"/>
        <w:rPr>
          <w:rFonts w:hAnsi="宋体" w:cs="宋体"/>
          <w:spacing w:val="0"/>
          <w:w w:val="100"/>
          <w:position w:val="0"/>
          <w:sz w:val="24"/>
          <w:szCs w:val="24"/>
        </w:rPr>
      </w:pPr>
      <w:r>
        <w:rPr>
          <w:rFonts w:hint="eastAsia" w:hAnsi="宋体" w:cs="宋体"/>
          <w:spacing w:val="0"/>
          <w:w w:val="100"/>
          <w:position w:val="0"/>
          <w:sz w:val="24"/>
          <w:szCs w:val="24"/>
        </w:rPr>
        <w:t>投标有效期为开标后 30天。</w:t>
      </w:r>
    </w:p>
    <w:p>
      <w:pPr>
        <w:pStyle w:val="5"/>
        <w:pageBreakBefore w:val="0"/>
        <w:kinsoku/>
        <w:wordWrap/>
        <w:overflowPunct/>
        <w:topLinePunct w:val="0"/>
        <w:bidi w:val="0"/>
        <w:snapToGrid w:val="0"/>
        <w:spacing w:before="0" w:after="0" w:line="360" w:lineRule="auto"/>
        <w:ind w:firstLine="161" w:firstLineChars="67"/>
        <w:rPr>
          <w:rFonts w:hAnsi="宋体" w:cs="宋体"/>
          <w:spacing w:val="0"/>
          <w:w w:val="100"/>
          <w:position w:val="0"/>
          <w:sz w:val="24"/>
          <w:szCs w:val="24"/>
        </w:rPr>
      </w:pPr>
      <w:bookmarkStart w:id="49" w:name="_Toc183582226"/>
      <w:bookmarkStart w:id="50" w:name="_Toc89075877"/>
      <w:bookmarkStart w:id="51" w:name="_Toc183682363"/>
      <w:bookmarkStart w:id="52" w:name="_Toc77400781"/>
      <w:bookmarkStart w:id="53" w:name="_Toc217446053"/>
      <w:r>
        <w:rPr>
          <w:rFonts w:hint="eastAsia" w:hAnsi="宋体" w:cs="宋体"/>
          <w:spacing w:val="0"/>
          <w:w w:val="100"/>
          <w:position w:val="0"/>
          <w:sz w:val="24"/>
          <w:szCs w:val="24"/>
        </w:rPr>
        <w:t>10. 投标文件的密封和标</w:t>
      </w:r>
      <w:bookmarkEnd w:id="49"/>
      <w:bookmarkEnd w:id="50"/>
      <w:bookmarkEnd w:id="51"/>
      <w:bookmarkEnd w:id="52"/>
      <w:r>
        <w:rPr>
          <w:rFonts w:hint="eastAsia" w:hAnsi="宋体" w:cs="宋体"/>
          <w:spacing w:val="0"/>
          <w:w w:val="100"/>
          <w:position w:val="0"/>
          <w:sz w:val="24"/>
          <w:szCs w:val="24"/>
        </w:rPr>
        <w:t>注</w:t>
      </w:r>
      <w:bookmarkEnd w:id="53"/>
    </w:p>
    <w:p>
      <w:pPr>
        <w:pageBreakBefore w:val="0"/>
        <w:tabs>
          <w:tab w:val="left" w:pos="7665"/>
        </w:tabs>
        <w:kinsoku/>
        <w:wordWrap/>
        <w:overflowPunct/>
        <w:topLinePunct w:val="0"/>
        <w:bidi w:val="0"/>
        <w:snapToGrid w:val="0"/>
        <w:spacing w:line="360" w:lineRule="auto"/>
        <w:ind w:hanging="1"/>
        <w:rPr>
          <w:rFonts w:hAnsi="宋体" w:cs="宋体"/>
          <w:spacing w:val="0"/>
          <w:w w:val="100"/>
          <w:position w:val="0"/>
          <w:sz w:val="24"/>
          <w:szCs w:val="24"/>
        </w:rPr>
      </w:pPr>
      <w:r>
        <w:rPr>
          <w:rFonts w:hint="eastAsia" w:hAnsi="宋体" w:cs="宋体"/>
          <w:spacing w:val="0"/>
          <w:w w:val="100"/>
          <w:position w:val="0"/>
          <w:sz w:val="24"/>
          <w:szCs w:val="24"/>
        </w:rPr>
        <w:t>10.1 投标人应在投标文件正本封面上注明投标人名称、招标编号、项目名称。</w:t>
      </w:r>
    </w:p>
    <w:p>
      <w:pPr>
        <w:pageBreakBefore w:val="0"/>
        <w:tabs>
          <w:tab w:val="left" w:pos="7665"/>
        </w:tabs>
        <w:kinsoku/>
        <w:wordWrap/>
        <w:overflowPunct/>
        <w:topLinePunct w:val="0"/>
        <w:bidi w:val="0"/>
        <w:snapToGrid w:val="0"/>
        <w:spacing w:line="360" w:lineRule="auto"/>
        <w:ind w:firstLine="480" w:firstLineChars="200"/>
        <w:rPr>
          <w:rFonts w:hAnsi="宋体" w:cs="宋体"/>
          <w:spacing w:val="0"/>
          <w:w w:val="100"/>
          <w:position w:val="0"/>
          <w:sz w:val="24"/>
          <w:szCs w:val="24"/>
        </w:rPr>
      </w:pPr>
      <w:r>
        <w:rPr>
          <w:rFonts w:hint="eastAsia" w:hAnsi="宋体" w:cs="宋体"/>
          <w:spacing w:val="0"/>
          <w:w w:val="100"/>
          <w:position w:val="0"/>
          <w:sz w:val="24"/>
          <w:szCs w:val="24"/>
        </w:rPr>
        <w:t>10.2 所有外层密封袋的封口处应粘贴牢固，并加盖密封章（投标人印章）。</w:t>
      </w:r>
    </w:p>
    <w:p>
      <w:pPr>
        <w:pageBreakBefore w:val="0"/>
        <w:tabs>
          <w:tab w:val="left" w:pos="7665"/>
        </w:tabs>
        <w:kinsoku/>
        <w:wordWrap/>
        <w:overflowPunct/>
        <w:topLinePunct w:val="0"/>
        <w:bidi w:val="0"/>
        <w:snapToGrid w:val="0"/>
        <w:spacing w:line="360" w:lineRule="auto"/>
        <w:ind w:firstLine="480" w:firstLineChars="200"/>
        <w:rPr>
          <w:rFonts w:hAnsi="宋体" w:cs="宋体"/>
          <w:spacing w:val="0"/>
          <w:w w:val="100"/>
          <w:position w:val="0"/>
          <w:sz w:val="24"/>
          <w:szCs w:val="24"/>
        </w:rPr>
      </w:pPr>
      <w:r>
        <w:rPr>
          <w:rFonts w:hint="eastAsia" w:hAnsi="宋体" w:cs="宋体"/>
          <w:spacing w:val="0"/>
          <w:w w:val="100"/>
          <w:position w:val="0"/>
          <w:sz w:val="24"/>
          <w:szCs w:val="24"/>
        </w:rPr>
        <w:t xml:space="preserve">10.3 未按以上要求进行密封和标注的投标文件将被拒绝。 </w:t>
      </w:r>
    </w:p>
    <w:p>
      <w:pPr>
        <w:pStyle w:val="5"/>
        <w:pageBreakBefore w:val="0"/>
        <w:kinsoku/>
        <w:wordWrap/>
        <w:overflowPunct/>
        <w:topLinePunct w:val="0"/>
        <w:bidi w:val="0"/>
        <w:snapToGrid w:val="0"/>
        <w:spacing w:before="0" w:after="0" w:line="360" w:lineRule="auto"/>
        <w:ind w:firstLine="161" w:firstLineChars="67"/>
        <w:rPr>
          <w:rFonts w:hAnsi="宋体" w:cs="宋体"/>
          <w:spacing w:val="0"/>
          <w:w w:val="100"/>
          <w:position w:val="0"/>
          <w:sz w:val="24"/>
          <w:szCs w:val="24"/>
        </w:rPr>
      </w:pPr>
      <w:bookmarkStart w:id="54" w:name="_Toc183682364"/>
      <w:bookmarkStart w:id="55" w:name="_Toc183582227"/>
      <w:bookmarkStart w:id="56" w:name="_Toc217446054"/>
      <w:r>
        <w:rPr>
          <w:rFonts w:hint="eastAsia" w:hAnsi="宋体" w:cs="宋体"/>
          <w:spacing w:val="0"/>
          <w:w w:val="100"/>
          <w:position w:val="0"/>
          <w:sz w:val="24"/>
          <w:szCs w:val="24"/>
        </w:rPr>
        <w:t>11．投标文件的</w:t>
      </w:r>
      <w:bookmarkEnd w:id="54"/>
      <w:bookmarkEnd w:id="55"/>
      <w:r>
        <w:rPr>
          <w:rFonts w:hint="eastAsia" w:hAnsi="宋体" w:cs="宋体"/>
          <w:spacing w:val="0"/>
          <w:w w:val="100"/>
          <w:position w:val="0"/>
          <w:sz w:val="24"/>
          <w:szCs w:val="24"/>
        </w:rPr>
        <w:t>递交</w:t>
      </w:r>
      <w:bookmarkEnd w:id="56"/>
    </w:p>
    <w:p>
      <w:pPr>
        <w:pageBreakBefore w:val="0"/>
        <w:tabs>
          <w:tab w:val="left" w:pos="1095"/>
        </w:tabs>
        <w:kinsoku/>
        <w:wordWrap/>
        <w:overflowPunct/>
        <w:topLinePunct w:val="0"/>
        <w:bidi w:val="0"/>
        <w:snapToGrid w:val="0"/>
        <w:spacing w:line="360" w:lineRule="auto"/>
        <w:ind w:firstLine="484" w:firstLineChars="202"/>
        <w:rPr>
          <w:rFonts w:hAnsi="宋体" w:cs="宋体"/>
          <w:spacing w:val="0"/>
          <w:w w:val="100"/>
          <w:position w:val="0"/>
          <w:sz w:val="24"/>
          <w:szCs w:val="24"/>
        </w:rPr>
      </w:pPr>
      <w:r>
        <w:rPr>
          <w:rFonts w:hint="eastAsia" w:hAnsi="宋体" w:cs="宋体"/>
          <w:spacing w:val="0"/>
          <w:w w:val="100"/>
          <w:position w:val="0"/>
          <w:sz w:val="24"/>
          <w:szCs w:val="24"/>
        </w:rPr>
        <w:t>11.1投标人应在招标文件规定的投标截止时间前，将投标文件按规定密封后送达开标地点。投标截止时间以后送达的投标文件将被拒绝。</w:t>
      </w:r>
    </w:p>
    <w:p>
      <w:pPr>
        <w:pageBreakBefore w:val="0"/>
        <w:tabs>
          <w:tab w:val="left" w:pos="1095"/>
        </w:tabs>
        <w:kinsoku/>
        <w:wordWrap/>
        <w:overflowPunct/>
        <w:topLinePunct w:val="0"/>
        <w:bidi w:val="0"/>
        <w:snapToGrid w:val="0"/>
        <w:spacing w:line="360" w:lineRule="auto"/>
        <w:ind w:firstLine="484" w:firstLineChars="202"/>
        <w:rPr>
          <w:rFonts w:hAnsi="宋体" w:cs="宋体"/>
          <w:spacing w:val="0"/>
          <w:w w:val="100"/>
          <w:position w:val="0"/>
          <w:sz w:val="24"/>
          <w:szCs w:val="24"/>
        </w:rPr>
      </w:pPr>
      <w:r>
        <w:rPr>
          <w:rFonts w:hint="eastAsia" w:hAnsi="宋体" w:cs="宋体"/>
          <w:spacing w:val="0"/>
          <w:w w:val="100"/>
          <w:position w:val="0"/>
          <w:sz w:val="24"/>
          <w:szCs w:val="24"/>
        </w:rPr>
        <w:t>11.2 本次招标不接受邮寄的投标文件。</w:t>
      </w:r>
    </w:p>
    <w:p>
      <w:pPr>
        <w:pStyle w:val="5"/>
        <w:pageBreakBefore w:val="0"/>
        <w:kinsoku/>
        <w:wordWrap/>
        <w:overflowPunct/>
        <w:topLinePunct w:val="0"/>
        <w:bidi w:val="0"/>
        <w:snapToGrid w:val="0"/>
        <w:spacing w:before="0" w:after="0" w:line="360" w:lineRule="auto"/>
        <w:ind w:firstLine="161" w:firstLineChars="67"/>
        <w:rPr>
          <w:rFonts w:hAnsi="宋体" w:cs="宋体"/>
          <w:spacing w:val="0"/>
          <w:w w:val="100"/>
          <w:position w:val="0"/>
          <w:sz w:val="24"/>
          <w:szCs w:val="24"/>
        </w:rPr>
      </w:pPr>
      <w:bookmarkStart w:id="57" w:name="_Toc183582228"/>
      <w:bookmarkStart w:id="58" w:name="_Toc183682365"/>
      <w:bookmarkStart w:id="59" w:name="_Toc217446055"/>
      <w:r>
        <w:rPr>
          <w:rFonts w:hint="eastAsia" w:hAnsi="宋体" w:cs="宋体"/>
          <w:spacing w:val="0"/>
          <w:w w:val="100"/>
          <w:position w:val="0"/>
          <w:sz w:val="24"/>
          <w:szCs w:val="24"/>
        </w:rPr>
        <w:t>12．投标文件的修改和撤</w:t>
      </w:r>
      <w:bookmarkEnd w:id="57"/>
      <w:bookmarkEnd w:id="58"/>
      <w:r>
        <w:rPr>
          <w:rFonts w:hint="eastAsia" w:hAnsi="宋体" w:cs="宋体"/>
          <w:spacing w:val="0"/>
          <w:w w:val="100"/>
          <w:position w:val="0"/>
          <w:sz w:val="24"/>
          <w:szCs w:val="24"/>
        </w:rPr>
        <w:t>回</w:t>
      </w:r>
      <w:bookmarkEnd w:id="59"/>
    </w:p>
    <w:p>
      <w:pPr>
        <w:pageBreakBefore w:val="0"/>
        <w:tabs>
          <w:tab w:val="left" w:pos="1095"/>
        </w:tabs>
        <w:kinsoku/>
        <w:wordWrap/>
        <w:overflowPunct/>
        <w:topLinePunct w:val="0"/>
        <w:bidi w:val="0"/>
        <w:snapToGrid w:val="0"/>
        <w:spacing w:line="360" w:lineRule="auto"/>
        <w:ind w:firstLine="484" w:firstLineChars="202"/>
        <w:rPr>
          <w:rFonts w:hAnsi="宋体" w:cs="宋体"/>
          <w:spacing w:val="0"/>
          <w:w w:val="100"/>
          <w:position w:val="0"/>
          <w:sz w:val="24"/>
          <w:szCs w:val="24"/>
        </w:rPr>
      </w:pPr>
      <w:r>
        <w:rPr>
          <w:rFonts w:hint="eastAsia" w:hAnsi="宋体" w:cs="宋体"/>
          <w:spacing w:val="0"/>
          <w:w w:val="100"/>
          <w:position w:val="0"/>
          <w:sz w:val="24"/>
          <w:szCs w:val="24"/>
        </w:rPr>
        <w:t>12.1 投标人在递交了投标文件后，可以修改或撤回其投标文件，但必须在规定的投标截止时间前，以书面形式通知采购人。</w:t>
      </w:r>
    </w:p>
    <w:p>
      <w:pPr>
        <w:pageBreakBefore w:val="0"/>
        <w:tabs>
          <w:tab w:val="left" w:pos="1095"/>
        </w:tabs>
        <w:kinsoku/>
        <w:wordWrap/>
        <w:overflowPunct/>
        <w:topLinePunct w:val="0"/>
        <w:bidi w:val="0"/>
        <w:snapToGrid w:val="0"/>
        <w:spacing w:line="360" w:lineRule="auto"/>
        <w:ind w:firstLine="484" w:firstLineChars="202"/>
        <w:rPr>
          <w:rFonts w:hAnsi="宋体" w:cs="宋体"/>
          <w:spacing w:val="0"/>
          <w:w w:val="100"/>
          <w:position w:val="0"/>
          <w:sz w:val="24"/>
          <w:szCs w:val="24"/>
        </w:rPr>
      </w:pPr>
      <w:r>
        <w:rPr>
          <w:rFonts w:hint="eastAsia" w:hAnsi="宋体" w:cs="宋体"/>
          <w:spacing w:val="0"/>
          <w:w w:val="100"/>
          <w:position w:val="0"/>
          <w:sz w:val="24"/>
          <w:szCs w:val="24"/>
        </w:rPr>
        <w:t>12.2 投标人的修改书或撤回通知书，应由其法定代表人或授权代表签署并盖单位印章。修改书应按招标文件规定进行密封和标注，并在密封袋上标注“修改”字样。</w:t>
      </w:r>
    </w:p>
    <w:p>
      <w:pPr>
        <w:pageBreakBefore w:val="0"/>
        <w:tabs>
          <w:tab w:val="left" w:pos="1095"/>
        </w:tabs>
        <w:kinsoku/>
        <w:wordWrap/>
        <w:overflowPunct/>
        <w:topLinePunct w:val="0"/>
        <w:bidi w:val="0"/>
        <w:snapToGrid w:val="0"/>
        <w:spacing w:line="360" w:lineRule="auto"/>
        <w:ind w:firstLine="484" w:firstLineChars="202"/>
        <w:rPr>
          <w:rFonts w:hAnsi="宋体" w:cs="宋体"/>
          <w:spacing w:val="0"/>
          <w:w w:val="100"/>
          <w:position w:val="0"/>
          <w:sz w:val="24"/>
          <w:szCs w:val="24"/>
        </w:rPr>
      </w:pPr>
      <w:r>
        <w:rPr>
          <w:rFonts w:hint="eastAsia" w:hAnsi="宋体" w:cs="宋体"/>
          <w:spacing w:val="0"/>
          <w:w w:val="100"/>
          <w:position w:val="0"/>
          <w:sz w:val="24"/>
          <w:szCs w:val="24"/>
        </w:rPr>
        <w:t>12.3 在投标截止时间之后，投标人不得对其递交的投标文件做任何修改或撤回投标。</w:t>
      </w:r>
    </w:p>
    <w:p>
      <w:pPr>
        <w:pageBreakBefore w:val="0"/>
        <w:tabs>
          <w:tab w:val="left" w:pos="1095"/>
        </w:tabs>
        <w:kinsoku/>
        <w:wordWrap/>
        <w:overflowPunct/>
        <w:topLinePunct w:val="0"/>
        <w:bidi w:val="0"/>
        <w:snapToGrid w:val="0"/>
        <w:spacing w:line="360" w:lineRule="auto"/>
        <w:ind w:firstLine="484" w:firstLineChars="202"/>
        <w:rPr>
          <w:rFonts w:hAnsi="宋体" w:cs="宋体"/>
          <w:spacing w:val="0"/>
          <w:w w:val="100"/>
          <w:position w:val="0"/>
          <w:sz w:val="24"/>
          <w:szCs w:val="24"/>
        </w:rPr>
      </w:pPr>
      <w:r>
        <w:rPr>
          <w:rFonts w:hint="eastAsia" w:hAnsi="宋体" w:cs="宋体"/>
          <w:spacing w:val="0"/>
          <w:w w:val="100"/>
          <w:position w:val="0"/>
          <w:sz w:val="24"/>
          <w:szCs w:val="24"/>
        </w:rPr>
        <w:t>12.4 投标文件中如果出现计算上或累加上的算术错误，可按以下原则进行修改：</w:t>
      </w:r>
    </w:p>
    <w:p>
      <w:pPr>
        <w:pageBreakBefore w:val="0"/>
        <w:tabs>
          <w:tab w:val="left" w:pos="1095"/>
        </w:tabs>
        <w:kinsoku/>
        <w:wordWrap/>
        <w:overflowPunct/>
        <w:topLinePunct w:val="0"/>
        <w:bidi w:val="0"/>
        <w:snapToGrid w:val="0"/>
        <w:spacing w:line="360" w:lineRule="auto"/>
        <w:ind w:firstLine="484" w:firstLineChars="202"/>
        <w:rPr>
          <w:rFonts w:hAnsi="宋体" w:cs="宋体"/>
          <w:spacing w:val="0"/>
          <w:w w:val="100"/>
          <w:position w:val="0"/>
          <w:sz w:val="24"/>
          <w:szCs w:val="24"/>
        </w:rPr>
      </w:pPr>
      <w:r>
        <w:rPr>
          <w:rFonts w:hint="eastAsia" w:hAnsi="宋体" w:cs="宋体"/>
          <w:spacing w:val="0"/>
          <w:w w:val="100"/>
          <w:position w:val="0"/>
          <w:sz w:val="24"/>
          <w:szCs w:val="24"/>
        </w:rPr>
        <w:t>（1）用数字表示的金额和用文字表示的金额不一致，应以文字表示的金额为准。</w:t>
      </w:r>
    </w:p>
    <w:p>
      <w:pPr>
        <w:pageBreakBefore w:val="0"/>
        <w:tabs>
          <w:tab w:val="left" w:pos="1095"/>
        </w:tabs>
        <w:kinsoku/>
        <w:wordWrap/>
        <w:overflowPunct/>
        <w:topLinePunct w:val="0"/>
        <w:bidi w:val="0"/>
        <w:snapToGrid w:val="0"/>
        <w:spacing w:line="360" w:lineRule="auto"/>
        <w:ind w:firstLine="484" w:firstLineChars="202"/>
        <w:rPr>
          <w:rFonts w:hAnsi="宋体" w:cs="宋体"/>
          <w:spacing w:val="0"/>
          <w:w w:val="100"/>
          <w:position w:val="0"/>
          <w:sz w:val="24"/>
          <w:szCs w:val="24"/>
        </w:rPr>
      </w:pPr>
      <w:r>
        <w:rPr>
          <w:rFonts w:hint="eastAsia" w:hAnsi="宋体" w:cs="宋体"/>
          <w:spacing w:val="0"/>
          <w:w w:val="100"/>
          <w:position w:val="0"/>
          <w:sz w:val="24"/>
          <w:szCs w:val="24"/>
        </w:rPr>
        <w:t>（2）单价和数量的乘积与总价不一致时，以单价为准，并修正总价。</w:t>
      </w:r>
    </w:p>
    <w:p>
      <w:pPr>
        <w:pageBreakBefore w:val="0"/>
        <w:tabs>
          <w:tab w:val="left" w:pos="1095"/>
        </w:tabs>
        <w:kinsoku/>
        <w:wordWrap/>
        <w:overflowPunct/>
        <w:topLinePunct w:val="0"/>
        <w:bidi w:val="0"/>
        <w:snapToGrid w:val="0"/>
        <w:spacing w:line="360" w:lineRule="auto"/>
        <w:ind w:firstLine="484" w:firstLineChars="202"/>
        <w:rPr>
          <w:rFonts w:hAnsi="宋体" w:cs="宋体"/>
          <w:spacing w:val="0"/>
          <w:w w:val="100"/>
          <w:position w:val="0"/>
          <w:sz w:val="24"/>
          <w:szCs w:val="24"/>
        </w:rPr>
      </w:pPr>
      <w:r>
        <w:rPr>
          <w:rFonts w:hint="eastAsia" w:hAnsi="宋体" w:cs="宋体"/>
          <w:spacing w:val="0"/>
          <w:w w:val="100"/>
          <w:position w:val="0"/>
          <w:sz w:val="24"/>
          <w:szCs w:val="24"/>
        </w:rPr>
        <w:t>（3）单价金额小数点有明显错误的，以总价为准，修正单价。</w:t>
      </w:r>
    </w:p>
    <w:p>
      <w:pPr>
        <w:pageBreakBefore w:val="0"/>
        <w:tabs>
          <w:tab w:val="left" w:pos="1095"/>
        </w:tabs>
        <w:kinsoku/>
        <w:wordWrap/>
        <w:overflowPunct/>
        <w:topLinePunct w:val="0"/>
        <w:bidi w:val="0"/>
        <w:snapToGrid w:val="0"/>
        <w:spacing w:line="360" w:lineRule="auto"/>
        <w:ind w:firstLine="484" w:firstLineChars="202"/>
        <w:rPr>
          <w:rFonts w:hAnsi="宋体" w:cs="宋体"/>
          <w:spacing w:val="0"/>
          <w:w w:val="100"/>
          <w:position w:val="0"/>
          <w:sz w:val="24"/>
          <w:szCs w:val="24"/>
        </w:rPr>
      </w:pPr>
      <w:r>
        <w:rPr>
          <w:rFonts w:hint="eastAsia" w:hAnsi="宋体" w:cs="宋体"/>
          <w:spacing w:val="0"/>
          <w:w w:val="100"/>
          <w:position w:val="0"/>
          <w:sz w:val="24"/>
          <w:szCs w:val="24"/>
        </w:rPr>
        <w:t>按上述修正错误的方法调整的投标报价应对投标人具有约束力。如果投标人不接受修正后的价格，其投标将被拒绝。</w:t>
      </w:r>
      <w:bookmarkStart w:id="60" w:name="_Toc89075878"/>
      <w:bookmarkStart w:id="61" w:name="_Toc183682368"/>
      <w:bookmarkStart w:id="62" w:name="_Toc183582231"/>
      <w:bookmarkStart w:id="63" w:name="_Toc77400782"/>
      <w:bookmarkStart w:id="64" w:name="_Toc217446056"/>
    </w:p>
    <w:p>
      <w:pPr>
        <w:pageBreakBefore w:val="0"/>
        <w:tabs>
          <w:tab w:val="left" w:pos="7665"/>
        </w:tabs>
        <w:kinsoku/>
        <w:wordWrap/>
        <w:overflowPunct/>
        <w:topLinePunct w:val="0"/>
        <w:bidi w:val="0"/>
        <w:snapToGrid w:val="0"/>
        <w:spacing w:line="360" w:lineRule="auto"/>
        <w:jc w:val="center"/>
        <w:rPr>
          <w:rFonts w:hAnsi="宋体" w:cs="宋体"/>
          <w:b/>
          <w:bCs/>
          <w:spacing w:val="0"/>
          <w:w w:val="100"/>
          <w:position w:val="0"/>
          <w:sz w:val="30"/>
          <w:szCs w:val="30"/>
        </w:rPr>
      </w:pPr>
      <w:r>
        <w:rPr>
          <w:rFonts w:hint="eastAsia" w:hAnsi="宋体" w:cs="宋体"/>
          <w:b/>
          <w:bCs/>
          <w:spacing w:val="0"/>
          <w:w w:val="100"/>
          <w:position w:val="0"/>
          <w:sz w:val="30"/>
          <w:szCs w:val="30"/>
        </w:rPr>
        <w:t>四、开标、评标和中标</w:t>
      </w:r>
      <w:bookmarkEnd w:id="60"/>
      <w:bookmarkEnd w:id="61"/>
      <w:bookmarkEnd w:id="62"/>
      <w:bookmarkEnd w:id="63"/>
      <w:bookmarkEnd w:id="64"/>
      <w:bookmarkStart w:id="65" w:name="_Toc217446057"/>
      <w:bookmarkStart w:id="66" w:name="_Toc183682369"/>
      <w:bookmarkStart w:id="67" w:name="_Toc183582232"/>
    </w:p>
    <w:p>
      <w:pPr>
        <w:pageBreakBefore w:val="0"/>
        <w:tabs>
          <w:tab w:val="left" w:pos="1095"/>
        </w:tabs>
        <w:kinsoku/>
        <w:wordWrap/>
        <w:overflowPunct/>
        <w:topLinePunct w:val="0"/>
        <w:bidi w:val="0"/>
        <w:snapToGrid w:val="0"/>
        <w:spacing w:line="360" w:lineRule="auto"/>
        <w:rPr>
          <w:rFonts w:hAnsi="宋体" w:cs="宋体"/>
          <w:b/>
          <w:spacing w:val="0"/>
          <w:w w:val="100"/>
          <w:position w:val="0"/>
          <w:sz w:val="24"/>
          <w:szCs w:val="24"/>
        </w:rPr>
      </w:pPr>
      <w:r>
        <w:rPr>
          <w:rFonts w:hint="eastAsia" w:hAnsi="宋体" w:cs="宋体"/>
          <w:b/>
          <w:spacing w:val="0"/>
          <w:w w:val="100"/>
          <w:position w:val="0"/>
          <w:sz w:val="24"/>
          <w:szCs w:val="24"/>
        </w:rPr>
        <w:t>13．开标</w:t>
      </w:r>
      <w:bookmarkEnd w:id="65"/>
      <w:bookmarkEnd w:id="66"/>
      <w:bookmarkEnd w:id="67"/>
    </w:p>
    <w:p>
      <w:pPr>
        <w:pageBreakBefore w:val="0"/>
        <w:kinsoku/>
        <w:wordWrap/>
        <w:overflowPunct/>
        <w:topLinePunct w:val="0"/>
        <w:bidi w:val="0"/>
        <w:snapToGrid w:val="0"/>
        <w:spacing w:line="360" w:lineRule="auto"/>
        <w:ind w:firstLine="480" w:firstLineChars="200"/>
        <w:rPr>
          <w:rFonts w:hAnsi="宋体" w:cs="宋体"/>
          <w:b/>
          <w:bCs/>
          <w:spacing w:val="0"/>
          <w:w w:val="100"/>
          <w:position w:val="0"/>
          <w:sz w:val="24"/>
          <w:szCs w:val="24"/>
        </w:rPr>
      </w:pPr>
      <w:r>
        <w:rPr>
          <w:rFonts w:hint="eastAsia" w:hAnsi="宋体" w:cs="宋体"/>
          <w:spacing w:val="0"/>
          <w:w w:val="100"/>
          <w:position w:val="0"/>
          <w:sz w:val="24"/>
          <w:szCs w:val="24"/>
        </w:rPr>
        <w:t>13.1 采购人在招标文件规定的时间和地点组织公开开标，投标人须派代表参加并签到以证明其出席。</w:t>
      </w:r>
    </w:p>
    <w:p>
      <w:pPr>
        <w:pageBreakBefore w:val="0"/>
        <w:kinsoku/>
        <w:wordWrap/>
        <w:overflowPunct/>
        <w:topLinePunct w:val="0"/>
        <w:bidi w:val="0"/>
        <w:snapToGrid w:val="0"/>
        <w:spacing w:line="360" w:lineRule="auto"/>
        <w:ind w:firstLine="480" w:firstLineChars="200"/>
        <w:rPr>
          <w:rFonts w:hAnsi="宋体" w:cs="宋体"/>
          <w:spacing w:val="0"/>
          <w:w w:val="100"/>
          <w:position w:val="0"/>
          <w:sz w:val="24"/>
          <w:szCs w:val="24"/>
        </w:rPr>
      </w:pPr>
      <w:r>
        <w:rPr>
          <w:rFonts w:hint="eastAsia" w:hAnsi="宋体" w:cs="宋体"/>
          <w:spacing w:val="0"/>
          <w:w w:val="100"/>
          <w:position w:val="0"/>
          <w:sz w:val="24"/>
          <w:szCs w:val="24"/>
        </w:rPr>
        <w:t>13.2 开标时，采购人邀请学校纪检监察室派人对开标及评标全过程进行现场监督。</w:t>
      </w:r>
    </w:p>
    <w:p>
      <w:pPr>
        <w:pageBreakBefore w:val="0"/>
        <w:kinsoku/>
        <w:wordWrap/>
        <w:overflowPunct/>
        <w:topLinePunct w:val="0"/>
        <w:bidi w:val="0"/>
        <w:snapToGrid w:val="0"/>
        <w:spacing w:line="360" w:lineRule="auto"/>
        <w:ind w:firstLine="480" w:firstLineChars="200"/>
        <w:rPr>
          <w:rFonts w:hAnsi="宋体" w:cs="宋体"/>
          <w:spacing w:val="0"/>
          <w:w w:val="100"/>
          <w:position w:val="0"/>
          <w:sz w:val="24"/>
          <w:szCs w:val="24"/>
        </w:rPr>
      </w:pPr>
      <w:r>
        <w:rPr>
          <w:rFonts w:hint="eastAsia" w:hAnsi="宋体" w:cs="宋体"/>
          <w:spacing w:val="0"/>
          <w:w w:val="100"/>
          <w:position w:val="0"/>
          <w:sz w:val="24"/>
          <w:szCs w:val="24"/>
        </w:rPr>
        <w:t>13.3投标文件中有关明细表内容与“投标报价表”不一致的，以“投标报价表”为准。</w:t>
      </w:r>
    </w:p>
    <w:p>
      <w:pPr>
        <w:pStyle w:val="5"/>
        <w:pageBreakBefore w:val="0"/>
        <w:kinsoku/>
        <w:wordWrap/>
        <w:overflowPunct/>
        <w:topLinePunct w:val="0"/>
        <w:bidi w:val="0"/>
        <w:snapToGrid w:val="0"/>
        <w:spacing w:before="0" w:after="0" w:line="360" w:lineRule="auto"/>
        <w:ind w:firstLine="161" w:firstLineChars="67"/>
        <w:rPr>
          <w:rFonts w:hAnsi="宋体" w:cs="宋体"/>
          <w:spacing w:val="0"/>
          <w:w w:val="100"/>
          <w:position w:val="0"/>
          <w:sz w:val="24"/>
          <w:szCs w:val="24"/>
        </w:rPr>
      </w:pPr>
      <w:r>
        <w:rPr>
          <w:rFonts w:hint="eastAsia" w:hAnsi="宋体" w:cs="宋体"/>
          <w:spacing w:val="0"/>
          <w:w w:val="100"/>
          <w:position w:val="0"/>
          <w:sz w:val="24"/>
          <w:szCs w:val="24"/>
        </w:rPr>
        <w:t>14．评标</w:t>
      </w:r>
    </w:p>
    <w:p>
      <w:pPr>
        <w:pageBreakBefore w:val="0"/>
        <w:kinsoku/>
        <w:wordWrap/>
        <w:overflowPunct/>
        <w:topLinePunct w:val="0"/>
        <w:bidi w:val="0"/>
        <w:snapToGrid w:val="0"/>
        <w:spacing w:line="360" w:lineRule="auto"/>
        <w:ind w:firstLine="600" w:firstLineChars="250"/>
        <w:rPr>
          <w:rFonts w:hAnsi="宋体" w:cs="宋体"/>
          <w:spacing w:val="0"/>
          <w:w w:val="100"/>
          <w:position w:val="0"/>
          <w:sz w:val="24"/>
          <w:szCs w:val="24"/>
        </w:rPr>
      </w:pPr>
      <w:r>
        <w:rPr>
          <w:rFonts w:hint="eastAsia" w:hAnsi="宋体" w:cs="宋体"/>
          <w:bCs/>
          <w:spacing w:val="0"/>
          <w:w w:val="100"/>
          <w:position w:val="0"/>
          <w:sz w:val="24"/>
          <w:szCs w:val="24"/>
        </w:rPr>
        <w:t>评标采用综合评标法（参见第五章）</w:t>
      </w:r>
    </w:p>
    <w:p>
      <w:pPr>
        <w:pStyle w:val="5"/>
        <w:pageBreakBefore w:val="0"/>
        <w:kinsoku/>
        <w:wordWrap/>
        <w:overflowPunct/>
        <w:topLinePunct w:val="0"/>
        <w:bidi w:val="0"/>
        <w:snapToGrid w:val="0"/>
        <w:spacing w:before="0" w:after="0" w:line="360" w:lineRule="auto"/>
        <w:ind w:firstLine="161" w:firstLineChars="67"/>
        <w:rPr>
          <w:rFonts w:hAnsi="宋体" w:cs="宋体"/>
          <w:spacing w:val="0"/>
          <w:w w:val="100"/>
          <w:position w:val="0"/>
          <w:sz w:val="24"/>
          <w:szCs w:val="24"/>
        </w:rPr>
      </w:pPr>
      <w:bookmarkStart w:id="68" w:name="_Toc183582238"/>
      <w:bookmarkStart w:id="69" w:name="_Toc183682375"/>
      <w:bookmarkStart w:id="70" w:name="_Toc217446063"/>
      <w:r>
        <w:rPr>
          <w:rFonts w:hint="eastAsia" w:hAnsi="宋体" w:cs="宋体"/>
          <w:spacing w:val="0"/>
          <w:w w:val="100"/>
          <w:position w:val="0"/>
          <w:sz w:val="24"/>
          <w:szCs w:val="24"/>
        </w:rPr>
        <w:t>15．中标通知</w:t>
      </w:r>
      <w:bookmarkEnd w:id="68"/>
      <w:bookmarkEnd w:id="69"/>
      <w:r>
        <w:rPr>
          <w:rFonts w:hint="eastAsia" w:hAnsi="宋体" w:cs="宋体"/>
          <w:spacing w:val="0"/>
          <w:w w:val="100"/>
          <w:position w:val="0"/>
          <w:sz w:val="24"/>
          <w:szCs w:val="24"/>
        </w:rPr>
        <w:t>书</w:t>
      </w:r>
      <w:bookmarkEnd w:id="70"/>
    </w:p>
    <w:p>
      <w:pPr>
        <w:pageBreakBefore w:val="0"/>
        <w:tabs>
          <w:tab w:val="left" w:pos="7665"/>
        </w:tabs>
        <w:kinsoku/>
        <w:wordWrap/>
        <w:overflowPunct/>
        <w:topLinePunct w:val="0"/>
        <w:bidi w:val="0"/>
        <w:snapToGrid w:val="0"/>
        <w:spacing w:line="360" w:lineRule="auto"/>
        <w:rPr>
          <w:rFonts w:hAnsi="宋体" w:cs="宋体"/>
          <w:spacing w:val="0"/>
          <w:w w:val="100"/>
          <w:position w:val="0"/>
          <w:sz w:val="24"/>
          <w:szCs w:val="24"/>
        </w:rPr>
      </w:pPr>
      <w:r>
        <w:rPr>
          <w:rFonts w:hint="eastAsia" w:hAnsi="宋体" w:cs="宋体"/>
          <w:spacing w:val="0"/>
          <w:w w:val="100"/>
          <w:position w:val="0"/>
          <w:sz w:val="24"/>
          <w:szCs w:val="24"/>
        </w:rPr>
        <w:t xml:space="preserve">    15</w:t>
      </w:r>
      <w:r>
        <w:rPr>
          <w:rFonts w:hint="eastAsia" w:hAnsi="宋体" w:cs="宋体"/>
          <w:b/>
          <w:bCs/>
          <w:spacing w:val="0"/>
          <w:w w:val="100"/>
          <w:position w:val="0"/>
          <w:sz w:val="24"/>
          <w:szCs w:val="24"/>
        </w:rPr>
        <w:t>.</w:t>
      </w:r>
      <w:r>
        <w:rPr>
          <w:rFonts w:hint="eastAsia" w:hAnsi="宋体" w:cs="宋体"/>
          <w:spacing w:val="0"/>
          <w:w w:val="100"/>
          <w:position w:val="0"/>
          <w:sz w:val="24"/>
          <w:szCs w:val="24"/>
        </w:rPr>
        <w:t>1 中标通知书为签订采购合同的依据，是合同的有效组成部分。</w:t>
      </w:r>
    </w:p>
    <w:p>
      <w:pPr>
        <w:pageBreakBefore w:val="0"/>
        <w:tabs>
          <w:tab w:val="left" w:pos="7665"/>
        </w:tabs>
        <w:kinsoku/>
        <w:wordWrap/>
        <w:overflowPunct/>
        <w:topLinePunct w:val="0"/>
        <w:bidi w:val="0"/>
        <w:snapToGrid w:val="0"/>
        <w:spacing w:line="360" w:lineRule="auto"/>
        <w:ind w:firstLine="480" w:firstLineChars="200"/>
        <w:rPr>
          <w:rFonts w:hAnsi="宋体" w:cs="宋体"/>
          <w:spacing w:val="0"/>
          <w:w w:val="100"/>
          <w:position w:val="0"/>
          <w:sz w:val="24"/>
          <w:szCs w:val="24"/>
        </w:rPr>
      </w:pPr>
      <w:r>
        <w:rPr>
          <w:rFonts w:hint="eastAsia" w:hAnsi="宋体" w:cs="宋体"/>
          <w:spacing w:val="0"/>
          <w:w w:val="100"/>
          <w:position w:val="0"/>
          <w:sz w:val="24"/>
          <w:szCs w:val="24"/>
        </w:rPr>
        <w:t>15.2 中标通知书对采购人和中标人均具有法律效力。中标通知书发出后，采购人改变中标结果，或者中标人无正当理由放弃中标的，应当承担相应的法律责任。</w:t>
      </w:r>
      <w:bookmarkStart w:id="71" w:name="_Toc217446064"/>
      <w:bookmarkStart w:id="72" w:name="_Toc183582240"/>
      <w:bookmarkStart w:id="73" w:name="_Toc183682377"/>
    </w:p>
    <w:p>
      <w:pPr>
        <w:pageBreakBefore w:val="0"/>
        <w:tabs>
          <w:tab w:val="left" w:pos="7665"/>
        </w:tabs>
        <w:kinsoku/>
        <w:wordWrap/>
        <w:overflowPunct/>
        <w:topLinePunct w:val="0"/>
        <w:bidi w:val="0"/>
        <w:snapToGrid w:val="0"/>
        <w:spacing w:line="360" w:lineRule="auto"/>
        <w:jc w:val="center"/>
        <w:rPr>
          <w:rFonts w:hAnsi="宋体" w:cs="宋体"/>
          <w:b/>
          <w:bCs/>
          <w:spacing w:val="0"/>
          <w:w w:val="100"/>
          <w:position w:val="0"/>
          <w:sz w:val="30"/>
          <w:szCs w:val="30"/>
        </w:rPr>
      </w:pPr>
      <w:r>
        <w:rPr>
          <w:rFonts w:hint="eastAsia" w:hAnsi="宋体" w:cs="宋体"/>
          <w:b/>
          <w:bCs/>
          <w:spacing w:val="0"/>
          <w:w w:val="100"/>
          <w:position w:val="0"/>
          <w:sz w:val="30"/>
          <w:szCs w:val="30"/>
        </w:rPr>
        <w:t>五、签订及履行合同和验收</w:t>
      </w:r>
      <w:bookmarkEnd w:id="71"/>
    </w:p>
    <w:p>
      <w:pPr>
        <w:pStyle w:val="4"/>
        <w:pageBreakBefore w:val="0"/>
        <w:kinsoku/>
        <w:wordWrap/>
        <w:overflowPunct/>
        <w:topLinePunct w:val="0"/>
        <w:bidi w:val="0"/>
        <w:snapToGrid w:val="0"/>
        <w:spacing w:before="0" w:after="0" w:line="360" w:lineRule="auto"/>
        <w:ind w:firstLine="161" w:firstLineChars="67"/>
        <w:rPr>
          <w:rFonts w:ascii="宋体" w:hAnsi="宋体" w:eastAsia="宋体" w:cs="宋体"/>
          <w:spacing w:val="0"/>
          <w:w w:val="100"/>
          <w:position w:val="0"/>
          <w:sz w:val="24"/>
          <w:szCs w:val="24"/>
        </w:rPr>
      </w:pPr>
      <w:bookmarkStart w:id="74" w:name="_Toc217446065"/>
      <w:r>
        <w:rPr>
          <w:rFonts w:hint="eastAsia" w:ascii="宋体" w:hAnsi="宋体" w:eastAsia="宋体" w:cs="宋体"/>
          <w:spacing w:val="0"/>
          <w:w w:val="100"/>
          <w:position w:val="0"/>
          <w:sz w:val="24"/>
          <w:szCs w:val="24"/>
        </w:rPr>
        <w:t>16. 签订合同</w:t>
      </w:r>
      <w:bookmarkEnd w:id="74"/>
    </w:p>
    <w:p>
      <w:pPr>
        <w:pageBreakBefore w:val="0"/>
        <w:tabs>
          <w:tab w:val="left" w:pos="7665"/>
        </w:tabs>
        <w:kinsoku/>
        <w:wordWrap/>
        <w:overflowPunct/>
        <w:topLinePunct w:val="0"/>
        <w:bidi w:val="0"/>
        <w:snapToGrid w:val="0"/>
        <w:spacing w:line="360" w:lineRule="auto"/>
        <w:ind w:firstLine="480" w:firstLineChars="200"/>
        <w:rPr>
          <w:rFonts w:hAnsi="宋体" w:cs="宋体"/>
          <w:spacing w:val="0"/>
          <w:w w:val="100"/>
          <w:position w:val="0"/>
          <w:sz w:val="24"/>
          <w:szCs w:val="24"/>
        </w:rPr>
      </w:pPr>
      <w:r>
        <w:rPr>
          <w:rFonts w:hint="eastAsia" w:hAnsi="宋体" w:cs="宋体"/>
          <w:spacing w:val="0"/>
          <w:w w:val="100"/>
          <w:position w:val="0"/>
          <w:sz w:val="24"/>
          <w:szCs w:val="24"/>
        </w:rPr>
        <w:t>16.1中标人在收到招标人发出的《中标通知书》后，应在5个工作日内与采购人签订采购合同。由于中标人的原因逾期未与采购人签订采购合同的，将视为放弃中标，采购人有权取消其中标资格并将按相关规定进行处理。</w:t>
      </w:r>
    </w:p>
    <w:p>
      <w:pPr>
        <w:pageBreakBefore w:val="0"/>
        <w:tabs>
          <w:tab w:val="left" w:pos="7665"/>
        </w:tabs>
        <w:kinsoku/>
        <w:wordWrap/>
        <w:overflowPunct/>
        <w:topLinePunct w:val="0"/>
        <w:bidi w:val="0"/>
        <w:snapToGrid w:val="0"/>
        <w:spacing w:line="360" w:lineRule="auto"/>
        <w:ind w:firstLine="480" w:firstLineChars="200"/>
        <w:rPr>
          <w:rFonts w:hAnsi="宋体" w:cs="宋体"/>
          <w:spacing w:val="0"/>
          <w:w w:val="100"/>
          <w:position w:val="0"/>
          <w:sz w:val="24"/>
          <w:szCs w:val="24"/>
        </w:rPr>
      </w:pPr>
      <w:r>
        <w:rPr>
          <w:rFonts w:hint="eastAsia" w:hAnsi="宋体" w:cs="宋体"/>
          <w:spacing w:val="0"/>
          <w:w w:val="100"/>
          <w:position w:val="0"/>
          <w:sz w:val="24"/>
          <w:szCs w:val="24"/>
        </w:rPr>
        <w:t>16.2 采购人不得向中标人提出任何不合理的要求，作为签订合同的条件，不得与中标人私下订立背离合同实质性内容的任何协议，所签订的合同不得对招标文件和中标人投标文件作实质性修改。</w:t>
      </w:r>
    </w:p>
    <w:p>
      <w:pPr>
        <w:pageBreakBefore w:val="0"/>
        <w:tabs>
          <w:tab w:val="left" w:pos="7665"/>
        </w:tabs>
        <w:kinsoku/>
        <w:wordWrap/>
        <w:overflowPunct/>
        <w:topLinePunct w:val="0"/>
        <w:bidi w:val="0"/>
        <w:snapToGrid w:val="0"/>
        <w:spacing w:line="360" w:lineRule="auto"/>
        <w:ind w:firstLine="480" w:firstLineChars="200"/>
        <w:rPr>
          <w:rFonts w:hAnsi="宋体" w:cs="宋体"/>
          <w:spacing w:val="0"/>
          <w:w w:val="100"/>
          <w:position w:val="0"/>
          <w:sz w:val="24"/>
          <w:szCs w:val="24"/>
        </w:rPr>
      </w:pPr>
      <w:r>
        <w:rPr>
          <w:rFonts w:hint="eastAsia" w:hAnsi="宋体" w:cs="宋体"/>
          <w:spacing w:val="0"/>
          <w:w w:val="100"/>
          <w:position w:val="0"/>
          <w:sz w:val="24"/>
          <w:szCs w:val="24"/>
        </w:rPr>
        <w:t>16.3 中标人因不可抗力原因不能履行采购合同或放弃中标的，采购人可以与排在中标人之后第一位的中标候选人签订采购合同，以此类推。</w:t>
      </w:r>
    </w:p>
    <w:p>
      <w:pPr>
        <w:pageBreakBefore w:val="0"/>
        <w:tabs>
          <w:tab w:val="left" w:pos="7665"/>
        </w:tabs>
        <w:kinsoku/>
        <w:wordWrap/>
        <w:overflowPunct/>
        <w:topLinePunct w:val="0"/>
        <w:bidi w:val="0"/>
        <w:snapToGrid w:val="0"/>
        <w:spacing w:line="360" w:lineRule="auto"/>
        <w:ind w:firstLine="480" w:firstLineChars="200"/>
        <w:rPr>
          <w:rFonts w:hAnsi="宋体" w:cs="宋体"/>
          <w:spacing w:val="0"/>
          <w:w w:val="100"/>
          <w:position w:val="0"/>
          <w:sz w:val="24"/>
          <w:szCs w:val="24"/>
        </w:rPr>
      </w:pPr>
      <w:r>
        <w:rPr>
          <w:rFonts w:hint="eastAsia" w:hAnsi="宋体" w:cs="宋体"/>
          <w:spacing w:val="0"/>
          <w:w w:val="100"/>
          <w:position w:val="0"/>
          <w:sz w:val="24"/>
          <w:szCs w:val="24"/>
        </w:rPr>
        <w:t>16.4 中标人在合同签订之后5个工作日内，将签订的合同原件（三份）送采购人。</w:t>
      </w:r>
    </w:p>
    <w:p>
      <w:pPr>
        <w:pStyle w:val="4"/>
        <w:pageBreakBefore w:val="0"/>
        <w:kinsoku/>
        <w:wordWrap/>
        <w:overflowPunct/>
        <w:topLinePunct w:val="0"/>
        <w:bidi w:val="0"/>
        <w:snapToGrid w:val="0"/>
        <w:spacing w:before="0" w:after="0" w:line="360" w:lineRule="auto"/>
        <w:ind w:firstLine="161" w:firstLineChars="67"/>
        <w:rPr>
          <w:rFonts w:ascii="宋体" w:hAnsi="宋体" w:eastAsia="宋体" w:cs="宋体"/>
          <w:spacing w:val="0"/>
          <w:w w:val="100"/>
          <w:position w:val="0"/>
          <w:sz w:val="24"/>
          <w:szCs w:val="24"/>
        </w:rPr>
      </w:pPr>
      <w:bookmarkStart w:id="75" w:name="_Toc217446069"/>
      <w:r>
        <w:rPr>
          <w:rFonts w:hint="eastAsia" w:ascii="宋体" w:hAnsi="宋体" w:eastAsia="宋体" w:cs="宋体"/>
          <w:spacing w:val="0"/>
          <w:w w:val="100"/>
          <w:position w:val="0"/>
          <w:sz w:val="24"/>
          <w:szCs w:val="24"/>
        </w:rPr>
        <w:t>17. 履行合同</w:t>
      </w:r>
      <w:bookmarkEnd w:id="75"/>
    </w:p>
    <w:p>
      <w:pPr>
        <w:pageBreakBefore w:val="0"/>
        <w:tabs>
          <w:tab w:val="left" w:pos="7665"/>
        </w:tabs>
        <w:kinsoku/>
        <w:wordWrap/>
        <w:overflowPunct/>
        <w:topLinePunct w:val="0"/>
        <w:bidi w:val="0"/>
        <w:snapToGrid w:val="0"/>
        <w:spacing w:line="360" w:lineRule="auto"/>
        <w:ind w:firstLine="480" w:firstLineChars="200"/>
        <w:rPr>
          <w:rFonts w:hAnsi="宋体" w:cs="宋体"/>
          <w:spacing w:val="0"/>
          <w:w w:val="100"/>
          <w:position w:val="0"/>
          <w:sz w:val="24"/>
          <w:szCs w:val="24"/>
        </w:rPr>
      </w:pPr>
      <w:r>
        <w:rPr>
          <w:rFonts w:hint="eastAsia" w:hAnsi="宋体" w:cs="宋体"/>
          <w:spacing w:val="0"/>
          <w:w w:val="100"/>
          <w:position w:val="0"/>
          <w:sz w:val="24"/>
          <w:szCs w:val="24"/>
        </w:rPr>
        <w:t>17.1 中标人与采购人签订合同后，合同双方应严格执行合同条款，履行合同规定的义务，保证合同的顺利完成。</w:t>
      </w:r>
    </w:p>
    <w:p>
      <w:pPr>
        <w:pageBreakBefore w:val="0"/>
        <w:tabs>
          <w:tab w:val="left" w:pos="7665"/>
        </w:tabs>
        <w:kinsoku/>
        <w:wordWrap/>
        <w:overflowPunct/>
        <w:topLinePunct w:val="0"/>
        <w:bidi w:val="0"/>
        <w:snapToGrid w:val="0"/>
        <w:spacing w:line="360" w:lineRule="auto"/>
        <w:ind w:firstLine="480" w:firstLineChars="200"/>
        <w:rPr>
          <w:rFonts w:hAnsi="宋体" w:cs="宋体"/>
          <w:spacing w:val="0"/>
          <w:w w:val="100"/>
          <w:position w:val="0"/>
          <w:sz w:val="24"/>
          <w:szCs w:val="24"/>
        </w:rPr>
      </w:pPr>
      <w:r>
        <w:rPr>
          <w:rFonts w:hint="eastAsia" w:hAnsi="宋体" w:cs="宋体"/>
          <w:spacing w:val="0"/>
          <w:w w:val="100"/>
          <w:position w:val="0"/>
          <w:sz w:val="24"/>
          <w:szCs w:val="24"/>
        </w:rPr>
        <w:t>17.2 在合同履行过程中，如发生合同纠纷，合同双方应按照《合同法》争议解决条款的有关规定进行处理。</w:t>
      </w:r>
    </w:p>
    <w:p>
      <w:pPr>
        <w:pStyle w:val="4"/>
        <w:pageBreakBefore w:val="0"/>
        <w:kinsoku/>
        <w:wordWrap/>
        <w:overflowPunct/>
        <w:topLinePunct w:val="0"/>
        <w:bidi w:val="0"/>
        <w:snapToGrid w:val="0"/>
        <w:spacing w:before="0" w:after="0" w:line="360" w:lineRule="auto"/>
        <w:ind w:firstLine="161" w:firstLineChars="67"/>
        <w:rPr>
          <w:rFonts w:ascii="宋体" w:hAnsi="宋体" w:eastAsia="宋体" w:cs="宋体"/>
          <w:spacing w:val="0"/>
          <w:w w:val="100"/>
          <w:position w:val="0"/>
          <w:sz w:val="24"/>
          <w:szCs w:val="24"/>
        </w:rPr>
      </w:pPr>
      <w:bookmarkStart w:id="76" w:name="_Toc217446070"/>
      <w:r>
        <w:rPr>
          <w:rFonts w:hint="eastAsia" w:ascii="宋体" w:hAnsi="宋体" w:eastAsia="宋体" w:cs="宋体"/>
          <w:spacing w:val="0"/>
          <w:w w:val="100"/>
          <w:position w:val="0"/>
          <w:sz w:val="24"/>
          <w:szCs w:val="24"/>
        </w:rPr>
        <w:t>18. 验收</w:t>
      </w:r>
      <w:bookmarkEnd w:id="76"/>
    </w:p>
    <w:bookmarkEnd w:id="72"/>
    <w:bookmarkEnd w:id="73"/>
    <w:p>
      <w:pPr>
        <w:pageBreakBefore w:val="0"/>
        <w:tabs>
          <w:tab w:val="left" w:pos="7665"/>
        </w:tabs>
        <w:kinsoku/>
        <w:wordWrap/>
        <w:overflowPunct/>
        <w:topLinePunct w:val="0"/>
        <w:bidi w:val="0"/>
        <w:snapToGrid w:val="0"/>
        <w:spacing w:line="360" w:lineRule="auto"/>
        <w:ind w:firstLine="480" w:firstLineChars="200"/>
        <w:rPr>
          <w:rFonts w:hAnsi="宋体" w:cs="宋体"/>
          <w:spacing w:val="0"/>
          <w:w w:val="100"/>
          <w:position w:val="0"/>
          <w:sz w:val="24"/>
          <w:szCs w:val="24"/>
        </w:rPr>
      </w:pPr>
      <w:bookmarkStart w:id="77" w:name="_Toc217446071"/>
      <w:bookmarkStart w:id="78" w:name="_Toc217446074"/>
      <w:bookmarkStart w:id="79" w:name="_Toc183582243"/>
      <w:bookmarkStart w:id="80" w:name="_Toc183682380"/>
      <w:r>
        <w:rPr>
          <w:rFonts w:hint="eastAsia" w:hAnsi="宋体" w:cs="宋体"/>
          <w:spacing w:val="0"/>
          <w:w w:val="100"/>
          <w:position w:val="0"/>
          <w:sz w:val="24"/>
          <w:szCs w:val="24"/>
        </w:rPr>
        <w:t xml:space="preserve"> 中标人与采购人按照招标项目技术、商务及其他要求（参见第四章）进行验收，采购人也可依据合同自行组织验收。</w:t>
      </w:r>
    </w:p>
    <w:bookmarkEnd w:id="77"/>
    <w:p>
      <w:pPr>
        <w:pStyle w:val="4"/>
        <w:pageBreakBefore w:val="0"/>
        <w:kinsoku/>
        <w:wordWrap/>
        <w:overflowPunct/>
        <w:topLinePunct w:val="0"/>
        <w:bidi w:val="0"/>
        <w:snapToGrid w:val="0"/>
        <w:spacing w:before="0" w:after="0" w:line="360" w:lineRule="auto"/>
        <w:jc w:val="center"/>
        <w:rPr>
          <w:rFonts w:ascii="宋体" w:hAnsi="宋体" w:eastAsia="宋体" w:cs="宋体"/>
          <w:spacing w:val="0"/>
          <w:w w:val="100"/>
          <w:position w:val="0"/>
          <w:sz w:val="30"/>
          <w:szCs w:val="30"/>
        </w:rPr>
      </w:pPr>
      <w:r>
        <w:rPr>
          <w:rFonts w:hint="eastAsia" w:ascii="宋体" w:hAnsi="宋体" w:eastAsia="宋体" w:cs="宋体"/>
          <w:spacing w:val="0"/>
          <w:w w:val="100"/>
          <w:position w:val="0"/>
          <w:sz w:val="30"/>
          <w:szCs w:val="30"/>
        </w:rPr>
        <w:t>六、投标纪律要求</w:t>
      </w:r>
      <w:bookmarkEnd w:id="78"/>
    </w:p>
    <w:p>
      <w:pPr>
        <w:pStyle w:val="4"/>
        <w:pageBreakBefore w:val="0"/>
        <w:kinsoku/>
        <w:wordWrap/>
        <w:overflowPunct/>
        <w:topLinePunct w:val="0"/>
        <w:bidi w:val="0"/>
        <w:snapToGrid w:val="0"/>
        <w:spacing w:before="0" w:after="0" w:line="360" w:lineRule="auto"/>
        <w:ind w:firstLine="161" w:firstLineChars="67"/>
        <w:rPr>
          <w:rFonts w:ascii="宋体" w:hAnsi="宋体" w:eastAsia="宋体" w:cs="宋体"/>
          <w:spacing w:val="0"/>
          <w:w w:val="100"/>
          <w:position w:val="0"/>
          <w:sz w:val="24"/>
          <w:szCs w:val="24"/>
        </w:rPr>
      </w:pPr>
      <w:bookmarkStart w:id="81" w:name="_Toc217446075"/>
      <w:r>
        <w:rPr>
          <w:rFonts w:hint="eastAsia" w:ascii="宋体" w:hAnsi="宋体" w:eastAsia="宋体" w:cs="宋体"/>
          <w:spacing w:val="0"/>
          <w:w w:val="100"/>
          <w:position w:val="0"/>
          <w:sz w:val="24"/>
          <w:szCs w:val="24"/>
        </w:rPr>
        <w:t>19. 投标人不得具有的情形</w:t>
      </w:r>
      <w:bookmarkEnd w:id="81"/>
    </w:p>
    <w:p>
      <w:pPr>
        <w:pStyle w:val="6"/>
        <w:pageBreakBefore w:val="0"/>
        <w:kinsoku/>
        <w:wordWrap/>
        <w:overflowPunct/>
        <w:topLinePunct w:val="0"/>
        <w:bidi w:val="0"/>
        <w:snapToGrid w:val="0"/>
        <w:spacing w:line="360" w:lineRule="auto"/>
        <w:ind w:firstLine="160" w:firstLineChars="67"/>
        <w:rPr>
          <w:rFonts w:hAnsi="宋体" w:cs="宋体"/>
          <w:spacing w:val="0"/>
          <w:w w:val="100"/>
          <w:position w:val="0"/>
          <w:sz w:val="24"/>
        </w:rPr>
      </w:pPr>
      <w:r>
        <w:rPr>
          <w:rFonts w:hint="eastAsia" w:hAnsi="宋体" w:cs="宋体"/>
          <w:spacing w:val="0"/>
          <w:w w:val="100"/>
          <w:position w:val="0"/>
          <w:sz w:val="24"/>
        </w:rPr>
        <w:t>投标人参加投标不得有下列情形：</w:t>
      </w:r>
    </w:p>
    <w:p>
      <w:pPr>
        <w:pStyle w:val="6"/>
        <w:pageBreakBefore w:val="0"/>
        <w:kinsoku/>
        <w:wordWrap/>
        <w:overflowPunct/>
        <w:topLinePunct w:val="0"/>
        <w:bidi w:val="0"/>
        <w:snapToGrid w:val="0"/>
        <w:spacing w:line="360" w:lineRule="auto"/>
        <w:ind w:firstLine="160" w:firstLineChars="67"/>
        <w:rPr>
          <w:rFonts w:hAnsi="宋体" w:cs="宋体"/>
          <w:spacing w:val="0"/>
          <w:w w:val="100"/>
          <w:position w:val="0"/>
          <w:sz w:val="24"/>
        </w:rPr>
      </w:pPr>
      <w:r>
        <w:rPr>
          <w:rFonts w:hint="eastAsia" w:hAnsi="宋体" w:cs="宋体"/>
          <w:spacing w:val="0"/>
          <w:w w:val="100"/>
          <w:position w:val="0"/>
          <w:sz w:val="24"/>
        </w:rPr>
        <w:t>（1）提供虚假材料谋取中标；</w:t>
      </w:r>
    </w:p>
    <w:p>
      <w:pPr>
        <w:pStyle w:val="6"/>
        <w:pageBreakBefore w:val="0"/>
        <w:kinsoku/>
        <w:wordWrap/>
        <w:overflowPunct/>
        <w:topLinePunct w:val="0"/>
        <w:bidi w:val="0"/>
        <w:snapToGrid w:val="0"/>
        <w:spacing w:line="360" w:lineRule="auto"/>
        <w:ind w:firstLine="160" w:firstLineChars="67"/>
        <w:rPr>
          <w:rFonts w:hAnsi="宋体" w:cs="宋体"/>
          <w:spacing w:val="0"/>
          <w:w w:val="100"/>
          <w:position w:val="0"/>
          <w:sz w:val="24"/>
        </w:rPr>
      </w:pPr>
      <w:r>
        <w:rPr>
          <w:rFonts w:hint="eastAsia" w:hAnsi="宋体" w:cs="宋体"/>
          <w:spacing w:val="0"/>
          <w:w w:val="100"/>
          <w:position w:val="0"/>
          <w:sz w:val="24"/>
        </w:rPr>
        <w:t>（2）采取不正当手段诋毁、排挤其他投标人；</w:t>
      </w:r>
    </w:p>
    <w:p>
      <w:pPr>
        <w:pStyle w:val="6"/>
        <w:pageBreakBefore w:val="0"/>
        <w:kinsoku/>
        <w:wordWrap/>
        <w:overflowPunct/>
        <w:topLinePunct w:val="0"/>
        <w:bidi w:val="0"/>
        <w:snapToGrid w:val="0"/>
        <w:spacing w:line="360" w:lineRule="auto"/>
        <w:ind w:firstLine="160" w:firstLineChars="67"/>
        <w:rPr>
          <w:rFonts w:hAnsi="宋体" w:cs="宋体"/>
          <w:spacing w:val="0"/>
          <w:w w:val="100"/>
          <w:position w:val="0"/>
          <w:sz w:val="24"/>
        </w:rPr>
      </w:pPr>
      <w:r>
        <w:rPr>
          <w:rFonts w:hint="eastAsia" w:hAnsi="宋体" w:cs="宋体"/>
          <w:spacing w:val="0"/>
          <w:w w:val="100"/>
          <w:position w:val="0"/>
          <w:sz w:val="24"/>
        </w:rPr>
        <w:t>（3）与招标采购单位、其他投标人恶意串通；</w:t>
      </w:r>
    </w:p>
    <w:p>
      <w:pPr>
        <w:pStyle w:val="6"/>
        <w:pageBreakBefore w:val="0"/>
        <w:kinsoku/>
        <w:wordWrap/>
        <w:overflowPunct/>
        <w:topLinePunct w:val="0"/>
        <w:bidi w:val="0"/>
        <w:snapToGrid w:val="0"/>
        <w:spacing w:line="360" w:lineRule="auto"/>
        <w:ind w:firstLine="160" w:firstLineChars="67"/>
        <w:rPr>
          <w:rFonts w:hAnsi="宋体" w:cs="宋体"/>
          <w:spacing w:val="0"/>
          <w:w w:val="100"/>
          <w:position w:val="0"/>
          <w:sz w:val="24"/>
        </w:rPr>
      </w:pPr>
      <w:r>
        <w:rPr>
          <w:rFonts w:hint="eastAsia" w:hAnsi="宋体" w:cs="宋体"/>
          <w:spacing w:val="0"/>
          <w:w w:val="100"/>
          <w:position w:val="0"/>
          <w:sz w:val="24"/>
        </w:rPr>
        <w:t>（4）向招标采购单位、采购小组成员行贿或者提供其他不正当利益；</w:t>
      </w:r>
    </w:p>
    <w:p>
      <w:pPr>
        <w:pStyle w:val="6"/>
        <w:pageBreakBefore w:val="0"/>
        <w:kinsoku/>
        <w:wordWrap/>
        <w:overflowPunct/>
        <w:topLinePunct w:val="0"/>
        <w:bidi w:val="0"/>
        <w:snapToGrid w:val="0"/>
        <w:spacing w:line="360" w:lineRule="auto"/>
        <w:ind w:firstLine="160" w:firstLineChars="67"/>
        <w:rPr>
          <w:rFonts w:hAnsi="宋体" w:cs="宋体"/>
          <w:spacing w:val="0"/>
          <w:w w:val="100"/>
          <w:position w:val="0"/>
          <w:sz w:val="24"/>
        </w:rPr>
      </w:pPr>
      <w:r>
        <w:rPr>
          <w:rFonts w:hint="eastAsia" w:hAnsi="宋体" w:cs="宋体"/>
          <w:spacing w:val="0"/>
          <w:w w:val="100"/>
          <w:position w:val="0"/>
          <w:sz w:val="24"/>
        </w:rPr>
        <w:t>（5）在招标过程中与招标采购单位进行协商谈判；</w:t>
      </w:r>
    </w:p>
    <w:p>
      <w:pPr>
        <w:pStyle w:val="6"/>
        <w:pageBreakBefore w:val="0"/>
        <w:kinsoku/>
        <w:wordWrap/>
        <w:overflowPunct/>
        <w:topLinePunct w:val="0"/>
        <w:bidi w:val="0"/>
        <w:snapToGrid w:val="0"/>
        <w:spacing w:line="360" w:lineRule="auto"/>
        <w:ind w:firstLine="160" w:firstLineChars="67"/>
        <w:rPr>
          <w:rFonts w:hAnsi="宋体" w:cs="宋体"/>
          <w:spacing w:val="0"/>
          <w:w w:val="100"/>
          <w:position w:val="0"/>
          <w:sz w:val="24"/>
        </w:rPr>
      </w:pPr>
      <w:r>
        <w:rPr>
          <w:rFonts w:hint="eastAsia" w:hAnsi="宋体" w:cs="宋体"/>
          <w:spacing w:val="0"/>
          <w:w w:val="100"/>
          <w:position w:val="0"/>
          <w:sz w:val="24"/>
        </w:rPr>
        <w:t>（6）拒绝有关部门的监督检查或者向监督检查部门提供虚假情况。</w:t>
      </w:r>
    </w:p>
    <w:p>
      <w:pPr>
        <w:pStyle w:val="6"/>
        <w:pageBreakBefore w:val="0"/>
        <w:kinsoku/>
        <w:wordWrap/>
        <w:overflowPunct/>
        <w:topLinePunct w:val="0"/>
        <w:bidi w:val="0"/>
        <w:snapToGrid w:val="0"/>
        <w:spacing w:line="360" w:lineRule="auto"/>
        <w:ind w:firstLine="160" w:firstLineChars="67"/>
        <w:rPr>
          <w:rFonts w:hAnsi="宋体" w:cs="宋体"/>
          <w:spacing w:val="0"/>
          <w:w w:val="100"/>
          <w:position w:val="0"/>
          <w:sz w:val="24"/>
        </w:rPr>
      </w:pPr>
      <w:r>
        <w:rPr>
          <w:rFonts w:hint="eastAsia" w:hAnsi="宋体" w:cs="宋体"/>
          <w:spacing w:val="0"/>
          <w:w w:val="100"/>
          <w:position w:val="0"/>
          <w:sz w:val="24"/>
        </w:rPr>
        <w:t>有上述情形之一的投标人，属于不合格投标人，其投标或中标资格将被取消。</w:t>
      </w:r>
    </w:p>
    <w:p>
      <w:pPr>
        <w:pStyle w:val="10"/>
        <w:pageBreakBefore w:val="0"/>
        <w:kinsoku/>
        <w:wordWrap/>
        <w:overflowPunct/>
        <w:topLinePunct w:val="0"/>
        <w:bidi w:val="0"/>
        <w:snapToGrid w:val="0"/>
        <w:spacing w:line="360" w:lineRule="auto"/>
        <w:ind w:left="630" w:firstLine="3162" w:firstLineChars="1050"/>
        <w:rPr>
          <w:rFonts w:hAnsi="宋体" w:cs="宋体"/>
          <w:b/>
          <w:bCs/>
          <w:spacing w:val="0"/>
          <w:w w:val="100"/>
          <w:position w:val="0"/>
          <w:sz w:val="30"/>
          <w:szCs w:val="30"/>
        </w:rPr>
      </w:pPr>
      <w:bookmarkStart w:id="82" w:name="_Toc217446078"/>
      <w:r>
        <w:rPr>
          <w:rFonts w:hint="eastAsia" w:hAnsi="宋体" w:cs="宋体"/>
          <w:b/>
          <w:bCs/>
          <w:spacing w:val="0"/>
          <w:w w:val="100"/>
          <w:position w:val="0"/>
          <w:sz w:val="30"/>
          <w:szCs w:val="30"/>
        </w:rPr>
        <w:t>七、质疑</w:t>
      </w:r>
      <w:bookmarkEnd w:id="82"/>
      <w:bookmarkStart w:id="83" w:name="_Toc217446079"/>
    </w:p>
    <w:bookmarkEnd w:id="83"/>
    <w:p>
      <w:pPr>
        <w:pStyle w:val="4"/>
        <w:pageBreakBefore w:val="0"/>
        <w:kinsoku/>
        <w:wordWrap/>
        <w:overflowPunct/>
        <w:topLinePunct w:val="0"/>
        <w:bidi w:val="0"/>
        <w:snapToGrid w:val="0"/>
        <w:spacing w:before="0" w:after="0" w:line="360" w:lineRule="auto"/>
        <w:ind w:left="1375" w:leftChars="50" w:hanging="1205" w:hangingChars="500"/>
        <w:rPr>
          <w:rFonts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20.质疑。</w:t>
      </w:r>
      <w:bookmarkEnd w:id="79"/>
      <w:bookmarkEnd w:id="80"/>
    </w:p>
    <w:p>
      <w:pPr>
        <w:pStyle w:val="6"/>
        <w:pageBreakBefore w:val="0"/>
        <w:kinsoku/>
        <w:wordWrap/>
        <w:overflowPunct/>
        <w:topLinePunct w:val="0"/>
        <w:bidi w:val="0"/>
        <w:snapToGrid w:val="0"/>
        <w:spacing w:line="360" w:lineRule="auto"/>
        <w:ind w:firstLine="160" w:firstLineChars="67"/>
        <w:rPr>
          <w:rFonts w:hAnsi="宋体" w:cs="宋体"/>
          <w:spacing w:val="0"/>
          <w:w w:val="100"/>
          <w:position w:val="0"/>
          <w:sz w:val="24"/>
        </w:rPr>
      </w:pPr>
      <w:r>
        <w:rPr>
          <w:rFonts w:hint="eastAsia" w:hAnsi="宋体" w:cs="宋体"/>
          <w:spacing w:val="0"/>
          <w:w w:val="100"/>
          <w:position w:val="0"/>
          <w:sz w:val="24"/>
        </w:rPr>
        <w:t>在招标投标过程中，如有任何质疑，可向四川铁道职业学院纪检监察室询问，联系电话：028-68939874。</w:t>
      </w:r>
      <w:bookmarkStart w:id="84" w:name="_Toc358883243"/>
    </w:p>
    <w:p>
      <w:pPr>
        <w:pStyle w:val="10"/>
        <w:pageBreakBefore w:val="0"/>
        <w:kinsoku/>
        <w:wordWrap/>
        <w:overflowPunct/>
        <w:topLinePunct w:val="0"/>
        <w:bidi w:val="0"/>
        <w:snapToGrid w:val="0"/>
        <w:spacing w:line="360" w:lineRule="auto"/>
        <w:ind w:firstLine="480" w:firstLineChars="200"/>
        <w:rPr>
          <w:rFonts w:hAnsi="宋体" w:cs="宋体"/>
          <w:spacing w:val="0"/>
          <w:w w:val="100"/>
          <w:position w:val="0"/>
          <w:sz w:val="24"/>
        </w:rPr>
      </w:pPr>
    </w:p>
    <w:p>
      <w:pPr>
        <w:pStyle w:val="10"/>
        <w:pageBreakBefore w:val="0"/>
        <w:kinsoku/>
        <w:wordWrap/>
        <w:overflowPunct/>
        <w:topLinePunct w:val="0"/>
        <w:bidi w:val="0"/>
        <w:snapToGrid w:val="0"/>
        <w:spacing w:line="360" w:lineRule="auto"/>
        <w:ind w:firstLine="480" w:firstLineChars="200"/>
        <w:rPr>
          <w:rFonts w:hAnsi="宋体" w:cs="宋体"/>
          <w:spacing w:val="0"/>
          <w:w w:val="100"/>
          <w:position w:val="0"/>
          <w:sz w:val="24"/>
        </w:rPr>
      </w:pPr>
    </w:p>
    <w:p>
      <w:pPr>
        <w:pageBreakBefore w:val="0"/>
        <w:kinsoku/>
        <w:wordWrap/>
        <w:overflowPunct/>
        <w:topLinePunct w:val="0"/>
        <w:bidi w:val="0"/>
        <w:snapToGrid w:val="0"/>
        <w:spacing w:line="360" w:lineRule="auto"/>
        <w:rPr>
          <w:rFonts w:hAnsi="宋体" w:cs="宋体"/>
          <w:spacing w:val="0"/>
          <w:w w:val="100"/>
          <w:position w:val="0"/>
        </w:rPr>
      </w:pPr>
    </w:p>
    <w:p>
      <w:pPr>
        <w:pageBreakBefore w:val="0"/>
        <w:kinsoku/>
        <w:wordWrap/>
        <w:overflowPunct/>
        <w:topLinePunct w:val="0"/>
        <w:bidi w:val="0"/>
        <w:snapToGrid w:val="0"/>
        <w:spacing w:line="360" w:lineRule="auto"/>
        <w:rPr>
          <w:rFonts w:hAnsi="宋体" w:cs="宋体"/>
          <w:spacing w:val="0"/>
          <w:w w:val="100"/>
          <w:position w:val="0"/>
        </w:rPr>
      </w:pPr>
    </w:p>
    <w:p>
      <w:pPr>
        <w:pageBreakBefore w:val="0"/>
        <w:kinsoku/>
        <w:wordWrap/>
        <w:overflowPunct/>
        <w:topLinePunct w:val="0"/>
        <w:bidi w:val="0"/>
        <w:snapToGrid w:val="0"/>
        <w:spacing w:line="360" w:lineRule="auto"/>
        <w:rPr>
          <w:rFonts w:hAnsi="宋体" w:cs="宋体"/>
          <w:spacing w:val="0"/>
          <w:w w:val="100"/>
          <w:position w:val="0"/>
        </w:rPr>
      </w:pPr>
    </w:p>
    <w:p>
      <w:pPr>
        <w:pageBreakBefore w:val="0"/>
        <w:kinsoku/>
        <w:wordWrap/>
        <w:overflowPunct/>
        <w:topLinePunct w:val="0"/>
        <w:bidi w:val="0"/>
        <w:snapToGrid w:val="0"/>
        <w:spacing w:line="360" w:lineRule="auto"/>
        <w:rPr>
          <w:rFonts w:hAnsi="宋体" w:cs="宋体"/>
          <w:spacing w:val="0"/>
          <w:w w:val="100"/>
          <w:position w:val="0"/>
        </w:rPr>
      </w:pPr>
    </w:p>
    <w:p>
      <w:pPr>
        <w:pageBreakBefore w:val="0"/>
        <w:kinsoku/>
        <w:wordWrap/>
        <w:overflowPunct/>
        <w:topLinePunct w:val="0"/>
        <w:bidi w:val="0"/>
        <w:snapToGrid w:val="0"/>
        <w:spacing w:line="360" w:lineRule="auto"/>
        <w:rPr>
          <w:rFonts w:hAnsi="宋体" w:cs="宋体"/>
          <w:spacing w:val="0"/>
          <w:w w:val="100"/>
          <w:position w:val="0"/>
        </w:rPr>
      </w:pPr>
    </w:p>
    <w:p>
      <w:pPr>
        <w:pageBreakBefore w:val="0"/>
        <w:kinsoku/>
        <w:wordWrap/>
        <w:overflowPunct/>
        <w:topLinePunct w:val="0"/>
        <w:bidi w:val="0"/>
        <w:snapToGrid w:val="0"/>
        <w:spacing w:line="360" w:lineRule="auto"/>
        <w:rPr>
          <w:rFonts w:hAnsi="宋体" w:cs="宋体"/>
          <w:spacing w:val="0"/>
          <w:w w:val="100"/>
          <w:position w:val="0"/>
        </w:rPr>
      </w:pPr>
    </w:p>
    <w:p>
      <w:pPr>
        <w:pageBreakBefore w:val="0"/>
        <w:kinsoku/>
        <w:wordWrap/>
        <w:overflowPunct/>
        <w:topLinePunct w:val="0"/>
        <w:bidi w:val="0"/>
        <w:snapToGrid w:val="0"/>
        <w:spacing w:line="360" w:lineRule="auto"/>
        <w:rPr>
          <w:rFonts w:hAnsi="宋体" w:cs="宋体"/>
          <w:spacing w:val="0"/>
          <w:w w:val="100"/>
          <w:position w:val="0"/>
        </w:rPr>
      </w:pPr>
    </w:p>
    <w:p>
      <w:pPr>
        <w:pageBreakBefore w:val="0"/>
        <w:kinsoku/>
        <w:wordWrap/>
        <w:overflowPunct/>
        <w:topLinePunct w:val="0"/>
        <w:bidi w:val="0"/>
        <w:snapToGrid w:val="0"/>
        <w:spacing w:line="360" w:lineRule="auto"/>
        <w:rPr>
          <w:rFonts w:hAnsi="宋体" w:cs="宋体"/>
          <w:spacing w:val="0"/>
          <w:w w:val="100"/>
          <w:position w:val="0"/>
        </w:rPr>
      </w:pPr>
    </w:p>
    <w:p>
      <w:pPr>
        <w:pStyle w:val="3"/>
        <w:pageBreakBefore w:val="0"/>
        <w:kinsoku/>
        <w:wordWrap/>
        <w:overflowPunct/>
        <w:topLinePunct w:val="0"/>
        <w:bidi w:val="0"/>
        <w:snapToGrid w:val="0"/>
        <w:spacing w:before="0" w:after="0" w:line="360" w:lineRule="auto"/>
        <w:jc w:val="center"/>
        <w:rPr>
          <w:rFonts w:hAnsi="宋体" w:cs="宋体"/>
          <w:spacing w:val="0"/>
          <w:w w:val="100"/>
          <w:position w:val="0"/>
          <w:sz w:val="30"/>
          <w:szCs w:val="30"/>
        </w:rPr>
      </w:pPr>
    </w:p>
    <w:p>
      <w:pPr>
        <w:pStyle w:val="3"/>
        <w:pageBreakBefore w:val="0"/>
        <w:kinsoku/>
        <w:wordWrap/>
        <w:overflowPunct/>
        <w:topLinePunct w:val="0"/>
        <w:bidi w:val="0"/>
        <w:snapToGrid w:val="0"/>
        <w:spacing w:before="0" w:after="0" w:line="360" w:lineRule="auto"/>
        <w:jc w:val="center"/>
        <w:rPr>
          <w:rFonts w:hAnsi="宋体" w:cs="宋体"/>
          <w:spacing w:val="0"/>
          <w:w w:val="100"/>
          <w:position w:val="0"/>
          <w:sz w:val="30"/>
          <w:szCs w:val="30"/>
        </w:rPr>
      </w:pPr>
    </w:p>
    <w:p>
      <w:pPr>
        <w:pStyle w:val="3"/>
        <w:pageBreakBefore w:val="0"/>
        <w:kinsoku/>
        <w:wordWrap/>
        <w:overflowPunct/>
        <w:topLinePunct w:val="0"/>
        <w:bidi w:val="0"/>
        <w:snapToGrid w:val="0"/>
        <w:spacing w:before="0" w:after="0" w:line="360" w:lineRule="auto"/>
        <w:jc w:val="center"/>
        <w:rPr>
          <w:rFonts w:hAnsi="宋体" w:cs="宋体"/>
          <w:spacing w:val="0"/>
          <w:w w:val="100"/>
          <w:position w:val="0"/>
          <w:sz w:val="30"/>
          <w:szCs w:val="30"/>
        </w:rPr>
      </w:pPr>
    </w:p>
    <w:p>
      <w:pPr>
        <w:pStyle w:val="3"/>
        <w:pageBreakBefore w:val="0"/>
        <w:kinsoku/>
        <w:wordWrap/>
        <w:overflowPunct/>
        <w:topLinePunct w:val="0"/>
        <w:bidi w:val="0"/>
        <w:snapToGrid w:val="0"/>
        <w:spacing w:before="0" w:after="0" w:line="360" w:lineRule="auto"/>
        <w:jc w:val="center"/>
        <w:rPr>
          <w:rFonts w:hAnsi="宋体" w:cs="宋体"/>
          <w:spacing w:val="0"/>
          <w:w w:val="100"/>
          <w:position w:val="0"/>
          <w:sz w:val="30"/>
          <w:szCs w:val="30"/>
        </w:rPr>
      </w:pPr>
    </w:p>
    <w:p>
      <w:pPr>
        <w:pageBreakBefore w:val="0"/>
        <w:kinsoku/>
        <w:wordWrap/>
        <w:overflowPunct/>
        <w:topLinePunct w:val="0"/>
        <w:bidi w:val="0"/>
        <w:rPr>
          <w:rFonts w:ascii="Times New Roman"/>
          <w:spacing w:val="0"/>
          <w:w w:val="100"/>
          <w:position w:val="0"/>
        </w:rPr>
      </w:pPr>
    </w:p>
    <w:p>
      <w:pPr>
        <w:pStyle w:val="3"/>
        <w:pageBreakBefore w:val="0"/>
        <w:kinsoku/>
        <w:wordWrap/>
        <w:overflowPunct/>
        <w:topLinePunct w:val="0"/>
        <w:bidi w:val="0"/>
        <w:snapToGrid w:val="0"/>
        <w:spacing w:before="0" w:after="0" w:line="360" w:lineRule="auto"/>
        <w:jc w:val="center"/>
        <w:rPr>
          <w:rFonts w:hAnsi="宋体" w:cs="宋体"/>
          <w:spacing w:val="0"/>
          <w:w w:val="100"/>
          <w:position w:val="0"/>
          <w:sz w:val="30"/>
          <w:szCs w:val="30"/>
        </w:rPr>
      </w:pPr>
      <w:r>
        <w:rPr>
          <w:rFonts w:hint="eastAsia" w:hAnsi="宋体" w:cs="宋体"/>
          <w:spacing w:val="0"/>
          <w:w w:val="100"/>
          <w:position w:val="0"/>
          <w:sz w:val="30"/>
          <w:szCs w:val="30"/>
        </w:rPr>
        <w:t>第三章 投标文件格式</w:t>
      </w:r>
      <w:bookmarkEnd w:id="84"/>
    </w:p>
    <w:p>
      <w:pPr>
        <w:pStyle w:val="4"/>
        <w:pageBreakBefore w:val="0"/>
        <w:kinsoku/>
        <w:wordWrap/>
        <w:overflowPunct/>
        <w:topLinePunct w:val="0"/>
        <w:bidi w:val="0"/>
        <w:snapToGrid w:val="0"/>
        <w:spacing w:before="0" w:after="0" w:line="360" w:lineRule="auto"/>
        <w:jc w:val="center"/>
        <w:rPr>
          <w:rFonts w:ascii="宋体" w:hAnsi="宋体" w:eastAsia="宋体" w:cs="宋体"/>
          <w:spacing w:val="0"/>
          <w:w w:val="100"/>
          <w:position w:val="0"/>
        </w:rPr>
      </w:pPr>
      <w:bookmarkStart w:id="85" w:name="_Toc217446082"/>
      <w:r>
        <w:rPr>
          <w:rFonts w:hint="eastAsia" w:ascii="宋体" w:hAnsi="宋体" w:eastAsia="宋体" w:cs="宋体"/>
          <w:spacing w:val="0"/>
          <w:w w:val="100"/>
          <w:position w:val="0"/>
        </w:rPr>
        <w:t>一、投 标 函</w:t>
      </w:r>
      <w:bookmarkEnd w:id="85"/>
    </w:p>
    <w:p>
      <w:pPr>
        <w:pStyle w:val="10"/>
        <w:pageBreakBefore w:val="0"/>
        <w:kinsoku/>
        <w:wordWrap/>
        <w:overflowPunct/>
        <w:topLinePunct w:val="0"/>
        <w:bidi w:val="0"/>
        <w:snapToGrid w:val="0"/>
        <w:spacing w:line="348" w:lineRule="auto"/>
        <w:ind w:hanging="1"/>
        <w:jc w:val="left"/>
        <w:rPr>
          <w:rFonts w:hAnsi="宋体" w:cs="宋体"/>
          <w:bCs/>
          <w:spacing w:val="0"/>
          <w:w w:val="100"/>
          <w:position w:val="0"/>
          <w:sz w:val="24"/>
          <w:szCs w:val="24"/>
        </w:rPr>
      </w:pPr>
      <w:bookmarkStart w:id="86" w:name="_Toc217446083"/>
      <w:r>
        <w:rPr>
          <w:rFonts w:hint="eastAsia" w:hAnsi="宋体" w:cs="宋体"/>
          <w:bCs/>
          <w:spacing w:val="0"/>
          <w:w w:val="100"/>
          <w:position w:val="0"/>
          <w:sz w:val="24"/>
          <w:szCs w:val="24"/>
        </w:rPr>
        <w:t>__________________（采购人名称）：</w:t>
      </w:r>
    </w:p>
    <w:p>
      <w:pPr>
        <w:pStyle w:val="10"/>
        <w:pageBreakBefore w:val="0"/>
        <w:kinsoku/>
        <w:wordWrap/>
        <w:overflowPunct/>
        <w:topLinePunct w:val="0"/>
        <w:bidi w:val="0"/>
        <w:snapToGrid w:val="0"/>
        <w:spacing w:line="348" w:lineRule="auto"/>
        <w:ind w:firstLine="484" w:firstLineChars="202"/>
        <w:jc w:val="left"/>
        <w:rPr>
          <w:rFonts w:hAnsi="宋体" w:cs="宋体"/>
          <w:bCs/>
          <w:spacing w:val="0"/>
          <w:w w:val="100"/>
          <w:position w:val="0"/>
          <w:sz w:val="24"/>
          <w:szCs w:val="24"/>
        </w:rPr>
      </w:pPr>
      <w:r>
        <w:rPr>
          <w:rFonts w:hint="eastAsia" w:hAnsi="宋体" w:cs="宋体"/>
          <w:bCs/>
          <w:spacing w:val="0"/>
          <w:w w:val="100"/>
          <w:position w:val="0"/>
          <w:sz w:val="24"/>
          <w:szCs w:val="24"/>
        </w:rPr>
        <w:t>我方全面研究了 “”项目招标文件（招标编号），决定参加贵单位组织的本项目投标。我方授权（姓名、职务）代表我方（投标单位的名称）全权处理本项目投标的有关事宜。</w:t>
      </w:r>
    </w:p>
    <w:p>
      <w:pPr>
        <w:pStyle w:val="10"/>
        <w:pageBreakBefore w:val="0"/>
        <w:numPr>
          <w:ilvl w:val="0"/>
          <w:numId w:val="5"/>
        </w:numPr>
        <w:kinsoku/>
        <w:wordWrap/>
        <w:overflowPunct/>
        <w:topLinePunct w:val="0"/>
        <w:bidi w:val="0"/>
        <w:snapToGrid w:val="0"/>
        <w:spacing w:line="348" w:lineRule="auto"/>
        <w:ind w:firstLine="484" w:firstLineChars="202"/>
        <w:rPr>
          <w:rFonts w:hAnsi="宋体" w:cs="宋体"/>
          <w:bCs/>
          <w:spacing w:val="0"/>
          <w:w w:val="100"/>
          <w:position w:val="0"/>
          <w:sz w:val="24"/>
          <w:szCs w:val="24"/>
          <w:u w:val="single"/>
        </w:rPr>
      </w:pPr>
      <w:r>
        <w:rPr>
          <w:rFonts w:hint="eastAsia" w:hAnsi="宋体" w:cs="宋体"/>
          <w:bCs/>
          <w:spacing w:val="0"/>
          <w:w w:val="100"/>
          <w:position w:val="0"/>
          <w:sz w:val="24"/>
          <w:szCs w:val="24"/>
        </w:rPr>
        <w:t>我方自愿按照招标文件规定的各项要求向采购人提供所需服务，总投标价为</w:t>
      </w:r>
    </w:p>
    <w:p>
      <w:pPr>
        <w:pStyle w:val="10"/>
        <w:pageBreakBefore w:val="0"/>
        <w:kinsoku/>
        <w:wordWrap/>
        <w:overflowPunct/>
        <w:topLinePunct w:val="0"/>
        <w:bidi w:val="0"/>
        <w:snapToGrid w:val="0"/>
        <w:spacing w:line="348" w:lineRule="auto"/>
        <w:ind w:firstLine="0"/>
        <w:jc w:val="left"/>
        <w:rPr>
          <w:rFonts w:hAnsi="宋体" w:cs="宋体"/>
          <w:bCs/>
          <w:spacing w:val="0"/>
          <w:w w:val="100"/>
          <w:position w:val="0"/>
          <w:sz w:val="24"/>
          <w:szCs w:val="24"/>
        </w:rPr>
      </w:pPr>
      <w:r>
        <w:rPr>
          <w:rFonts w:hint="eastAsia" w:hAnsi="宋体" w:cs="宋体"/>
          <w:bCs/>
          <w:spacing w:val="0"/>
          <w:w w:val="100"/>
          <w:position w:val="0"/>
          <w:sz w:val="24"/>
          <w:szCs w:val="24"/>
        </w:rPr>
        <w:t>人民币元（大写：）。</w:t>
      </w:r>
    </w:p>
    <w:p>
      <w:pPr>
        <w:pStyle w:val="10"/>
        <w:pageBreakBefore w:val="0"/>
        <w:kinsoku/>
        <w:wordWrap/>
        <w:overflowPunct/>
        <w:topLinePunct w:val="0"/>
        <w:bidi w:val="0"/>
        <w:snapToGrid w:val="0"/>
        <w:spacing w:line="348" w:lineRule="auto"/>
        <w:ind w:firstLine="484" w:firstLineChars="202"/>
        <w:jc w:val="left"/>
        <w:rPr>
          <w:rFonts w:hAnsi="宋体" w:cs="宋体"/>
          <w:bCs/>
          <w:spacing w:val="0"/>
          <w:w w:val="100"/>
          <w:position w:val="0"/>
          <w:sz w:val="24"/>
          <w:szCs w:val="24"/>
        </w:rPr>
      </w:pPr>
      <w:r>
        <w:rPr>
          <w:rFonts w:hint="eastAsia" w:hAnsi="宋体" w:cs="宋体"/>
          <w:bCs/>
          <w:spacing w:val="0"/>
          <w:w w:val="100"/>
          <w:position w:val="0"/>
          <w:sz w:val="24"/>
          <w:szCs w:val="24"/>
        </w:rPr>
        <w:t>2、一旦我方中标，我方将严格履行合同规定的责任和义务，保证于合同签字生效  工作日内完成应尽义务，并交付采购人验收、使用。</w:t>
      </w:r>
    </w:p>
    <w:p>
      <w:pPr>
        <w:pStyle w:val="10"/>
        <w:pageBreakBefore w:val="0"/>
        <w:kinsoku/>
        <w:wordWrap/>
        <w:overflowPunct/>
        <w:topLinePunct w:val="0"/>
        <w:bidi w:val="0"/>
        <w:snapToGrid w:val="0"/>
        <w:spacing w:line="348" w:lineRule="auto"/>
        <w:ind w:firstLine="484" w:firstLineChars="202"/>
        <w:jc w:val="left"/>
        <w:rPr>
          <w:rFonts w:hAnsi="宋体" w:cs="宋体"/>
          <w:bCs/>
          <w:spacing w:val="0"/>
          <w:w w:val="100"/>
          <w:position w:val="0"/>
          <w:sz w:val="24"/>
          <w:szCs w:val="24"/>
        </w:rPr>
      </w:pPr>
      <w:r>
        <w:rPr>
          <w:rFonts w:hint="eastAsia" w:hAnsi="宋体" w:cs="宋体"/>
          <w:bCs/>
          <w:spacing w:val="0"/>
          <w:w w:val="100"/>
          <w:position w:val="0"/>
          <w:sz w:val="24"/>
          <w:szCs w:val="24"/>
        </w:rPr>
        <w:t>3、我方为本项目提交的投标文件正本壹份。</w:t>
      </w:r>
    </w:p>
    <w:p>
      <w:pPr>
        <w:pStyle w:val="10"/>
        <w:pageBreakBefore w:val="0"/>
        <w:kinsoku/>
        <w:wordWrap/>
        <w:overflowPunct/>
        <w:topLinePunct w:val="0"/>
        <w:bidi w:val="0"/>
        <w:snapToGrid w:val="0"/>
        <w:spacing w:line="348" w:lineRule="auto"/>
        <w:ind w:firstLine="484" w:firstLineChars="202"/>
        <w:jc w:val="left"/>
        <w:rPr>
          <w:rFonts w:hAnsi="宋体" w:cs="宋体"/>
          <w:bCs/>
          <w:spacing w:val="0"/>
          <w:w w:val="100"/>
          <w:position w:val="0"/>
          <w:sz w:val="24"/>
          <w:szCs w:val="24"/>
        </w:rPr>
      </w:pPr>
      <w:r>
        <w:rPr>
          <w:rFonts w:hint="eastAsia" w:hAnsi="宋体" w:cs="宋体"/>
          <w:bCs/>
          <w:spacing w:val="0"/>
          <w:w w:val="100"/>
          <w:position w:val="0"/>
          <w:sz w:val="24"/>
          <w:szCs w:val="24"/>
        </w:rPr>
        <w:t>4、我方愿意提供贵公司可能另外要求的，与投标有关的文件资料，并保证我方已提供和将要提供的文件资料是真实、准确的。</w:t>
      </w:r>
    </w:p>
    <w:p>
      <w:pPr>
        <w:pStyle w:val="10"/>
        <w:pageBreakBefore w:val="0"/>
        <w:kinsoku/>
        <w:wordWrap/>
        <w:overflowPunct/>
        <w:topLinePunct w:val="0"/>
        <w:bidi w:val="0"/>
        <w:snapToGrid w:val="0"/>
        <w:spacing w:line="348" w:lineRule="auto"/>
        <w:ind w:firstLine="484" w:firstLineChars="202"/>
        <w:jc w:val="left"/>
        <w:rPr>
          <w:rFonts w:hAnsi="宋体" w:cs="宋体"/>
          <w:bCs/>
          <w:spacing w:val="0"/>
          <w:w w:val="100"/>
          <w:position w:val="0"/>
          <w:sz w:val="24"/>
          <w:szCs w:val="24"/>
        </w:rPr>
      </w:pPr>
      <w:r>
        <w:rPr>
          <w:rFonts w:hint="eastAsia" w:hAnsi="宋体" w:cs="宋体"/>
          <w:bCs/>
          <w:spacing w:val="0"/>
          <w:w w:val="100"/>
          <w:position w:val="0"/>
          <w:sz w:val="24"/>
          <w:szCs w:val="24"/>
        </w:rPr>
        <w:t>5、我方同意本次招标的投标有效期为 。</w:t>
      </w:r>
    </w:p>
    <w:p>
      <w:pPr>
        <w:pStyle w:val="10"/>
        <w:pageBreakBefore w:val="0"/>
        <w:kinsoku/>
        <w:wordWrap/>
        <w:overflowPunct/>
        <w:topLinePunct w:val="0"/>
        <w:bidi w:val="0"/>
        <w:snapToGrid w:val="0"/>
        <w:spacing w:line="348" w:lineRule="auto"/>
        <w:ind w:firstLine="484" w:firstLineChars="202"/>
        <w:jc w:val="left"/>
        <w:rPr>
          <w:rFonts w:hAnsi="宋体" w:cs="宋体"/>
          <w:bCs/>
          <w:spacing w:val="0"/>
          <w:w w:val="100"/>
          <w:position w:val="0"/>
          <w:sz w:val="24"/>
          <w:szCs w:val="24"/>
        </w:rPr>
      </w:pPr>
      <w:r>
        <w:rPr>
          <w:rFonts w:hint="eastAsia" w:hAnsi="宋体" w:cs="宋体"/>
          <w:bCs/>
          <w:spacing w:val="0"/>
          <w:w w:val="100"/>
          <w:position w:val="0"/>
          <w:sz w:val="24"/>
          <w:szCs w:val="24"/>
        </w:rPr>
        <w:t>6、我方完全理解采购人不一定将合同授予最低报价的投标人的行为。</w:t>
      </w:r>
    </w:p>
    <w:p>
      <w:pPr>
        <w:pStyle w:val="10"/>
        <w:pageBreakBefore w:val="0"/>
        <w:kinsoku/>
        <w:wordWrap/>
        <w:overflowPunct/>
        <w:topLinePunct w:val="0"/>
        <w:bidi w:val="0"/>
        <w:snapToGrid w:val="0"/>
        <w:spacing w:line="348" w:lineRule="auto"/>
        <w:ind w:left="324" w:hanging="324" w:hangingChars="135"/>
        <w:jc w:val="left"/>
        <w:rPr>
          <w:rFonts w:hAnsi="宋体" w:cs="宋体"/>
          <w:bCs/>
          <w:spacing w:val="0"/>
          <w:w w:val="100"/>
          <w:position w:val="0"/>
          <w:sz w:val="24"/>
          <w:szCs w:val="24"/>
        </w:rPr>
      </w:pPr>
      <w:r>
        <w:rPr>
          <w:rFonts w:hint="eastAsia" w:hAnsi="宋体" w:cs="宋体"/>
          <w:bCs/>
          <w:spacing w:val="0"/>
          <w:w w:val="100"/>
          <w:position w:val="0"/>
          <w:sz w:val="24"/>
          <w:szCs w:val="24"/>
        </w:rPr>
        <w:t xml:space="preserve">    投标人名称：        （盖章）</w:t>
      </w:r>
    </w:p>
    <w:p>
      <w:pPr>
        <w:pStyle w:val="10"/>
        <w:pageBreakBefore w:val="0"/>
        <w:kinsoku/>
        <w:wordWrap/>
        <w:overflowPunct/>
        <w:topLinePunct w:val="0"/>
        <w:bidi w:val="0"/>
        <w:snapToGrid w:val="0"/>
        <w:spacing w:line="348" w:lineRule="auto"/>
        <w:ind w:left="324" w:hanging="324" w:hangingChars="135"/>
        <w:jc w:val="left"/>
        <w:rPr>
          <w:rFonts w:hAnsi="宋体" w:cs="宋体"/>
          <w:bCs/>
          <w:spacing w:val="0"/>
          <w:w w:val="100"/>
          <w:position w:val="0"/>
          <w:sz w:val="24"/>
          <w:szCs w:val="24"/>
        </w:rPr>
      </w:pPr>
      <w:r>
        <w:rPr>
          <w:rFonts w:hint="eastAsia" w:hAnsi="宋体" w:cs="宋体"/>
          <w:bCs/>
          <w:spacing w:val="0"/>
          <w:w w:val="100"/>
          <w:position w:val="0"/>
          <w:sz w:val="24"/>
          <w:szCs w:val="24"/>
        </w:rPr>
        <w:t xml:space="preserve">    法定代表人或授权代表（签字）：</w:t>
      </w:r>
    </w:p>
    <w:p>
      <w:pPr>
        <w:pStyle w:val="10"/>
        <w:pageBreakBefore w:val="0"/>
        <w:kinsoku/>
        <w:wordWrap/>
        <w:overflowPunct/>
        <w:topLinePunct w:val="0"/>
        <w:bidi w:val="0"/>
        <w:snapToGrid w:val="0"/>
        <w:spacing w:line="348" w:lineRule="auto"/>
        <w:ind w:left="324" w:hanging="324" w:hangingChars="135"/>
        <w:jc w:val="left"/>
        <w:rPr>
          <w:rFonts w:hAnsi="宋体" w:cs="宋体"/>
          <w:bCs/>
          <w:spacing w:val="0"/>
          <w:w w:val="100"/>
          <w:position w:val="0"/>
          <w:sz w:val="24"/>
          <w:szCs w:val="24"/>
        </w:rPr>
      </w:pPr>
      <w:r>
        <w:rPr>
          <w:rFonts w:hint="eastAsia" w:hAnsi="宋体" w:cs="宋体"/>
          <w:bCs/>
          <w:spacing w:val="0"/>
          <w:w w:val="100"/>
          <w:position w:val="0"/>
          <w:sz w:val="24"/>
          <w:szCs w:val="24"/>
        </w:rPr>
        <w:t xml:space="preserve">    通讯地址：</w:t>
      </w:r>
    </w:p>
    <w:p>
      <w:pPr>
        <w:pStyle w:val="10"/>
        <w:pageBreakBefore w:val="0"/>
        <w:kinsoku/>
        <w:wordWrap/>
        <w:overflowPunct/>
        <w:topLinePunct w:val="0"/>
        <w:bidi w:val="0"/>
        <w:snapToGrid w:val="0"/>
        <w:spacing w:line="348" w:lineRule="auto"/>
        <w:ind w:left="324" w:hanging="324" w:hangingChars="135"/>
        <w:jc w:val="left"/>
        <w:rPr>
          <w:rFonts w:hAnsi="宋体" w:cs="宋体"/>
          <w:bCs/>
          <w:spacing w:val="0"/>
          <w:w w:val="100"/>
          <w:position w:val="0"/>
          <w:sz w:val="24"/>
          <w:szCs w:val="24"/>
        </w:rPr>
      </w:pPr>
      <w:r>
        <w:rPr>
          <w:rFonts w:hint="eastAsia" w:hAnsi="宋体" w:cs="宋体"/>
          <w:bCs/>
          <w:spacing w:val="0"/>
          <w:w w:val="100"/>
          <w:position w:val="0"/>
          <w:sz w:val="24"/>
          <w:szCs w:val="24"/>
        </w:rPr>
        <w:t xml:space="preserve">    邮政编码：</w:t>
      </w:r>
    </w:p>
    <w:p>
      <w:pPr>
        <w:pStyle w:val="10"/>
        <w:pageBreakBefore w:val="0"/>
        <w:kinsoku/>
        <w:wordWrap/>
        <w:overflowPunct/>
        <w:topLinePunct w:val="0"/>
        <w:bidi w:val="0"/>
        <w:snapToGrid w:val="0"/>
        <w:spacing w:line="348" w:lineRule="auto"/>
        <w:ind w:left="324" w:hanging="324" w:hangingChars="135"/>
        <w:jc w:val="left"/>
        <w:rPr>
          <w:rFonts w:hAnsi="宋体" w:cs="宋体"/>
          <w:bCs/>
          <w:spacing w:val="0"/>
          <w:w w:val="100"/>
          <w:position w:val="0"/>
          <w:sz w:val="24"/>
          <w:szCs w:val="24"/>
        </w:rPr>
      </w:pPr>
      <w:r>
        <w:rPr>
          <w:rFonts w:hint="eastAsia" w:hAnsi="宋体" w:cs="宋体"/>
          <w:bCs/>
          <w:spacing w:val="0"/>
          <w:w w:val="100"/>
          <w:position w:val="0"/>
          <w:sz w:val="24"/>
          <w:szCs w:val="24"/>
        </w:rPr>
        <w:t xml:space="preserve">    联系电话：</w:t>
      </w:r>
    </w:p>
    <w:p>
      <w:pPr>
        <w:pStyle w:val="10"/>
        <w:pageBreakBefore w:val="0"/>
        <w:kinsoku/>
        <w:wordWrap/>
        <w:overflowPunct/>
        <w:topLinePunct w:val="0"/>
        <w:bidi w:val="0"/>
        <w:snapToGrid w:val="0"/>
        <w:spacing w:line="348" w:lineRule="auto"/>
        <w:ind w:left="324" w:hanging="324" w:hangingChars="135"/>
        <w:jc w:val="left"/>
        <w:rPr>
          <w:rFonts w:hAnsi="宋体" w:cs="宋体"/>
          <w:bCs/>
          <w:spacing w:val="0"/>
          <w:w w:val="100"/>
          <w:position w:val="0"/>
          <w:sz w:val="24"/>
          <w:szCs w:val="24"/>
        </w:rPr>
      </w:pPr>
      <w:r>
        <w:rPr>
          <w:rFonts w:hint="eastAsia" w:hAnsi="宋体" w:cs="宋体"/>
          <w:bCs/>
          <w:spacing w:val="0"/>
          <w:w w:val="100"/>
          <w:position w:val="0"/>
          <w:sz w:val="24"/>
          <w:szCs w:val="24"/>
        </w:rPr>
        <w:t xml:space="preserve">    传    真：</w:t>
      </w:r>
    </w:p>
    <w:p>
      <w:pPr>
        <w:pStyle w:val="10"/>
        <w:pageBreakBefore w:val="0"/>
        <w:kinsoku/>
        <w:wordWrap/>
        <w:overflowPunct/>
        <w:topLinePunct w:val="0"/>
        <w:bidi w:val="0"/>
        <w:snapToGrid w:val="0"/>
        <w:spacing w:line="348" w:lineRule="auto"/>
        <w:ind w:left="324" w:hanging="324" w:hangingChars="135"/>
        <w:jc w:val="left"/>
        <w:rPr>
          <w:rFonts w:hAnsi="宋体" w:cs="宋体"/>
          <w:bCs/>
          <w:spacing w:val="0"/>
          <w:w w:val="100"/>
          <w:position w:val="0"/>
          <w:sz w:val="24"/>
          <w:szCs w:val="24"/>
        </w:rPr>
      </w:pPr>
      <w:r>
        <w:rPr>
          <w:rFonts w:hint="eastAsia" w:hAnsi="宋体" w:cs="宋体"/>
          <w:bCs/>
          <w:spacing w:val="0"/>
          <w:w w:val="100"/>
          <w:position w:val="0"/>
          <w:sz w:val="24"/>
          <w:szCs w:val="24"/>
        </w:rPr>
        <w:t xml:space="preserve">    日    期：</w:t>
      </w:r>
    </w:p>
    <w:p>
      <w:pPr>
        <w:pStyle w:val="4"/>
        <w:pageBreakBefore w:val="0"/>
        <w:kinsoku/>
        <w:wordWrap/>
        <w:overflowPunct/>
        <w:topLinePunct w:val="0"/>
        <w:bidi w:val="0"/>
        <w:snapToGrid w:val="0"/>
        <w:spacing w:before="0" w:after="0" w:line="360" w:lineRule="auto"/>
        <w:jc w:val="center"/>
        <w:rPr>
          <w:rFonts w:ascii="宋体" w:hAnsi="宋体" w:eastAsia="宋体" w:cs="宋体"/>
          <w:spacing w:val="0"/>
          <w:w w:val="100"/>
          <w:position w:val="0"/>
        </w:rPr>
      </w:pPr>
    </w:p>
    <w:p>
      <w:pPr>
        <w:pStyle w:val="4"/>
        <w:pageBreakBefore w:val="0"/>
        <w:kinsoku/>
        <w:wordWrap/>
        <w:overflowPunct/>
        <w:topLinePunct w:val="0"/>
        <w:bidi w:val="0"/>
        <w:snapToGrid w:val="0"/>
        <w:spacing w:before="0" w:after="0" w:line="360" w:lineRule="auto"/>
        <w:jc w:val="center"/>
        <w:rPr>
          <w:rFonts w:ascii="宋体" w:hAnsi="宋体" w:eastAsia="宋体" w:cs="宋体"/>
          <w:spacing w:val="0"/>
          <w:w w:val="100"/>
          <w:position w:val="0"/>
        </w:rPr>
      </w:pPr>
    </w:p>
    <w:p>
      <w:pPr>
        <w:pStyle w:val="4"/>
        <w:pageBreakBefore w:val="0"/>
        <w:kinsoku/>
        <w:wordWrap/>
        <w:overflowPunct/>
        <w:topLinePunct w:val="0"/>
        <w:bidi w:val="0"/>
        <w:snapToGrid w:val="0"/>
        <w:spacing w:before="0" w:after="0" w:line="360" w:lineRule="auto"/>
        <w:jc w:val="center"/>
        <w:rPr>
          <w:rFonts w:ascii="宋体" w:hAnsi="宋体" w:eastAsia="宋体" w:cs="宋体"/>
          <w:spacing w:val="0"/>
          <w:w w:val="100"/>
          <w:position w:val="0"/>
        </w:rPr>
      </w:pPr>
    </w:p>
    <w:p>
      <w:pPr>
        <w:pStyle w:val="4"/>
        <w:pageBreakBefore w:val="0"/>
        <w:kinsoku/>
        <w:wordWrap/>
        <w:overflowPunct/>
        <w:topLinePunct w:val="0"/>
        <w:bidi w:val="0"/>
        <w:snapToGrid w:val="0"/>
        <w:spacing w:before="0" w:after="0" w:line="360" w:lineRule="auto"/>
        <w:jc w:val="center"/>
        <w:rPr>
          <w:rFonts w:ascii="宋体" w:hAnsi="宋体" w:eastAsia="宋体" w:cs="宋体"/>
          <w:spacing w:val="0"/>
          <w:w w:val="100"/>
          <w:position w:val="0"/>
        </w:rPr>
      </w:pPr>
    </w:p>
    <w:p>
      <w:pPr>
        <w:pageBreakBefore w:val="0"/>
        <w:kinsoku/>
        <w:wordWrap/>
        <w:overflowPunct/>
        <w:topLinePunct w:val="0"/>
        <w:bidi w:val="0"/>
        <w:rPr>
          <w:rFonts w:ascii="Times New Roman"/>
          <w:spacing w:val="0"/>
          <w:w w:val="100"/>
          <w:position w:val="0"/>
        </w:rPr>
      </w:pPr>
    </w:p>
    <w:p>
      <w:pPr>
        <w:pageBreakBefore w:val="0"/>
        <w:kinsoku/>
        <w:wordWrap/>
        <w:overflowPunct/>
        <w:topLinePunct w:val="0"/>
        <w:bidi w:val="0"/>
        <w:rPr>
          <w:rFonts w:ascii="Times New Roman"/>
          <w:spacing w:val="0"/>
          <w:w w:val="100"/>
          <w:position w:val="0"/>
        </w:rPr>
      </w:pPr>
    </w:p>
    <w:p>
      <w:pPr>
        <w:pStyle w:val="4"/>
        <w:pageBreakBefore w:val="0"/>
        <w:kinsoku/>
        <w:wordWrap/>
        <w:overflowPunct/>
        <w:topLinePunct w:val="0"/>
        <w:bidi w:val="0"/>
        <w:snapToGrid w:val="0"/>
        <w:spacing w:before="0" w:after="0" w:line="360" w:lineRule="auto"/>
        <w:jc w:val="center"/>
        <w:rPr>
          <w:rFonts w:ascii="宋体" w:hAnsi="宋体" w:eastAsia="宋体" w:cs="宋体"/>
          <w:spacing w:val="0"/>
          <w:w w:val="100"/>
          <w:position w:val="0"/>
        </w:rPr>
      </w:pPr>
      <w:r>
        <w:rPr>
          <w:rFonts w:hint="eastAsia" w:ascii="宋体" w:hAnsi="宋体" w:eastAsia="宋体" w:cs="宋体"/>
          <w:spacing w:val="0"/>
          <w:w w:val="100"/>
          <w:position w:val="0"/>
        </w:rPr>
        <w:t>二、法定代表人授权书</w:t>
      </w:r>
      <w:bookmarkEnd w:id="86"/>
    </w:p>
    <w:p>
      <w:pPr>
        <w:pageBreakBefore w:val="0"/>
        <w:kinsoku/>
        <w:wordWrap/>
        <w:overflowPunct/>
        <w:topLinePunct w:val="0"/>
        <w:bidi w:val="0"/>
        <w:snapToGrid w:val="0"/>
        <w:spacing w:line="360" w:lineRule="auto"/>
        <w:jc w:val="left"/>
        <w:rPr>
          <w:rFonts w:hAnsi="宋体" w:cs="宋体"/>
          <w:b/>
          <w:spacing w:val="0"/>
          <w:w w:val="100"/>
          <w:position w:val="0"/>
          <w:sz w:val="24"/>
          <w:szCs w:val="24"/>
        </w:rPr>
      </w:pPr>
    </w:p>
    <w:p>
      <w:pPr>
        <w:pageBreakBefore w:val="0"/>
        <w:kinsoku/>
        <w:wordWrap/>
        <w:overflowPunct/>
        <w:topLinePunct w:val="0"/>
        <w:bidi w:val="0"/>
        <w:snapToGrid w:val="0"/>
        <w:spacing w:line="360" w:lineRule="auto"/>
        <w:jc w:val="left"/>
        <w:rPr>
          <w:rFonts w:hAnsi="宋体" w:cs="宋体"/>
          <w:b/>
          <w:spacing w:val="0"/>
          <w:w w:val="100"/>
          <w:position w:val="0"/>
          <w:sz w:val="24"/>
          <w:szCs w:val="24"/>
        </w:rPr>
      </w:pPr>
    </w:p>
    <w:p>
      <w:pPr>
        <w:pageBreakBefore w:val="0"/>
        <w:kinsoku/>
        <w:wordWrap/>
        <w:overflowPunct/>
        <w:topLinePunct w:val="0"/>
        <w:bidi w:val="0"/>
        <w:snapToGrid w:val="0"/>
        <w:spacing w:line="360" w:lineRule="auto"/>
        <w:jc w:val="left"/>
        <w:rPr>
          <w:rFonts w:hAnsi="宋体" w:cs="宋体"/>
          <w:b/>
          <w:spacing w:val="0"/>
          <w:w w:val="100"/>
          <w:position w:val="0"/>
          <w:sz w:val="24"/>
          <w:szCs w:val="24"/>
        </w:rPr>
      </w:pPr>
    </w:p>
    <w:p>
      <w:pPr>
        <w:pageBreakBefore w:val="0"/>
        <w:kinsoku/>
        <w:wordWrap/>
        <w:overflowPunct/>
        <w:topLinePunct w:val="0"/>
        <w:bidi w:val="0"/>
        <w:snapToGrid w:val="0"/>
        <w:spacing w:line="360" w:lineRule="auto"/>
        <w:jc w:val="left"/>
        <w:rPr>
          <w:rFonts w:hAnsi="宋体" w:cs="宋体"/>
          <w:spacing w:val="0"/>
          <w:w w:val="100"/>
          <w:position w:val="0"/>
          <w:sz w:val="24"/>
          <w:szCs w:val="24"/>
        </w:rPr>
      </w:pPr>
      <w:r>
        <w:rPr>
          <w:rFonts w:hint="eastAsia" w:hAnsi="宋体" w:cs="宋体"/>
          <w:spacing w:val="0"/>
          <w:w w:val="100"/>
          <w:position w:val="0"/>
          <w:sz w:val="24"/>
          <w:szCs w:val="24"/>
        </w:rPr>
        <w:t>__________________（采购人名称）：</w:t>
      </w:r>
    </w:p>
    <w:p>
      <w:pPr>
        <w:pageBreakBefore w:val="0"/>
        <w:kinsoku/>
        <w:wordWrap/>
        <w:overflowPunct/>
        <w:topLinePunct w:val="0"/>
        <w:bidi w:val="0"/>
        <w:snapToGrid w:val="0"/>
        <w:spacing w:line="360" w:lineRule="auto"/>
        <w:ind w:firstLine="480" w:firstLineChars="200"/>
        <w:jc w:val="left"/>
        <w:rPr>
          <w:rFonts w:hAnsi="宋体" w:cs="宋体"/>
          <w:spacing w:val="0"/>
          <w:w w:val="100"/>
          <w:position w:val="0"/>
          <w:sz w:val="24"/>
          <w:szCs w:val="24"/>
        </w:rPr>
      </w:pPr>
      <w:r>
        <w:rPr>
          <w:rFonts w:hint="eastAsia" w:hAnsi="宋体" w:cs="宋体"/>
          <w:spacing w:val="0"/>
          <w:w w:val="100"/>
          <w:position w:val="0"/>
          <w:sz w:val="24"/>
          <w:szCs w:val="24"/>
        </w:rPr>
        <w:t>本授权声明：（投标人名称）（法定代表人姓名、职务）授权（被授权人姓名、职务）为我方 “ ” 项目（招标编号）投标活动的合法代表，以我方名义全权处理该项目有关投标、签订合同以及执行合同等一切事宜。</w:t>
      </w:r>
    </w:p>
    <w:p>
      <w:pPr>
        <w:pageBreakBefore w:val="0"/>
        <w:kinsoku/>
        <w:wordWrap/>
        <w:overflowPunct/>
        <w:topLinePunct w:val="0"/>
        <w:bidi w:val="0"/>
        <w:snapToGrid w:val="0"/>
        <w:spacing w:line="360" w:lineRule="auto"/>
        <w:ind w:firstLine="480" w:firstLineChars="200"/>
        <w:jc w:val="left"/>
        <w:rPr>
          <w:rFonts w:hAnsi="宋体" w:cs="宋体"/>
          <w:spacing w:val="0"/>
          <w:w w:val="100"/>
          <w:position w:val="0"/>
          <w:sz w:val="24"/>
          <w:szCs w:val="24"/>
        </w:rPr>
      </w:pPr>
      <w:r>
        <w:rPr>
          <w:rFonts w:hint="eastAsia" w:hAnsi="宋体" w:cs="宋体"/>
          <w:spacing w:val="0"/>
          <w:w w:val="100"/>
          <w:position w:val="0"/>
          <w:sz w:val="24"/>
          <w:szCs w:val="24"/>
        </w:rPr>
        <w:t>特此声明。</w:t>
      </w:r>
    </w:p>
    <w:p>
      <w:pPr>
        <w:pageBreakBefore w:val="0"/>
        <w:kinsoku/>
        <w:wordWrap/>
        <w:overflowPunct/>
        <w:topLinePunct w:val="0"/>
        <w:bidi w:val="0"/>
        <w:snapToGrid w:val="0"/>
        <w:spacing w:line="360" w:lineRule="auto"/>
        <w:ind w:firstLine="480" w:firstLineChars="200"/>
        <w:jc w:val="left"/>
        <w:rPr>
          <w:rFonts w:hAnsi="宋体" w:cs="宋体"/>
          <w:spacing w:val="0"/>
          <w:w w:val="100"/>
          <w:position w:val="0"/>
          <w:sz w:val="24"/>
          <w:szCs w:val="24"/>
        </w:rPr>
      </w:pPr>
    </w:p>
    <w:p>
      <w:pPr>
        <w:pageBreakBefore w:val="0"/>
        <w:kinsoku/>
        <w:wordWrap/>
        <w:overflowPunct/>
        <w:topLinePunct w:val="0"/>
        <w:bidi w:val="0"/>
        <w:snapToGrid w:val="0"/>
        <w:spacing w:line="360" w:lineRule="auto"/>
        <w:ind w:firstLine="480" w:firstLineChars="200"/>
        <w:jc w:val="left"/>
        <w:rPr>
          <w:rFonts w:hAnsi="宋体" w:cs="宋体"/>
          <w:spacing w:val="0"/>
          <w:w w:val="100"/>
          <w:position w:val="0"/>
          <w:sz w:val="24"/>
          <w:szCs w:val="24"/>
        </w:rPr>
      </w:pPr>
    </w:p>
    <w:p>
      <w:pPr>
        <w:pageBreakBefore w:val="0"/>
        <w:kinsoku/>
        <w:wordWrap/>
        <w:overflowPunct/>
        <w:topLinePunct w:val="0"/>
        <w:bidi w:val="0"/>
        <w:snapToGrid w:val="0"/>
        <w:spacing w:line="360" w:lineRule="auto"/>
        <w:ind w:firstLine="480" w:firstLineChars="200"/>
        <w:jc w:val="left"/>
        <w:rPr>
          <w:rFonts w:hAnsi="宋体" w:cs="宋体"/>
          <w:spacing w:val="0"/>
          <w:w w:val="100"/>
          <w:position w:val="0"/>
          <w:sz w:val="24"/>
          <w:szCs w:val="24"/>
        </w:rPr>
      </w:pPr>
    </w:p>
    <w:p>
      <w:pPr>
        <w:pageBreakBefore w:val="0"/>
        <w:kinsoku/>
        <w:wordWrap/>
        <w:overflowPunct/>
        <w:topLinePunct w:val="0"/>
        <w:bidi w:val="0"/>
        <w:snapToGrid w:val="0"/>
        <w:spacing w:line="360" w:lineRule="auto"/>
        <w:ind w:firstLine="480" w:firstLineChars="200"/>
        <w:jc w:val="left"/>
        <w:rPr>
          <w:rFonts w:hAnsi="宋体" w:cs="宋体"/>
          <w:spacing w:val="0"/>
          <w:w w:val="100"/>
          <w:position w:val="0"/>
          <w:sz w:val="24"/>
          <w:szCs w:val="24"/>
        </w:rPr>
      </w:pPr>
    </w:p>
    <w:p>
      <w:pPr>
        <w:pageBreakBefore w:val="0"/>
        <w:kinsoku/>
        <w:wordWrap/>
        <w:overflowPunct/>
        <w:topLinePunct w:val="0"/>
        <w:bidi w:val="0"/>
        <w:snapToGrid w:val="0"/>
        <w:spacing w:line="360" w:lineRule="auto"/>
        <w:jc w:val="left"/>
        <w:rPr>
          <w:rFonts w:hAnsi="宋体" w:cs="宋体"/>
          <w:spacing w:val="0"/>
          <w:w w:val="100"/>
          <w:position w:val="0"/>
          <w:sz w:val="24"/>
          <w:szCs w:val="24"/>
        </w:rPr>
      </w:pPr>
    </w:p>
    <w:p>
      <w:pPr>
        <w:pageBreakBefore w:val="0"/>
        <w:kinsoku/>
        <w:wordWrap/>
        <w:overflowPunct/>
        <w:topLinePunct w:val="0"/>
        <w:bidi w:val="0"/>
        <w:snapToGrid w:val="0"/>
        <w:spacing w:line="360" w:lineRule="auto"/>
        <w:ind w:firstLine="480" w:firstLineChars="200"/>
        <w:jc w:val="left"/>
        <w:rPr>
          <w:rFonts w:hAnsi="宋体" w:cs="宋体"/>
          <w:spacing w:val="0"/>
          <w:w w:val="100"/>
          <w:position w:val="0"/>
          <w:sz w:val="24"/>
          <w:szCs w:val="24"/>
        </w:rPr>
      </w:pPr>
    </w:p>
    <w:p>
      <w:pPr>
        <w:pStyle w:val="10"/>
        <w:pageBreakBefore w:val="0"/>
        <w:kinsoku/>
        <w:wordWrap/>
        <w:overflowPunct/>
        <w:topLinePunct w:val="0"/>
        <w:bidi w:val="0"/>
        <w:snapToGrid w:val="0"/>
        <w:spacing w:line="360" w:lineRule="auto"/>
        <w:ind w:left="324" w:hanging="324" w:hangingChars="135"/>
        <w:jc w:val="left"/>
        <w:rPr>
          <w:rFonts w:hAnsi="宋体" w:cs="宋体"/>
          <w:bCs/>
          <w:spacing w:val="0"/>
          <w:w w:val="100"/>
          <w:position w:val="0"/>
          <w:sz w:val="24"/>
          <w:szCs w:val="24"/>
        </w:rPr>
      </w:pPr>
      <w:r>
        <w:rPr>
          <w:rFonts w:hint="eastAsia" w:hAnsi="宋体" w:cs="宋体"/>
          <w:bCs/>
          <w:spacing w:val="0"/>
          <w:w w:val="100"/>
          <w:position w:val="0"/>
          <w:sz w:val="24"/>
          <w:szCs w:val="24"/>
        </w:rPr>
        <w:t>法定代表人签字：</w:t>
      </w:r>
    </w:p>
    <w:p>
      <w:pPr>
        <w:pStyle w:val="10"/>
        <w:pageBreakBefore w:val="0"/>
        <w:kinsoku/>
        <w:wordWrap/>
        <w:overflowPunct/>
        <w:topLinePunct w:val="0"/>
        <w:bidi w:val="0"/>
        <w:snapToGrid w:val="0"/>
        <w:spacing w:line="360" w:lineRule="auto"/>
        <w:ind w:left="324" w:hanging="324" w:hangingChars="135"/>
        <w:jc w:val="left"/>
        <w:rPr>
          <w:rFonts w:hAnsi="宋体" w:cs="宋体"/>
          <w:bCs/>
          <w:spacing w:val="0"/>
          <w:w w:val="100"/>
          <w:position w:val="0"/>
          <w:sz w:val="24"/>
          <w:szCs w:val="24"/>
        </w:rPr>
      </w:pPr>
      <w:r>
        <w:rPr>
          <w:rFonts w:hint="eastAsia" w:hAnsi="宋体" w:cs="宋体"/>
          <w:bCs/>
          <w:spacing w:val="0"/>
          <w:w w:val="100"/>
          <w:position w:val="0"/>
          <w:sz w:val="24"/>
          <w:szCs w:val="24"/>
        </w:rPr>
        <w:t>授权代表签字：</w:t>
      </w:r>
    </w:p>
    <w:p>
      <w:pPr>
        <w:pStyle w:val="10"/>
        <w:pageBreakBefore w:val="0"/>
        <w:kinsoku/>
        <w:wordWrap/>
        <w:overflowPunct/>
        <w:topLinePunct w:val="0"/>
        <w:bidi w:val="0"/>
        <w:snapToGrid w:val="0"/>
        <w:spacing w:line="360" w:lineRule="auto"/>
        <w:ind w:left="324" w:hanging="324" w:hangingChars="135"/>
        <w:jc w:val="left"/>
        <w:rPr>
          <w:rFonts w:hAnsi="宋体" w:cs="宋体"/>
          <w:bCs/>
          <w:spacing w:val="0"/>
          <w:w w:val="100"/>
          <w:position w:val="0"/>
          <w:sz w:val="24"/>
          <w:szCs w:val="24"/>
        </w:rPr>
      </w:pPr>
      <w:r>
        <w:rPr>
          <w:rFonts w:hint="eastAsia" w:hAnsi="宋体" w:cs="宋体"/>
          <w:bCs/>
          <w:spacing w:val="0"/>
          <w:w w:val="100"/>
          <w:position w:val="0"/>
          <w:sz w:val="24"/>
          <w:szCs w:val="24"/>
        </w:rPr>
        <w:t>投标人名称：         （盖章）</w:t>
      </w:r>
    </w:p>
    <w:p>
      <w:pPr>
        <w:pStyle w:val="10"/>
        <w:pageBreakBefore w:val="0"/>
        <w:kinsoku/>
        <w:wordWrap/>
        <w:overflowPunct/>
        <w:topLinePunct w:val="0"/>
        <w:bidi w:val="0"/>
        <w:snapToGrid w:val="0"/>
        <w:spacing w:line="360" w:lineRule="auto"/>
        <w:ind w:left="324" w:hanging="324" w:hangingChars="135"/>
        <w:jc w:val="left"/>
        <w:rPr>
          <w:rFonts w:hAnsi="宋体" w:cs="宋体"/>
          <w:bCs/>
          <w:spacing w:val="0"/>
          <w:w w:val="100"/>
          <w:position w:val="0"/>
          <w:sz w:val="24"/>
          <w:szCs w:val="24"/>
        </w:rPr>
      </w:pPr>
      <w:r>
        <w:rPr>
          <w:rFonts w:hint="eastAsia" w:hAnsi="宋体" w:cs="宋体"/>
          <w:bCs/>
          <w:spacing w:val="0"/>
          <w:w w:val="100"/>
          <w:position w:val="0"/>
          <w:sz w:val="24"/>
          <w:szCs w:val="24"/>
        </w:rPr>
        <w:t>日    期：</w:t>
      </w:r>
    </w:p>
    <w:p>
      <w:pPr>
        <w:pageBreakBefore w:val="0"/>
        <w:kinsoku/>
        <w:wordWrap/>
        <w:overflowPunct/>
        <w:topLinePunct w:val="0"/>
        <w:bidi w:val="0"/>
        <w:snapToGrid w:val="0"/>
        <w:spacing w:line="360" w:lineRule="auto"/>
        <w:ind w:firstLine="480" w:firstLineChars="200"/>
        <w:jc w:val="left"/>
        <w:rPr>
          <w:rFonts w:hAnsi="宋体" w:cs="宋体"/>
          <w:spacing w:val="0"/>
          <w:w w:val="100"/>
          <w:position w:val="0"/>
          <w:sz w:val="24"/>
          <w:szCs w:val="24"/>
        </w:rPr>
      </w:pPr>
    </w:p>
    <w:p>
      <w:pPr>
        <w:pageBreakBefore w:val="0"/>
        <w:kinsoku/>
        <w:wordWrap/>
        <w:overflowPunct/>
        <w:topLinePunct w:val="0"/>
        <w:bidi w:val="0"/>
        <w:snapToGrid w:val="0"/>
        <w:spacing w:line="360" w:lineRule="auto"/>
        <w:ind w:firstLine="480" w:firstLineChars="200"/>
        <w:jc w:val="left"/>
        <w:rPr>
          <w:rFonts w:hAnsi="宋体" w:cs="宋体"/>
          <w:spacing w:val="0"/>
          <w:w w:val="100"/>
          <w:position w:val="0"/>
          <w:sz w:val="24"/>
          <w:szCs w:val="24"/>
        </w:rPr>
      </w:pPr>
    </w:p>
    <w:p>
      <w:pPr>
        <w:pageBreakBefore w:val="0"/>
        <w:kinsoku/>
        <w:wordWrap/>
        <w:overflowPunct/>
        <w:topLinePunct w:val="0"/>
        <w:bidi w:val="0"/>
        <w:snapToGrid w:val="0"/>
        <w:spacing w:line="360" w:lineRule="auto"/>
        <w:ind w:firstLine="480" w:firstLineChars="200"/>
        <w:jc w:val="left"/>
        <w:rPr>
          <w:rFonts w:hAnsi="宋体" w:cs="宋体"/>
          <w:spacing w:val="0"/>
          <w:w w:val="100"/>
          <w:position w:val="0"/>
          <w:sz w:val="24"/>
          <w:szCs w:val="24"/>
        </w:rPr>
      </w:pPr>
    </w:p>
    <w:p>
      <w:pPr>
        <w:pageBreakBefore w:val="0"/>
        <w:kinsoku/>
        <w:wordWrap/>
        <w:overflowPunct/>
        <w:topLinePunct w:val="0"/>
        <w:bidi w:val="0"/>
        <w:snapToGrid w:val="0"/>
        <w:spacing w:line="360" w:lineRule="auto"/>
        <w:ind w:firstLine="480" w:firstLineChars="200"/>
        <w:jc w:val="left"/>
        <w:rPr>
          <w:rFonts w:hAnsi="宋体" w:cs="宋体"/>
          <w:spacing w:val="0"/>
          <w:w w:val="100"/>
          <w:position w:val="0"/>
          <w:sz w:val="24"/>
          <w:szCs w:val="24"/>
        </w:rPr>
      </w:pPr>
    </w:p>
    <w:p>
      <w:pPr>
        <w:pageBreakBefore w:val="0"/>
        <w:kinsoku/>
        <w:wordWrap/>
        <w:overflowPunct/>
        <w:topLinePunct w:val="0"/>
        <w:bidi w:val="0"/>
        <w:snapToGrid w:val="0"/>
        <w:spacing w:line="360" w:lineRule="auto"/>
        <w:ind w:firstLine="480" w:firstLineChars="200"/>
        <w:jc w:val="left"/>
        <w:rPr>
          <w:rFonts w:hAnsi="宋体" w:cs="宋体"/>
          <w:spacing w:val="0"/>
          <w:w w:val="100"/>
          <w:position w:val="0"/>
          <w:sz w:val="24"/>
          <w:szCs w:val="24"/>
        </w:rPr>
      </w:pPr>
    </w:p>
    <w:p>
      <w:pPr>
        <w:pageBreakBefore w:val="0"/>
        <w:kinsoku/>
        <w:wordWrap/>
        <w:overflowPunct/>
        <w:topLinePunct w:val="0"/>
        <w:bidi w:val="0"/>
        <w:snapToGrid w:val="0"/>
        <w:spacing w:line="360" w:lineRule="auto"/>
        <w:ind w:firstLine="480" w:firstLineChars="200"/>
        <w:jc w:val="left"/>
        <w:rPr>
          <w:rFonts w:hAnsi="宋体" w:cs="宋体"/>
          <w:spacing w:val="0"/>
          <w:w w:val="100"/>
          <w:position w:val="0"/>
          <w:sz w:val="24"/>
          <w:szCs w:val="24"/>
        </w:rPr>
      </w:pPr>
    </w:p>
    <w:p>
      <w:pPr>
        <w:pageBreakBefore w:val="0"/>
        <w:kinsoku/>
        <w:wordWrap/>
        <w:overflowPunct/>
        <w:topLinePunct w:val="0"/>
        <w:bidi w:val="0"/>
        <w:snapToGrid w:val="0"/>
        <w:spacing w:line="360" w:lineRule="auto"/>
        <w:ind w:firstLine="480" w:firstLineChars="200"/>
        <w:jc w:val="left"/>
        <w:rPr>
          <w:rFonts w:hAnsi="宋体" w:cs="宋体"/>
          <w:spacing w:val="0"/>
          <w:w w:val="100"/>
          <w:position w:val="0"/>
          <w:sz w:val="24"/>
          <w:szCs w:val="24"/>
        </w:rPr>
      </w:pPr>
    </w:p>
    <w:p>
      <w:pPr>
        <w:pageBreakBefore w:val="0"/>
        <w:kinsoku/>
        <w:wordWrap/>
        <w:overflowPunct/>
        <w:topLinePunct w:val="0"/>
        <w:bidi w:val="0"/>
        <w:snapToGrid w:val="0"/>
        <w:spacing w:line="360" w:lineRule="auto"/>
        <w:jc w:val="left"/>
        <w:rPr>
          <w:rFonts w:hAnsi="宋体" w:cs="宋体"/>
          <w:b/>
          <w:spacing w:val="0"/>
          <w:w w:val="100"/>
          <w:position w:val="0"/>
          <w:sz w:val="24"/>
          <w:szCs w:val="24"/>
        </w:rPr>
      </w:pPr>
    </w:p>
    <w:p>
      <w:pPr>
        <w:pageBreakBefore w:val="0"/>
        <w:kinsoku/>
        <w:wordWrap/>
        <w:overflowPunct/>
        <w:topLinePunct w:val="0"/>
        <w:bidi w:val="0"/>
        <w:snapToGrid w:val="0"/>
        <w:spacing w:line="360" w:lineRule="auto"/>
        <w:jc w:val="left"/>
        <w:rPr>
          <w:rFonts w:hAnsi="宋体" w:cs="宋体"/>
          <w:spacing w:val="0"/>
          <w:w w:val="100"/>
          <w:position w:val="0"/>
          <w:sz w:val="24"/>
          <w:szCs w:val="24"/>
        </w:rPr>
      </w:pPr>
      <w:bookmarkStart w:id="87" w:name="_Toc250041691"/>
      <w:bookmarkStart w:id="88" w:name="_Toc297204985"/>
      <w:bookmarkStart w:id="89" w:name="_Toc237145385"/>
      <w:bookmarkStart w:id="90" w:name="_Toc263768864"/>
      <w:bookmarkStart w:id="91" w:name="_Toc263753600"/>
      <w:bookmarkStart w:id="92" w:name="_Toc256175382"/>
      <w:bookmarkStart w:id="93" w:name="_Toc217446085"/>
    </w:p>
    <w:bookmarkEnd w:id="87"/>
    <w:bookmarkEnd w:id="88"/>
    <w:bookmarkEnd w:id="89"/>
    <w:bookmarkEnd w:id="90"/>
    <w:bookmarkEnd w:id="91"/>
    <w:bookmarkEnd w:id="92"/>
    <w:p>
      <w:pPr>
        <w:pageBreakBefore w:val="0"/>
        <w:kinsoku/>
        <w:wordWrap/>
        <w:overflowPunct/>
        <w:topLinePunct w:val="0"/>
        <w:bidi w:val="0"/>
        <w:adjustRightInd w:val="0"/>
        <w:snapToGrid w:val="0"/>
        <w:spacing w:line="360" w:lineRule="auto"/>
        <w:jc w:val="left"/>
        <w:rPr>
          <w:rFonts w:hAnsi="宋体" w:cs="宋体"/>
          <w:bCs/>
          <w:spacing w:val="0"/>
          <w:w w:val="100"/>
          <w:position w:val="0"/>
          <w:sz w:val="24"/>
          <w:szCs w:val="24"/>
        </w:rPr>
        <w:sectPr>
          <w:footerReference r:id="rId6" w:type="default"/>
          <w:pgSz w:w="11907" w:h="16840"/>
          <w:pgMar w:top="1440" w:right="1080" w:bottom="1440" w:left="1080" w:header="851" w:footer="992" w:gutter="0"/>
          <w:cols w:space="720" w:num="1"/>
          <w:docGrid w:type="lines" w:linePitch="312" w:charSpace="0"/>
        </w:sectPr>
      </w:pPr>
    </w:p>
    <w:bookmarkEnd w:id="93"/>
    <w:p>
      <w:pPr>
        <w:pStyle w:val="4"/>
        <w:keepNext w:val="0"/>
        <w:keepLines w:val="0"/>
        <w:pageBreakBefore w:val="0"/>
        <w:kinsoku/>
        <w:wordWrap/>
        <w:overflowPunct/>
        <w:topLinePunct w:val="0"/>
        <w:bidi w:val="0"/>
        <w:snapToGrid w:val="0"/>
        <w:spacing w:before="0" w:after="0"/>
        <w:jc w:val="center"/>
        <w:rPr>
          <w:rFonts w:ascii="仿宋_GB2312" w:eastAsia="仿宋_GB2312"/>
          <w:spacing w:val="0"/>
          <w:w w:val="100"/>
          <w:position w:val="0"/>
        </w:rPr>
      </w:pPr>
      <w:bookmarkStart w:id="94" w:name="_Toc123786888"/>
      <w:bookmarkStart w:id="95" w:name="_Toc315963014"/>
      <w:r>
        <w:rPr>
          <w:rFonts w:hint="eastAsia" w:ascii="宋体" w:hAnsi="宋体" w:eastAsia="宋体" w:cs="宋体"/>
          <w:spacing w:val="0"/>
          <w:w w:val="100"/>
          <w:position w:val="0"/>
        </w:rPr>
        <w:t>三、投标</w:t>
      </w:r>
      <w:bookmarkEnd w:id="94"/>
      <w:r>
        <w:rPr>
          <w:rFonts w:hint="eastAsia" w:ascii="宋体" w:hAnsi="宋体" w:eastAsia="宋体" w:cs="宋体"/>
          <w:spacing w:val="0"/>
          <w:w w:val="100"/>
          <w:position w:val="0"/>
        </w:rPr>
        <w:t>报价表</w:t>
      </w:r>
    </w:p>
    <w:p>
      <w:pPr>
        <w:pageBreakBefore w:val="0"/>
        <w:kinsoku/>
        <w:wordWrap/>
        <w:overflowPunct/>
        <w:topLinePunct w:val="0"/>
        <w:bidi w:val="0"/>
        <w:adjustRightInd w:val="0"/>
        <w:snapToGrid w:val="0"/>
        <w:spacing w:line="360" w:lineRule="auto"/>
        <w:rPr>
          <w:rFonts w:ascii="仿宋_GB2312" w:hAnsi="宋体" w:eastAsia="仿宋_GB2312"/>
          <w:spacing w:val="0"/>
          <w:w w:val="100"/>
          <w:position w:val="0"/>
          <w:sz w:val="28"/>
          <w:szCs w:val="28"/>
          <w:u w:val="single"/>
        </w:rPr>
      </w:pPr>
      <w:r>
        <w:rPr>
          <w:rFonts w:hint="eastAsia" w:ascii="仿宋_GB2312" w:hAnsi="宋体" w:eastAsia="仿宋_GB2312"/>
          <w:spacing w:val="0"/>
          <w:w w:val="100"/>
          <w:position w:val="0"/>
          <w:sz w:val="28"/>
          <w:szCs w:val="28"/>
        </w:rPr>
        <w:t>投标人名称：  招标编号：</w:t>
      </w:r>
    </w:p>
    <w:p>
      <w:pPr>
        <w:pageBreakBefore w:val="0"/>
        <w:kinsoku/>
        <w:wordWrap/>
        <w:overflowPunct/>
        <w:topLinePunct w:val="0"/>
        <w:bidi w:val="0"/>
        <w:adjustRightInd w:val="0"/>
        <w:snapToGrid w:val="0"/>
        <w:spacing w:line="360" w:lineRule="auto"/>
        <w:rPr>
          <w:rFonts w:ascii="仿宋_GB2312" w:hAnsi="宋体" w:eastAsia="仿宋_GB2312"/>
          <w:spacing w:val="0"/>
          <w:w w:val="100"/>
          <w:position w:val="0"/>
          <w:sz w:val="24"/>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2448" w:type="dxa"/>
            <w:vAlign w:val="center"/>
          </w:tcPr>
          <w:p>
            <w:pPr>
              <w:pageBreakBefore w:val="0"/>
              <w:kinsoku/>
              <w:wordWrap/>
              <w:overflowPunct/>
              <w:topLinePunct w:val="0"/>
              <w:bidi w:val="0"/>
              <w:adjustRightInd w:val="0"/>
              <w:snapToGrid w:val="0"/>
              <w:spacing w:line="360" w:lineRule="auto"/>
              <w:jc w:val="center"/>
              <w:rPr>
                <w:rFonts w:ascii="仿宋_GB2312" w:hAnsi="宋体" w:eastAsia="仿宋_GB2312"/>
                <w:spacing w:val="0"/>
                <w:w w:val="100"/>
                <w:position w:val="0"/>
              </w:rPr>
            </w:pPr>
            <w:r>
              <w:rPr>
                <w:rFonts w:hint="eastAsia" w:ascii="仿宋_GB2312" w:hAnsi="宋体" w:eastAsia="仿宋_GB2312"/>
                <w:spacing w:val="0"/>
                <w:w w:val="100"/>
                <w:position w:val="0"/>
              </w:rPr>
              <w:t>项目名称</w:t>
            </w:r>
          </w:p>
        </w:tc>
        <w:tc>
          <w:tcPr>
            <w:tcW w:w="6840" w:type="dxa"/>
            <w:vAlign w:val="center"/>
          </w:tcPr>
          <w:p>
            <w:pPr>
              <w:pageBreakBefore w:val="0"/>
              <w:kinsoku/>
              <w:wordWrap/>
              <w:overflowPunct/>
              <w:topLinePunct w:val="0"/>
              <w:bidi w:val="0"/>
              <w:snapToGrid w:val="0"/>
              <w:spacing w:line="360" w:lineRule="auto"/>
              <w:rPr>
                <w:rFonts w:ascii="仿宋_GB2312" w:eastAsia="仿宋_GB2312"/>
                <w:spacing w:val="0"/>
                <w:w w:val="100"/>
                <w:positio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2448" w:type="dxa"/>
            <w:vAlign w:val="center"/>
          </w:tcPr>
          <w:p>
            <w:pPr>
              <w:pageBreakBefore w:val="0"/>
              <w:kinsoku/>
              <w:wordWrap/>
              <w:overflowPunct/>
              <w:topLinePunct w:val="0"/>
              <w:bidi w:val="0"/>
              <w:adjustRightInd w:val="0"/>
              <w:snapToGrid w:val="0"/>
              <w:spacing w:line="360" w:lineRule="auto"/>
              <w:jc w:val="center"/>
              <w:rPr>
                <w:rFonts w:ascii="仿宋_GB2312" w:hAnsi="宋体" w:eastAsia="仿宋_GB2312"/>
                <w:spacing w:val="0"/>
                <w:w w:val="100"/>
                <w:position w:val="0"/>
                <w:u w:val="single"/>
              </w:rPr>
            </w:pPr>
            <w:r>
              <w:rPr>
                <w:rFonts w:hint="eastAsia" w:ascii="仿宋_GB2312" w:hAnsi="宋体" w:eastAsia="仿宋_GB2312"/>
                <w:spacing w:val="0"/>
                <w:w w:val="100"/>
                <w:position w:val="0"/>
              </w:rPr>
              <w:t>投标总价</w:t>
            </w:r>
          </w:p>
        </w:tc>
        <w:tc>
          <w:tcPr>
            <w:tcW w:w="6840" w:type="dxa"/>
            <w:vAlign w:val="center"/>
          </w:tcPr>
          <w:p>
            <w:pPr>
              <w:pageBreakBefore w:val="0"/>
              <w:kinsoku/>
              <w:wordWrap/>
              <w:overflowPunct/>
              <w:topLinePunct w:val="0"/>
              <w:bidi w:val="0"/>
              <w:snapToGrid w:val="0"/>
              <w:spacing w:line="360" w:lineRule="auto"/>
              <w:rPr>
                <w:rFonts w:ascii="仿宋_GB2312" w:eastAsia="仿宋_GB2312"/>
                <w:spacing w:val="0"/>
                <w:w w:val="100"/>
                <w:position w:val="0"/>
                <w:u w:val="single"/>
              </w:rPr>
            </w:pPr>
            <w:r>
              <w:rPr>
                <w:rFonts w:hint="eastAsia" w:ascii="仿宋_GB2312" w:eastAsia="仿宋_GB2312"/>
                <w:spacing w:val="0"/>
                <w:w w:val="100"/>
                <w:position w:val="0"/>
              </w:rPr>
              <w:t>（大写）人民币</w:t>
            </w:r>
          </w:p>
          <w:p>
            <w:pPr>
              <w:pageBreakBefore w:val="0"/>
              <w:kinsoku/>
              <w:wordWrap/>
              <w:overflowPunct/>
              <w:topLinePunct w:val="0"/>
              <w:bidi w:val="0"/>
              <w:adjustRightInd w:val="0"/>
              <w:snapToGrid w:val="0"/>
              <w:spacing w:line="360" w:lineRule="auto"/>
              <w:rPr>
                <w:rFonts w:ascii="仿宋_GB2312" w:eastAsia="仿宋_GB2312"/>
                <w:spacing w:val="0"/>
                <w:w w:val="100"/>
                <w:position w:val="0"/>
              </w:rPr>
            </w:pPr>
          </w:p>
          <w:p>
            <w:pPr>
              <w:pageBreakBefore w:val="0"/>
              <w:kinsoku/>
              <w:wordWrap/>
              <w:overflowPunct/>
              <w:topLinePunct w:val="0"/>
              <w:bidi w:val="0"/>
              <w:adjustRightInd w:val="0"/>
              <w:snapToGrid w:val="0"/>
              <w:spacing w:line="360" w:lineRule="auto"/>
              <w:rPr>
                <w:rFonts w:ascii="仿宋_GB2312" w:hAnsi="宋体" w:eastAsia="仿宋_GB2312"/>
                <w:spacing w:val="0"/>
                <w:w w:val="100"/>
                <w:position w:val="0"/>
                <w:u w:val="single"/>
              </w:rPr>
            </w:pPr>
            <w:r>
              <w:rPr>
                <w:rFonts w:hint="eastAsia" w:ascii="仿宋_GB2312" w:eastAsia="仿宋_GB2312"/>
                <w:spacing w:val="0"/>
                <w:w w:val="100"/>
                <w:position w:val="0"/>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pPr>
              <w:pageBreakBefore w:val="0"/>
              <w:kinsoku/>
              <w:wordWrap/>
              <w:overflowPunct/>
              <w:topLinePunct w:val="0"/>
              <w:bidi w:val="0"/>
              <w:snapToGrid w:val="0"/>
              <w:spacing w:line="360" w:lineRule="auto"/>
              <w:jc w:val="center"/>
              <w:rPr>
                <w:rFonts w:ascii="仿宋_GB2312" w:eastAsia="仿宋_GB2312"/>
                <w:spacing w:val="0"/>
                <w:w w:val="100"/>
                <w:position w:val="0"/>
              </w:rPr>
            </w:pPr>
            <w:r>
              <w:rPr>
                <w:rFonts w:hint="eastAsia" w:ascii="仿宋_GB2312" w:hAnsi="宋体" w:eastAsia="仿宋_GB2312"/>
                <w:spacing w:val="0"/>
                <w:w w:val="100"/>
                <w:position w:val="0"/>
              </w:rPr>
              <w:t>供货周期</w:t>
            </w:r>
          </w:p>
        </w:tc>
        <w:tc>
          <w:tcPr>
            <w:tcW w:w="6840" w:type="dxa"/>
            <w:vAlign w:val="center"/>
          </w:tcPr>
          <w:p>
            <w:pPr>
              <w:pageBreakBefore w:val="0"/>
              <w:kinsoku/>
              <w:wordWrap/>
              <w:overflowPunct/>
              <w:topLinePunct w:val="0"/>
              <w:bidi w:val="0"/>
              <w:adjustRightInd w:val="0"/>
              <w:snapToGrid w:val="0"/>
              <w:spacing w:line="360" w:lineRule="auto"/>
              <w:rPr>
                <w:rFonts w:ascii="仿宋_GB2312" w:hAnsi="宋体" w:eastAsia="仿宋_GB2312"/>
                <w:spacing w:val="0"/>
                <w:w w:val="100"/>
                <w:position w:val="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pPr>
              <w:pageBreakBefore w:val="0"/>
              <w:kinsoku/>
              <w:wordWrap/>
              <w:overflowPunct/>
              <w:topLinePunct w:val="0"/>
              <w:bidi w:val="0"/>
              <w:adjustRightInd w:val="0"/>
              <w:snapToGrid w:val="0"/>
              <w:spacing w:line="360" w:lineRule="auto"/>
              <w:jc w:val="center"/>
              <w:rPr>
                <w:rFonts w:ascii="仿宋_GB2312" w:hAnsi="宋体" w:eastAsia="仿宋_GB2312"/>
                <w:spacing w:val="0"/>
                <w:w w:val="100"/>
                <w:position w:val="0"/>
                <w:u w:val="single"/>
              </w:rPr>
            </w:pPr>
            <w:r>
              <w:rPr>
                <w:rFonts w:hint="eastAsia" w:ascii="仿宋_GB2312" w:eastAsia="仿宋_GB2312"/>
                <w:spacing w:val="0"/>
                <w:w w:val="100"/>
                <w:position w:val="0"/>
              </w:rPr>
              <w:t>备    注</w:t>
            </w:r>
          </w:p>
        </w:tc>
        <w:tc>
          <w:tcPr>
            <w:tcW w:w="6840" w:type="dxa"/>
            <w:vAlign w:val="center"/>
          </w:tcPr>
          <w:p>
            <w:pPr>
              <w:pageBreakBefore w:val="0"/>
              <w:kinsoku/>
              <w:wordWrap/>
              <w:overflowPunct/>
              <w:topLinePunct w:val="0"/>
              <w:bidi w:val="0"/>
              <w:adjustRightInd w:val="0"/>
              <w:snapToGrid w:val="0"/>
              <w:spacing w:line="360" w:lineRule="auto"/>
              <w:jc w:val="center"/>
              <w:rPr>
                <w:rFonts w:ascii="仿宋_GB2312" w:hAnsi="宋体" w:eastAsia="仿宋_GB2312"/>
                <w:spacing w:val="0"/>
                <w:w w:val="100"/>
                <w:position w:val="0"/>
                <w:u w:val="single"/>
              </w:rPr>
            </w:pPr>
          </w:p>
        </w:tc>
      </w:tr>
    </w:tbl>
    <w:p>
      <w:pPr>
        <w:pageBreakBefore w:val="0"/>
        <w:kinsoku/>
        <w:wordWrap/>
        <w:overflowPunct/>
        <w:topLinePunct w:val="0"/>
        <w:bidi w:val="0"/>
        <w:adjustRightInd w:val="0"/>
        <w:snapToGrid w:val="0"/>
        <w:spacing w:line="360" w:lineRule="auto"/>
        <w:rPr>
          <w:rFonts w:ascii="仿宋_GB2312" w:hAnsi="宋体" w:eastAsia="仿宋_GB2312"/>
          <w:spacing w:val="0"/>
          <w:w w:val="100"/>
          <w:position w:val="0"/>
          <w:sz w:val="24"/>
          <w:u w:val="single"/>
        </w:rPr>
      </w:pPr>
    </w:p>
    <w:p>
      <w:pPr>
        <w:pageBreakBefore w:val="0"/>
        <w:kinsoku/>
        <w:wordWrap/>
        <w:overflowPunct/>
        <w:topLinePunct w:val="0"/>
        <w:bidi w:val="0"/>
        <w:snapToGrid w:val="0"/>
        <w:spacing w:line="360" w:lineRule="auto"/>
        <w:rPr>
          <w:rFonts w:ascii="仿宋_GB2312" w:hAnsi="宋体" w:eastAsia="仿宋_GB2312"/>
          <w:spacing w:val="0"/>
          <w:w w:val="100"/>
          <w:position w:val="0"/>
          <w:sz w:val="24"/>
          <w:u w:val="single"/>
        </w:rPr>
      </w:pPr>
    </w:p>
    <w:p>
      <w:pPr>
        <w:pageBreakBefore w:val="0"/>
        <w:kinsoku/>
        <w:wordWrap/>
        <w:overflowPunct/>
        <w:topLinePunct w:val="0"/>
        <w:bidi w:val="0"/>
        <w:snapToGrid w:val="0"/>
        <w:spacing w:line="360" w:lineRule="auto"/>
        <w:rPr>
          <w:rFonts w:ascii="仿宋_GB2312" w:hAnsi="宋体" w:eastAsia="仿宋_GB2312"/>
          <w:spacing w:val="0"/>
          <w:w w:val="100"/>
          <w:position w:val="0"/>
          <w:sz w:val="24"/>
          <w:u w:val="single"/>
        </w:rPr>
      </w:pPr>
    </w:p>
    <w:p>
      <w:pPr>
        <w:pageBreakBefore w:val="0"/>
        <w:kinsoku/>
        <w:wordWrap/>
        <w:overflowPunct/>
        <w:topLinePunct w:val="0"/>
        <w:bidi w:val="0"/>
        <w:snapToGrid w:val="0"/>
        <w:spacing w:line="360" w:lineRule="auto"/>
        <w:rPr>
          <w:rFonts w:ascii="仿宋_GB2312" w:hAnsi="宋体" w:eastAsia="仿宋_GB2312"/>
          <w:spacing w:val="0"/>
          <w:w w:val="100"/>
          <w:position w:val="0"/>
          <w:sz w:val="24"/>
          <w:u w:val="single"/>
        </w:rPr>
      </w:pPr>
    </w:p>
    <w:p>
      <w:pPr>
        <w:pageBreakBefore w:val="0"/>
        <w:kinsoku/>
        <w:wordWrap/>
        <w:overflowPunct/>
        <w:topLinePunct w:val="0"/>
        <w:bidi w:val="0"/>
        <w:snapToGrid w:val="0"/>
        <w:spacing w:line="360" w:lineRule="auto"/>
        <w:rPr>
          <w:rFonts w:ascii="仿宋_GB2312" w:eastAsia="仿宋_GB2312"/>
          <w:spacing w:val="0"/>
          <w:w w:val="100"/>
          <w:position w:val="0"/>
          <w:sz w:val="28"/>
          <w:u w:val="single"/>
        </w:rPr>
      </w:pPr>
      <w:r>
        <w:rPr>
          <w:rFonts w:hint="eastAsia" w:ascii="仿宋_GB2312" w:eastAsia="仿宋_GB2312"/>
          <w:spacing w:val="0"/>
          <w:w w:val="100"/>
          <w:position w:val="0"/>
          <w:sz w:val="28"/>
        </w:rPr>
        <w:t>投标人代表签字：</w:t>
      </w:r>
    </w:p>
    <w:p>
      <w:pPr>
        <w:pageBreakBefore w:val="0"/>
        <w:kinsoku/>
        <w:wordWrap/>
        <w:overflowPunct/>
        <w:topLinePunct w:val="0"/>
        <w:bidi w:val="0"/>
        <w:adjustRightInd w:val="0"/>
        <w:snapToGrid w:val="0"/>
        <w:spacing w:line="360" w:lineRule="auto"/>
        <w:rPr>
          <w:rFonts w:ascii="仿宋_GB2312" w:hAnsi="宋体" w:eastAsia="仿宋_GB2312"/>
          <w:spacing w:val="0"/>
          <w:w w:val="100"/>
          <w:position w:val="0"/>
          <w:sz w:val="28"/>
        </w:rPr>
      </w:pPr>
      <w:r>
        <w:rPr>
          <w:rFonts w:hint="eastAsia" w:ascii="仿宋_GB2312" w:hAnsi="宋体" w:eastAsia="仿宋_GB2312"/>
          <w:spacing w:val="0"/>
          <w:w w:val="100"/>
          <w:position w:val="0"/>
          <w:sz w:val="28"/>
        </w:rPr>
        <w:t xml:space="preserve">                          （盖公章）</w:t>
      </w:r>
    </w:p>
    <w:p>
      <w:pPr>
        <w:pageBreakBefore w:val="0"/>
        <w:kinsoku/>
        <w:wordWrap/>
        <w:overflowPunct/>
        <w:topLinePunct w:val="0"/>
        <w:bidi w:val="0"/>
        <w:adjustRightInd w:val="0"/>
        <w:snapToGrid w:val="0"/>
        <w:spacing w:line="360" w:lineRule="auto"/>
        <w:rPr>
          <w:rFonts w:ascii="仿宋_GB2312" w:hAnsi="宋体" w:eastAsia="仿宋_GB2312"/>
          <w:spacing w:val="0"/>
          <w:w w:val="100"/>
          <w:position w:val="0"/>
          <w:sz w:val="28"/>
          <w:u w:val="single"/>
        </w:rPr>
      </w:pPr>
      <w:r>
        <w:rPr>
          <w:rFonts w:hint="eastAsia" w:ascii="仿宋_GB2312" w:hAnsi="宋体" w:eastAsia="仿宋_GB2312"/>
          <w:spacing w:val="0"/>
          <w:w w:val="100"/>
          <w:position w:val="0"/>
          <w:sz w:val="28"/>
        </w:rPr>
        <w:t>日期：年月日</w:t>
      </w:r>
    </w:p>
    <w:p>
      <w:pPr>
        <w:pageBreakBefore w:val="0"/>
        <w:tabs>
          <w:tab w:val="left" w:pos="0"/>
        </w:tabs>
        <w:kinsoku/>
        <w:wordWrap/>
        <w:overflowPunct/>
        <w:topLinePunct w:val="0"/>
        <w:bidi w:val="0"/>
        <w:adjustRightInd w:val="0"/>
        <w:snapToGrid w:val="0"/>
        <w:spacing w:line="360" w:lineRule="auto"/>
        <w:rPr>
          <w:rFonts w:ascii="仿宋_GB2312" w:hAnsi="宋体" w:eastAsia="仿宋_GB2312"/>
          <w:spacing w:val="0"/>
          <w:w w:val="100"/>
          <w:position w:val="0"/>
          <w:sz w:val="24"/>
        </w:rPr>
      </w:pPr>
    </w:p>
    <w:p>
      <w:pPr>
        <w:pageBreakBefore w:val="0"/>
        <w:tabs>
          <w:tab w:val="left" w:pos="0"/>
        </w:tabs>
        <w:kinsoku/>
        <w:wordWrap/>
        <w:overflowPunct/>
        <w:topLinePunct w:val="0"/>
        <w:bidi w:val="0"/>
        <w:adjustRightInd w:val="0"/>
        <w:snapToGrid w:val="0"/>
        <w:spacing w:line="360" w:lineRule="auto"/>
        <w:rPr>
          <w:rFonts w:ascii="仿宋_GB2312" w:hAnsi="宋体" w:eastAsia="仿宋_GB2312"/>
          <w:spacing w:val="0"/>
          <w:w w:val="100"/>
          <w:position w:val="0"/>
          <w:sz w:val="24"/>
        </w:rPr>
      </w:pPr>
    </w:p>
    <w:p>
      <w:pPr>
        <w:pageBreakBefore w:val="0"/>
        <w:tabs>
          <w:tab w:val="left" w:pos="0"/>
        </w:tabs>
        <w:kinsoku/>
        <w:wordWrap/>
        <w:overflowPunct/>
        <w:topLinePunct w:val="0"/>
        <w:bidi w:val="0"/>
        <w:adjustRightInd w:val="0"/>
        <w:snapToGrid w:val="0"/>
        <w:spacing w:line="360" w:lineRule="auto"/>
        <w:rPr>
          <w:rFonts w:ascii="仿宋_GB2312" w:hAnsi="宋体" w:eastAsia="仿宋_GB2312"/>
          <w:spacing w:val="0"/>
          <w:w w:val="100"/>
          <w:position w:val="0"/>
          <w:sz w:val="24"/>
        </w:rPr>
      </w:pPr>
    </w:p>
    <w:p>
      <w:pPr>
        <w:pageBreakBefore w:val="0"/>
        <w:tabs>
          <w:tab w:val="left" w:pos="0"/>
        </w:tabs>
        <w:kinsoku/>
        <w:wordWrap/>
        <w:overflowPunct/>
        <w:topLinePunct w:val="0"/>
        <w:bidi w:val="0"/>
        <w:adjustRightInd w:val="0"/>
        <w:snapToGrid w:val="0"/>
        <w:spacing w:line="360" w:lineRule="auto"/>
        <w:rPr>
          <w:rFonts w:ascii="仿宋_GB2312" w:hAnsi="宋体" w:eastAsia="仿宋_GB2312"/>
          <w:spacing w:val="0"/>
          <w:w w:val="100"/>
          <w:position w:val="0"/>
          <w:sz w:val="24"/>
        </w:rPr>
      </w:pPr>
    </w:p>
    <w:p>
      <w:pPr>
        <w:pageBreakBefore w:val="0"/>
        <w:tabs>
          <w:tab w:val="left" w:pos="0"/>
        </w:tabs>
        <w:kinsoku/>
        <w:wordWrap/>
        <w:overflowPunct/>
        <w:topLinePunct w:val="0"/>
        <w:bidi w:val="0"/>
        <w:adjustRightInd w:val="0"/>
        <w:snapToGrid w:val="0"/>
        <w:spacing w:line="360" w:lineRule="auto"/>
        <w:rPr>
          <w:rFonts w:ascii="仿宋_GB2312" w:hAnsi="宋体" w:eastAsia="仿宋_GB2312"/>
          <w:spacing w:val="0"/>
          <w:w w:val="100"/>
          <w:position w:val="0"/>
          <w:sz w:val="24"/>
        </w:rPr>
      </w:pPr>
    </w:p>
    <w:p>
      <w:pPr>
        <w:pStyle w:val="4"/>
        <w:pageBreakBefore w:val="0"/>
        <w:kinsoku/>
        <w:wordWrap/>
        <w:overflowPunct/>
        <w:topLinePunct w:val="0"/>
        <w:bidi w:val="0"/>
        <w:snapToGrid w:val="0"/>
        <w:spacing w:before="0" w:after="0" w:line="360" w:lineRule="auto"/>
        <w:jc w:val="center"/>
        <w:rPr>
          <w:rFonts w:ascii="宋体" w:hAnsi="宋体" w:eastAsia="宋体" w:cs="宋体"/>
          <w:spacing w:val="0"/>
          <w:w w:val="100"/>
          <w:position w:val="0"/>
        </w:rPr>
      </w:pPr>
      <w:r>
        <w:rPr>
          <w:rFonts w:hint="eastAsia" w:ascii="宋体" w:hAnsi="宋体" w:eastAsia="宋体" w:cs="宋体"/>
          <w:spacing w:val="0"/>
          <w:w w:val="100"/>
          <w:position w:val="0"/>
        </w:rPr>
        <w:t>四、分项报价明细表</w:t>
      </w:r>
      <w:bookmarkEnd w:id="95"/>
    </w:p>
    <w:p>
      <w:pPr>
        <w:pageBreakBefore w:val="0"/>
        <w:kinsoku/>
        <w:wordWrap/>
        <w:overflowPunct/>
        <w:topLinePunct w:val="0"/>
        <w:bidi w:val="0"/>
        <w:snapToGrid w:val="0"/>
        <w:spacing w:line="360" w:lineRule="auto"/>
        <w:jc w:val="left"/>
        <w:rPr>
          <w:rFonts w:hAnsi="宋体" w:cs="宋体"/>
          <w:spacing w:val="0"/>
          <w:w w:val="100"/>
          <w:position w:val="0"/>
          <w:sz w:val="24"/>
          <w:szCs w:val="24"/>
        </w:rPr>
      </w:pPr>
    </w:p>
    <w:p>
      <w:pPr>
        <w:pageBreakBefore w:val="0"/>
        <w:kinsoku/>
        <w:wordWrap/>
        <w:overflowPunct/>
        <w:topLinePunct w:val="0"/>
        <w:bidi w:val="0"/>
        <w:adjustRightInd w:val="0"/>
        <w:snapToGrid w:val="0"/>
        <w:spacing w:line="360" w:lineRule="auto"/>
        <w:jc w:val="left"/>
        <w:rPr>
          <w:rFonts w:hAnsi="宋体" w:cs="宋体"/>
          <w:spacing w:val="0"/>
          <w:w w:val="100"/>
          <w:position w:val="0"/>
          <w:sz w:val="24"/>
          <w:szCs w:val="24"/>
        </w:rPr>
      </w:pPr>
      <w:r>
        <w:rPr>
          <w:rFonts w:hint="eastAsia" w:hAnsi="宋体" w:cs="宋体"/>
          <w:spacing w:val="0"/>
          <w:w w:val="100"/>
          <w:position w:val="0"/>
          <w:sz w:val="24"/>
          <w:szCs w:val="24"/>
        </w:rPr>
        <w:t>招标编号：</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755"/>
        <w:gridCol w:w="1890"/>
        <w:gridCol w:w="788"/>
        <w:gridCol w:w="789"/>
        <w:gridCol w:w="788"/>
        <w:gridCol w:w="1381"/>
        <w:gridCol w:w="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exact"/>
          <w:jc w:val="center"/>
        </w:trPr>
        <w:tc>
          <w:tcPr>
            <w:tcW w:w="885" w:type="dxa"/>
            <w:vAlign w:val="center"/>
          </w:tcPr>
          <w:p>
            <w:pPr>
              <w:pageBreakBefore w:val="0"/>
              <w:kinsoku/>
              <w:wordWrap/>
              <w:overflowPunct/>
              <w:topLinePunct w:val="0"/>
              <w:bidi w:val="0"/>
              <w:snapToGrid w:val="0"/>
              <w:spacing w:line="360" w:lineRule="auto"/>
              <w:jc w:val="center"/>
              <w:rPr>
                <w:rFonts w:hAnsi="宋体" w:cs="宋体"/>
                <w:spacing w:val="0"/>
                <w:w w:val="100"/>
                <w:position w:val="0"/>
                <w:sz w:val="24"/>
                <w:szCs w:val="24"/>
              </w:rPr>
            </w:pPr>
            <w:r>
              <w:rPr>
                <w:rFonts w:hint="eastAsia" w:hAnsi="宋体" w:cs="宋体"/>
                <w:spacing w:val="0"/>
                <w:w w:val="100"/>
                <w:position w:val="0"/>
                <w:sz w:val="24"/>
                <w:szCs w:val="24"/>
              </w:rPr>
              <w:t>序号</w:t>
            </w:r>
          </w:p>
        </w:tc>
        <w:tc>
          <w:tcPr>
            <w:tcW w:w="1755" w:type="dxa"/>
            <w:vAlign w:val="center"/>
          </w:tcPr>
          <w:p>
            <w:pPr>
              <w:pageBreakBefore w:val="0"/>
              <w:kinsoku/>
              <w:wordWrap/>
              <w:overflowPunct/>
              <w:topLinePunct w:val="0"/>
              <w:bidi w:val="0"/>
              <w:snapToGrid w:val="0"/>
              <w:spacing w:line="360" w:lineRule="auto"/>
              <w:jc w:val="center"/>
              <w:rPr>
                <w:rFonts w:hAnsi="宋体" w:cs="宋体"/>
                <w:spacing w:val="0"/>
                <w:w w:val="100"/>
                <w:position w:val="0"/>
                <w:sz w:val="24"/>
                <w:szCs w:val="24"/>
              </w:rPr>
            </w:pPr>
            <w:r>
              <w:rPr>
                <w:rFonts w:hint="eastAsia" w:hAnsi="宋体" w:cs="宋体"/>
                <w:spacing w:val="0"/>
                <w:w w:val="100"/>
                <w:position w:val="0"/>
                <w:sz w:val="24"/>
                <w:szCs w:val="24"/>
                <w:lang w:val="en-US" w:eastAsia="zh-CN"/>
              </w:rPr>
              <w:t>项目</w:t>
            </w:r>
            <w:r>
              <w:rPr>
                <w:rFonts w:hint="eastAsia" w:hAnsi="宋体" w:cs="宋体"/>
                <w:spacing w:val="0"/>
                <w:w w:val="100"/>
                <w:position w:val="0"/>
                <w:sz w:val="24"/>
                <w:szCs w:val="24"/>
              </w:rPr>
              <w:t>名称</w:t>
            </w:r>
          </w:p>
        </w:tc>
        <w:tc>
          <w:tcPr>
            <w:tcW w:w="1890" w:type="dxa"/>
            <w:vAlign w:val="center"/>
          </w:tcPr>
          <w:p>
            <w:pPr>
              <w:pageBreakBefore w:val="0"/>
              <w:kinsoku/>
              <w:wordWrap/>
              <w:overflowPunct/>
              <w:topLinePunct w:val="0"/>
              <w:bidi w:val="0"/>
              <w:snapToGrid w:val="0"/>
              <w:spacing w:line="360" w:lineRule="auto"/>
              <w:jc w:val="center"/>
              <w:rPr>
                <w:rFonts w:hAnsi="宋体" w:cs="宋体"/>
                <w:spacing w:val="0"/>
                <w:w w:val="100"/>
                <w:position w:val="0"/>
                <w:sz w:val="24"/>
                <w:szCs w:val="24"/>
              </w:rPr>
            </w:pPr>
            <w:r>
              <w:rPr>
                <w:rFonts w:hint="eastAsia" w:hAnsi="宋体" w:cs="宋体"/>
                <w:spacing w:val="0"/>
                <w:w w:val="100"/>
                <w:position w:val="0"/>
                <w:sz w:val="24"/>
                <w:szCs w:val="24"/>
                <w:lang w:val="en-US" w:eastAsia="zh-CN"/>
              </w:rPr>
              <w:t>主要</w:t>
            </w:r>
            <w:r>
              <w:rPr>
                <w:rFonts w:hint="eastAsia" w:hAnsi="宋体" w:cs="宋体"/>
                <w:spacing w:val="0"/>
                <w:w w:val="100"/>
                <w:position w:val="0"/>
                <w:sz w:val="24"/>
                <w:szCs w:val="24"/>
              </w:rPr>
              <w:t>品牌</w:t>
            </w:r>
          </w:p>
        </w:tc>
        <w:tc>
          <w:tcPr>
            <w:tcW w:w="788" w:type="dxa"/>
            <w:vAlign w:val="center"/>
          </w:tcPr>
          <w:p>
            <w:pPr>
              <w:pageBreakBefore w:val="0"/>
              <w:kinsoku/>
              <w:wordWrap/>
              <w:overflowPunct/>
              <w:topLinePunct w:val="0"/>
              <w:bidi w:val="0"/>
              <w:snapToGrid w:val="0"/>
              <w:spacing w:line="360" w:lineRule="auto"/>
              <w:jc w:val="center"/>
              <w:rPr>
                <w:rFonts w:hAnsi="宋体" w:cs="宋体"/>
                <w:spacing w:val="0"/>
                <w:w w:val="100"/>
                <w:position w:val="0"/>
                <w:sz w:val="24"/>
                <w:szCs w:val="24"/>
              </w:rPr>
            </w:pPr>
            <w:r>
              <w:rPr>
                <w:rFonts w:hint="eastAsia" w:hAnsi="宋体" w:cs="宋体"/>
                <w:spacing w:val="0"/>
                <w:w w:val="100"/>
                <w:position w:val="0"/>
                <w:sz w:val="24"/>
                <w:szCs w:val="24"/>
              </w:rPr>
              <w:t>单位</w:t>
            </w:r>
          </w:p>
        </w:tc>
        <w:tc>
          <w:tcPr>
            <w:tcW w:w="789" w:type="dxa"/>
            <w:vAlign w:val="center"/>
          </w:tcPr>
          <w:p>
            <w:pPr>
              <w:pageBreakBefore w:val="0"/>
              <w:kinsoku/>
              <w:wordWrap/>
              <w:overflowPunct/>
              <w:topLinePunct w:val="0"/>
              <w:bidi w:val="0"/>
              <w:snapToGrid w:val="0"/>
              <w:spacing w:line="360" w:lineRule="auto"/>
              <w:jc w:val="center"/>
              <w:rPr>
                <w:rFonts w:hAnsi="宋体" w:cs="宋体"/>
                <w:spacing w:val="0"/>
                <w:w w:val="100"/>
                <w:position w:val="0"/>
                <w:sz w:val="24"/>
                <w:szCs w:val="24"/>
              </w:rPr>
            </w:pPr>
            <w:r>
              <w:rPr>
                <w:rFonts w:hint="eastAsia" w:hAnsi="宋体" w:cs="宋体"/>
                <w:spacing w:val="0"/>
                <w:w w:val="100"/>
                <w:position w:val="0"/>
                <w:sz w:val="24"/>
                <w:szCs w:val="24"/>
              </w:rPr>
              <w:t>数量</w:t>
            </w:r>
          </w:p>
        </w:tc>
        <w:tc>
          <w:tcPr>
            <w:tcW w:w="788" w:type="dxa"/>
            <w:vAlign w:val="center"/>
          </w:tcPr>
          <w:p>
            <w:pPr>
              <w:pageBreakBefore w:val="0"/>
              <w:kinsoku/>
              <w:wordWrap/>
              <w:overflowPunct/>
              <w:topLinePunct w:val="0"/>
              <w:bidi w:val="0"/>
              <w:snapToGrid w:val="0"/>
              <w:spacing w:line="360" w:lineRule="auto"/>
              <w:jc w:val="center"/>
              <w:rPr>
                <w:rFonts w:hAnsi="宋体" w:cs="宋体"/>
                <w:spacing w:val="0"/>
                <w:w w:val="100"/>
                <w:position w:val="0"/>
                <w:sz w:val="24"/>
                <w:szCs w:val="24"/>
              </w:rPr>
            </w:pPr>
            <w:r>
              <w:rPr>
                <w:rFonts w:hint="eastAsia" w:hAnsi="宋体" w:cs="宋体"/>
                <w:spacing w:val="0"/>
                <w:w w:val="100"/>
                <w:position w:val="0"/>
                <w:sz w:val="24"/>
                <w:szCs w:val="24"/>
              </w:rPr>
              <w:t>单价</w:t>
            </w:r>
          </w:p>
        </w:tc>
        <w:tc>
          <w:tcPr>
            <w:tcW w:w="1381" w:type="dxa"/>
            <w:vAlign w:val="center"/>
          </w:tcPr>
          <w:p>
            <w:pPr>
              <w:pageBreakBefore w:val="0"/>
              <w:kinsoku/>
              <w:wordWrap/>
              <w:overflowPunct/>
              <w:topLinePunct w:val="0"/>
              <w:bidi w:val="0"/>
              <w:snapToGrid w:val="0"/>
              <w:spacing w:line="360" w:lineRule="auto"/>
              <w:jc w:val="center"/>
              <w:rPr>
                <w:rFonts w:hAnsi="宋体" w:cs="宋体"/>
                <w:spacing w:val="0"/>
                <w:w w:val="100"/>
                <w:position w:val="0"/>
                <w:sz w:val="24"/>
                <w:szCs w:val="24"/>
              </w:rPr>
            </w:pPr>
            <w:r>
              <w:rPr>
                <w:rFonts w:hint="eastAsia" w:hAnsi="宋体" w:cs="宋体"/>
                <w:spacing w:val="0"/>
                <w:w w:val="100"/>
                <w:position w:val="0"/>
                <w:sz w:val="24"/>
                <w:szCs w:val="24"/>
              </w:rPr>
              <w:t>金额</w:t>
            </w:r>
          </w:p>
        </w:tc>
        <w:tc>
          <w:tcPr>
            <w:tcW w:w="899" w:type="dxa"/>
            <w:vAlign w:val="center"/>
          </w:tcPr>
          <w:p>
            <w:pPr>
              <w:pageBreakBefore w:val="0"/>
              <w:kinsoku/>
              <w:wordWrap/>
              <w:overflowPunct/>
              <w:topLinePunct w:val="0"/>
              <w:bidi w:val="0"/>
              <w:snapToGrid w:val="0"/>
              <w:spacing w:line="360" w:lineRule="auto"/>
              <w:ind w:firstLine="120" w:firstLineChars="50"/>
              <w:jc w:val="center"/>
              <w:rPr>
                <w:rFonts w:hAnsi="宋体" w:cs="宋体"/>
                <w:spacing w:val="0"/>
                <w:w w:val="100"/>
                <w:position w:val="0"/>
                <w:sz w:val="24"/>
                <w:szCs w:val="24"/>
              </w:rPr>
            </w:pPr>
            <w:r>
              <w:rPr>
                <w:rFonts w:hint="eastAsia" w:hAnsi="宋体" w:cs="宋体"/>
                <w:spacing w:val="0"/>
                <w:w w:val="100"/>
                <w:positio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c>
          <w:tcPr>
            <w:tcW w:w="1755" w:type="dxa"/>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r>
              <w:rPr>
                <w:rFonts w:hint="eastAsia" w:hAnsi="宋体" w:cs="宋体"/>
                <w:spacing w:val="0"/>
                <w:w w:val="100"/>
                <w:position w:val="0"/>
                <w:sz w:val="24"/>
                <w:szCs w:val="24"/>
              </w:rPr>
              <w:t>梯步维修</w:t>
            </w:r>
          </w:p>
        </w:tc>
        <w:tc>
          <w:tcPr>
            <w:tcW w:w="1890" w:type="dxa"/>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c>
          <w:tcPr>
            <w:tcW w:w="788" w:type="dxa"/>
            <w:vAlign w:val="center"/>
          </w:tcPr>
          <w:p>
            <w:pPr>
              <w:pageBreakBefore w:val="0"/>
              <w:kinsoku/>
              <w:wordWrap/>
              <w:overflowPunct/>
              <w:topLinePunct w:val="0"/>
              <w:bidi w:val="0"/>
              <w:snapToGrid w:val="0"/>
              <w:spacing w:line="360" w:lineRule="auto"/>
              <w:jc w:val="left"/>
              <w:rPr>
                <w:rFonts w:hint="eastAsia" w:hAnsi="宋体" w:eastAsia="宋体" w:cs="宋体"/>
                <w:spacing w:val="0"/>
                <w:w w:val="100"/>
                <w:position w:val="0"/>
                <w:sz w:val="24"/>
                <w:szCs w:val="24"/>
                <w:lang w:val="en-US" w:eastAsia="zh-CN"/>
              </w:rPr>
            </w:pPr>
            <w:r>
              <w:rPr>
                <w:rFonts w:hint="eastAsia" w:hAnsi="宋体" w:cs="宋体"/>
                <w:spacing w:val="0"/>
                <w:w w:val="100"/>
                <w:position w:val="0"/>
                <w:sz w:val="24"/>
                <w:szCs w:val="24"/>
                <w:lang w:val="en-US" w:eastAsia="zh-CN"/>
              </w:rPr>
              <w:t>平方米</w:t>
            </w:r>
          </w:p>
        </w:tc>
        <w:tc>
          <w:tcPr>
            <w:tcW w:w="789" w:type="dxa"/>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c>
          <w:tcPr>
            <w:tcW w:w="788" w:type="dxa"/>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c>
          <w:tcPr>
            <w:tcW w:w="1381" w:type="dxa"/>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c>
          <w:tcPr>
            <w:tcW w:w="899" w:type="dxa"/>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c>
          <w:tcPr>
            <w:tcW w:w="1755" w:type="dxa"/>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r>
              <w:rPr>
                <w:rFonts w:hint="eastAsia" w:hAnsi="宋体" w:cs="宋体"/>
                <w:spacing w:val="0"/>
                <w:w w:val="100"/>
                <w:position w:val="0"/>
                <w:sz w:val="24"/>
                <w:szCs w:val="24"/>
              </w:rPr>
              <w:t>风雨球场的硅PU维修改造</w:t>
            </w:r>
          </w:p>
        </w:tc>
        <w:tc>
          <w:tcPr>
            <w:tcW w:w="1890" w:type="dxa"/>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c>
          <w:tcPr>
            <w:tcW w:w="788" w:type="dxa"/>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r>
              <w:rPr>
                <w:rFonts w:hint="eastAsia" w:hAnsi="宋体" w:cs="宋体"/>
                <w:spacing w:val="0"/>
                <w:w w:val="100"/>
                <w:position w:val="0"/>
                <w:sz w:val="24"/>
                <w:szCs w:val="24"/>
                <w:lang w:val="en-US" w:eastAsia="zh-CN"/>
              </w:rPr>
              <w:t>平方米</w:t>
            </w:r>
          </w:p>
        </w:tc>
        <w:tc>
          <w:tcPr>
            <w:tcW w:w="789" w:type="dxa"/>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c>
          <w:tcPr>
            <w:tcW w:w="788" w:type="dxa"/>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c>
          <w:tcPr>
            <w:tcW w:w="1381" w:type="dxa"/>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c>
          <w:tcPr>
            <w:tcW w:w="899" w:type="dxa"/>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c>
          <w:tcPr>
            <w:tcW w:w="1755" w:type="dxa"/>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r>
              <w:rPr>
                <w:rFonts w:hint="eastAsia" w:hAnsi="宋体" w:cs="宋体"/>
                <w:spacing w:val="0"/>
                <w:w w:val="100"/>
                <w:position w:val="0"/>
                <w:sz w:val="24"/>
                <w:szCs w:val="24"/>
              </w:rPr>
              <w:t>图书馆玻璃屋面维修</w:t>
            </w:r>
          </w:p>
        </w:tc>
        <w:tc>
          <w:tcPr>
            <w:tcW w:w="1890" w:type="dxa"/>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c>
          <w:tcPr>
            <w:tcW w:w="788" w:type="dxa"/>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r>
              <w:rPr>
                <w:rFonts w:hint="eastAsia" w:hAnsi="宋体" w:cs="宋体"/>
                <w:spacing w:val="0"/>
                <w:w w:val="100"/>
                <w:position w:val="0"/>
                <w:sz w:val="24"/>
                <w:szCs w:val="24"/>
                <w:lang w:val="en-US" w:eastAsia="zh-CN"/>
              </w:rPr>
              <w:t>平方米</w:t>
            </w:r>
          </w:p>
        </w:tc>
        <w:tc>
          <w:tcPr>
            <w:tcW w:w="789" w:type="dxa"/>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c>
          <w:tcPr>
            <w:tcW w:w="788" w:type="dxa"/>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c>
          <w:tcPr>
            <w:tcW w:w="1381" w:type="dxa"/>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c>
          <w:tcPr>
            <w:tcW w:w="899" w:type="dxa"/>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c>
          <w:tcPr>
            <w:tcW w:w="1755" w:type="dxa"/>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c>
          <w:tcPr>
            <w:tcW w:w="1890" w:type="dxa"/>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c>
          <w:tcPr>
            <w:tcW w:w="788" w:type="dxa"/>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c>
          <w:tcPr>
            <w:tcW w:w="789" w:type="dxa"/>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c>
          <w:tcPr>
            <w:tcW w:w="788" w:type="dxa"/>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c>
          <w:tcPr>
            <w:tcW w:w="1381" w:type="dxa"/>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c>
          <w:tcPr>
            <w:tcW w:w="899" w:type="dxa"/>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c>
          <w:tcPr>
            <w:tcW w:w="6010" w:type="dxa"/>
            <w:gridSpan w:val="5"/>
            <w:vAlign w:val="center"/>
          </w:tcPr>
          <w:p>
            <w:pPr>
              <w:pageBreakBefore w:val="0"/>
              <w:kinsoku/>
              <w:wordWrap/>
              <w:overflowPunct/>
              <w:topLinePunct w:val="0"/>
              <w:bidi w:val="0"/>
              <w:snapToGrid w:val="0"/>
              <w:spacing w:line="360" w:lineRule="auto"/>
              <w:ind w:firstLine="600" w:firstLineChars="250"/>
              <w:jc w:val="left"/>
              <w:rPr>
                <w:rFonts w:hAnsi="宋体" w:cs="宋体"/>
                <w:spacing w:val="0"/>
                <w:w w:val="100"/>
                <w:position w:val="0"/>
                <w:sz w:val="24"/>
                <w:szCs w:val="24"/>
              </w:rPr>
            </w:pPr>
            <w:r>
              <w:rPr>
                <w:rFonts w:hint="eastAsia" w:hAnsi="宋体" w:cs="宋体"/>
                <w:spacing w:val="0"/>
                <w:w w:val="100"/>
                <w:position w:val="0"/>
                <w:sz w:val="24"/>
                <w:szCs w:val="24"/>
              </w:rPr>
              <w:t>分项报价合计（万元）</w:t>
            </w:r>
          </w:p>
        </w:tc>
        <w:tc>
          <w:tcPr>
            <w:tcW w:w="1381" w:type="dxa"/>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c>
          <w:tcPr>
            <w:tcW w:w="899" w:type="dxa"/>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r>
    </w:tbl>
    <w:p>
      <w:pPr>
        <w:pageBreakBefore w:val="0"/>
        <w:kinsoku/>
        <w:wordWrap/>
        <w:overflowPunct/>
        <w:topLinePunct w:val="0"/>
        <w:bidi w:val="0"/>
        <w:adjustRightInd w:val="0"/>
        <w:snapToGrid w:val="0"/>
        <w:spacing w:line="360" w:lineRule="auto"/>
        <w:jc w:val="left"/>
        <w:rPr>
          <w:rFonts w:hAnsi="宋体" w:cs="宋体"/>
          <w:bCs/>
          <w:spacing w:val="0"/>
          <w:w w:val="100"/>
          <w:position w:val="0"/>
          <w:sz w:val="24"/>
          <w:szCs w:val="24"/>
        </w:rPr>
      </w:pPr>
      <w:r>
        <w:rPr>
          <w:rFonts w:hint="eastAsia" w:hAnsi="宋体" w:cs="宋体"/>
          <w:bCs/>
          <w:spacing w:val="0"/>
          <w:w w:val="100"/>
          <w:position w:val="0"/>
          <w:sz w:val="24"/>
          <w:szCs w:val="24"/>
        </w:rPr>
        <w:t>注：</w:t>
      </w:r>
    </w:p>
    <w:p>
      <w:pPr>
        <w:pageBreakBefore w:val="0"/>
        <w:kinsoku/>
        <w:wordWrap/>
        <w:overflowPunct/>
        <w:topLinePunct w:val="0"/>
        <w:bidi w:val="0"/>
        <w:adjustRightInd w:val="0"/>
        <w:snapToGrid w:val="0"/>
        <w:spacing w:line="360" w:lineRule="auto"/>
        <w:ind w:firstLine="451" w:firstLineChars="188"/>
        <w:jc w:val="left"/>
        <w:rPr>
          <w:rFonts w:hAnsi="宋体" w:cs="宋体"/>
          <w:bCs/>
          <w:spacing w:val="0"/>
          <w:w w:val="100"/>
          <w:position w:val="0"/>
          <w:sz w:val="24"/>
          <w:szCs w:val="24"/>
        </w:rPr>
      </w:pPr>
      <w:r>
        <w:rPr>
          <w:rFonts w:hint="eastAsia" w:hAnsi="宋体" w:cs="宋体"/>
          <w:bCs/>
          <w:spacing w:val="0"/>
          <w:w w:val="100"/>
          <w:position w:val="0"/>
          <w:sz w:val="24"/>
          <w:szCs w:val="24"/>
        </w:rPr>
        <w:t>1、投标人必须按“分项报价明细表”的格式详细报出投标总价的各个组成部分的报价并具体填写品牌、规格、型号等，否则作无效投标处理。如产品为国家节能、环保标志清单产品也请在备注栏注明。</w:t>
      </w:r>
    </w:p>
    <w:p>
      <w:pPr>
        <w:pageBreakBefore w:val="0"/>
        <w:kinsoku/>
        <w:wordWrap/>
        <w:overflowPunct/>
        <w:topLinePunct w:val="0"/>
        <w:bidi w:val="0"/>
        <w:adjustRightInd w:val="0"/>
        <w:snapToGrid w:val="0"/>
        <w:spacing w:line="360" w:lineRule="auto"/>
        <w:ind w:firstLine="451" w:firstLineChars="188"/>
        <w:jc w:val="left"/>
        <w:rPr>
          <w:rFonts w:hAnsi="宋体" w:cs="宋体"/>
          <w:bCs/>
          <w:spacing w:val="0"/>
          <w:w w:val="100"/>
          <w:position w:val="0"/>
          <w:sz w:val="24"/>
          <w:szCs w:val="24"/>
        </w:rPr>
      </w:pPr>
      <w:r>
        <w:rPr>
          <w:rFonts w:hint="eastAsia" w:hAnsi="宋体" w:cs="宋体"/>
          <w:bCs/>
          <w:spacing w:val="0"/>
          <w:w w:val="100"/>
          <w:position w:val="0"/>
          <w:sz w:val="24"/>
          <w:szCs w:val="24"/>
        </w:rPr>
        <w:t>2、“分项报价明细表”各分项报价合计应当与“投标报价表”报价合计相等。</w:t>
      </w:r>
    </w:p>
    <w:p>
      <w:pPr>
        <w:pageBreakBefore w:val="0"/>
        <w:kinsoku/>
        <w:wordWrap/>
        <w:overflowPunct/>
        <w:topLinePunct w:val="0"/>
        <w:bidi w:val="0"/>
        <w:adjustRightInd w:val="0"/>
        <w:snapToGrid w:val="0"/>
        <w:spacing w:line="360" w:lineRule="auto"/>
        <w:jc w:val="left"/>
        <w:rPr>
          <w:rFonts w:hAnsi="宋体" w:cs="宋体"/>
          <w:bCs/>
          <w:spacing w:val="0"/>
          <w:w w:val="100"/>
          <w:position w:val="0"/>
          <w:sz w:val="24"/>
          <w:szCs w:val="24"/>
        </w:rPr>
      </w:pPr>
    </w:p>
    <w:p>
      <w:pPr>
        <w:pageBreakBefore w:val="0"/>
        <w:kinsoku/>
        <w:wordWrap/>
        <w:overflowPunct/>
        <w:topLinePunct w:val="0"/>
        <w:bidi w:val="0"/>
        <w:adjustRightInd w:val="0"/>
        <w:snapToGrid w:val="0"/>
        <w:spacing w:line="360" w:lineRule="auto"/>
        <w:jc w:val="left"/>
        <w:rPr>
          <w:rFonts w:hAnsi="宋体" w:cs="宋体"/>
          <w:bCs/>
          <w:spacing w:val="0"/>
          <w:w w:val="100"/>
          <w:position w:val="0"/>
          <w:sz w:val="24"/>
          <w:szCs w:val="24"/>
        </w:rPr>
      </w:pPr>
    </w:p>
    <w:p>
      <w:pPr>
        <w:pageBreakBefore w:val="0"/>
        <w:kinsoku/>
        <w:wordWrap/>
        <w:overflowPunct/>
        <w:topLinePunct w:val="0"/>
        <w:bidi w:val="0"/>
        <w:adjustRightInd w:val="0"/>
        <w:snapToGrid w:val="0"/>
        <w:spacing w:line="360" w:lineRule="auto"/>
        <w:jc w:val="left"/>
        <w:rPr>
          <w:rFonts w:hAnsi="宋体" w:cs="宋体"/>
          <w:bCs/>
          <w:spacing w:val="0"/>
          <w:w w:val="100"/>
          <w:position w:val="0"/>
          <w:sz w:val="24"/>
          <w:szCs w:val="24"/>
        </w:rPr>
      </w:pPr>
    </w:p>
    <w:p>
      <w:pPr>
        <w:pageBreakBefore w:val="0"/>
        <w:kinsoku/>
        <w:wordWrap/>
        <w:overflowPunct/>
        <w:topLinePunct w:val="0"/>
        <w:bidi w:val="0"/>
        <w:adjustRightInd w:val="0"/>
        <w:snapToGrid w:val="0"/>
        <w:spacing w:line="360" w:lineRule="auto"/>
        <w:jc w:val="left"/>
        <w:rPr>
          <w:rFonts w:hAnsi="宋体" w:cs="宋体"/>
          <w:bCs/>
          <w:spacing w:val="0"/>
          <w:w w:val="100"/>
          <w:position w:val="0"/>
          <w:sz w:val="24"/>
          <w:szCs w:val="24"/>
        </w:rPr>
      </w:pPr>
      <w:r>
        <w:rPr>
          <w:rFonts w:hint="eastAsia" w:hAnsi="宋体" w:cs="宋体"/>
          <w:bCs/>
          <w:spacing w:val="0"/>
          <w:w w:val="100"/>
          <w:position w:val="0"/>
          <w:sz w:val="24"/>
          <w:szCs w:val="24"/>
        </w:rPr>
        <w:t>投标人名称：        （盖章）</w:t>
      </w:r>
    </w:p>
    <w:p>
      <w:pPr>
        <w:pageBreakBefore w:val="0"/>
        <w:kinsoku/>
        <w:wordWrap/>
        <w:overflowPunct/>
        <w:topLinePunct w:val="0"/>
        <w:bidi w:val="0"/>
        <w:adjustRightInd w:val="0"/>
        <w:snapToGrid w:val="0"/>
        <w:spacing w:line="360" w:lineRule="auto"/>
        <w:jc w:val="left"/>
        <w:rPr>
          <w:rFonts w:hAnsi="宋体" w:cs="宋体"/>
          <w:bCs/>
          <w:spacing w:val="0"/>
          <w:w w:val="100"/>
          <w:position w:val="0"/>
          <w:sz w:val="24"/>
          <w:szCs w:val="24"/>
        </w:rPr>
      </w:pPr>
      <w:r>
        <w:rPr>
          <w:rFonts w:hint="eastAsia" w:hAnsi="宋体" w:cs="宋体"/>
          <w:bCs/>
          <w:spacing w:val="0"/>
          <w:w w:val="100"/>
          <w:position w:val="0"/>
          <w:sz w:val="24"/>
          <w:szCs w:val="24"/>
        </w:rPr>
        <w:t>法定代表人或授权代表（签字）：</w:t>
      </w:r>
    </w:p>
    <w:p>
      <w:pPr>
        <w:pageBreakBefore w:val="0"/>
        <w:kinsoku/>
        <w:wordWrap/>
        <w:overflowPunct/>
        <w:topLinePunct w:val="0"/>
        <w:bidi w:val="0"/>
        <w:adjustRightInd w:val="0"/>
        <w:snapToGrid w:val="0"/>
        <w:spacing w:line="360" w:lineRule="auto"/>
        <w:jc w:val="left"/>
        <w:rPr>
          <w:rFonts w:hAnsi="宋体" w:cs="宋体"/>
          <w:bCs/>
          <w:spacing w:val="0"/>
          <w:w w:val="100"/>
          <w:position w:val="0"/>
          <w:sz w:val="24"/>
          <w:szCs w:val="24"/>
        </w:rPr>
      </w:pPr>
      <w:r>
        <w:rPr>
          <w:rFonts w:hint="eastAsia" w:hAnsi="宋体" w:cs="宋体"/>
          <w:bCs/>
          <w:spacing w:val="0"/>
          <w:w w:val="100"/>
          <w:position w:val="0"/>
          <w:sz w:val="24"/>
          <w:szCs w:val="24"/>
        </w:rPr>
        <w:t>投标日期：</w:t>
      </w:r>
    </w:p>
    <w:p>
      <w:pPr>
        <w:pageBreakBefore w:val="0"/>
        <w:kinsoku/>
        <w:wordWrap/>
        <w:overflowPunct/>
        <w:topLinePunct w:val="0"/>
        <w:bidi w:val="0"/>
        <w:adjustRightInd w:val="0"/>
        <w:snapToGrid w:val="0"/>
        <w:spacing w:line="360" w:lineRule="auto"/>
        <w:jc w:val="left"/>
        <w:rPr>
          <w:rFonts w:hAnsi="宋体" w:cs="宋体"/>
          <w:bCs/>
          <w:spacing w:val="0"/>
          <w:w w:val="100"/>
          <w:position w:val="0"/>
          <w:sz w:val="24"/>
          <w:szCs w:val="24"/>
        </w:rPr>
      </w:pPr>
    </w:p>
    <w:p>
      <w:pPr>
        <w:pageBreakBefore w:val="0"/>
        <w:kinsoku/>
        <w:wordWrap/>
        <w:overflowPunct/>
        <w:topLinePunct w:val="0"/>
        <w:bidi w:val="0"/>
        <w:adjustRightInd w:val="0"/>
        <w:snapToGrid w:val="0"/>
        <w:spacing w:line="360" w:lineRule="auto"/>
        <w:ind w:firstLine="480" w:firstLineChars="200"/>
        <w:jc w:val="left"/>
        <w:rPr>
          <w:rFonts w:hAnsi="宋体" w:cs="宋体"/>
          <w:spacing w:val="0"/>
          <w:w w:val="100"/>
          <w:position w:val="0"/>
          <w:sz w:val="24"/>
          <w:szCs w:val="24"/>
        </w:rPr>
        <w:sectPr>
          <w:footerReference r:id="rId7" w:type="default"/>
          <w:type w:val="nextColumn"/>
          <w:pgSz w:w="11907" w:h="16840"/>
          <w:pgMar w:top="1440" w:right="1474" w:bottom="1440" w:left="1474" w:header="851" w:footer="992" w:gutter="0"/>
          <w:cols w:space="720" w:num="1"/>
          <w:docGrid w:type="lines" w:linePitch="312" w:charSpace="0"/>
        </w:sectPr>
      </w:pPr>
    </w:p>
    <w:p>
      <w:pPr>
        <w:pStyle w:val="4"/>
        <w:pageBreakBefore w:val="0"/>
        <w:kinsoku/>
        <w:wordWrap/>
        <w:overflowPunct/>
        <w:topLinePunct w:val="0"/>
        <w:bidi w:val="0"/>
        <w:snapToGrid w:val="0"/>
        <w:spacing w:before="0" w:after="0" w:line="360" w:lineRule="auto"/>
        <w:jc w:val="center"/>
        <w:rPr>
          <w:rFonts w:ascii="宋体" w:hAnsi="宋体" w:eastAsia="宋体" w:cs="宋体"/>
          <w:spacing w:val="0"/>
          <w:w w:val="100"/>
          <w:position w:val="0"/>
        </w:rPr>
      </w:pPr>
      <w:bookmarkStart w:id="96" w:name="_Toc217446087"/>
    </w:p>
    <w:p>
      <w:pPr>
        <w:pStyle w:val="4"/>
        <w:pageBreakBefore w:val="0"/>
        <w:kinsoku/>
        <w:wordWrap/>
        <w:overflowPunct/>
        <w:topLinePunct w:val="0"/>
        <w:bidi w:val="0"/>
        <w:snapToGrid w:val="0"/>
        <w:spacing w:before="0" w:after="0" w:line="360" w:lineRule="auto"/>
        <w:jc w:val="center"/>
        <w:rPr>
          <w:rFonts w:ascii="宋体" w:hAnsi="宋体" w:eastAsia="宋体" w:cs="宋体"/>
          <w:spacing w:val="0"/>
          <w:w w:val="100"/>
          <w:position w:val="0"/>
        </w:rPr>
      </w:pPr>
      <w:r>
        <w:rPr>
          <w:rFonts w:hint="eastAsia" w:ascii="宋体" w:hAnsi="宋体" w:eastAsia="宋体" w:cs="宋体"/>
          <w:spacing w:val="0"/>
          <w:w w:val="100"/>
          <w:position w:val="0"/>
        </w:rPr>
        <w:t>五、商务应答表</w:t>
      </w:r>
      <w:bookmarkEnd w:id="96"/>
    </w:p>
    <w:p>
      <w:pPr>
        <w:pStyle w:val="13"/>
        <w:pageBreakBefore w:val="0"/>
        <w:pBdr>
          <w:bottom w:val="none" w:color="auto" w:sz="0" w:space="0"/>
        </w:pBdr>
        <w:kinsoku/>
        <w:wordWrap/>
        <w:overflowPunct/>
        <w:topLinePunct w:val="0"/>
        <w:bidi w:val="0"/>
        <w:spacing w:line="360" w:lineRule="auto"/>
        <w:jc w:val="left"/>
        <w:rPr>
          <w:rFonts w:hAnsi="宋体" w:cs="宋体"/>
          <w:spacing w:val="0"/>
          <w:w w:val="100"/>
          <w:position w:val="0"/>
          <w:sz w:val="24"/>
          <w:szCs w:val="24"/>
        </w:rPr>
      </w:pPr>
      <w:r>
        <w:rPr>
          <w:rFonts w:hint="eastAsia" w:hAnsi="宋体" w:cs="宋体"/>
          <w:spacing w:val="0"/>
          <w:w w:val="100"/>
          <w:position w:val="0"/>
          <w:sz w:val="24"/>
          <w:szCs w:val="24"/>
        </w:rPr>
        <w:t>招标编号：</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3077"/>
        <w:gridCol w:w="3078"/>
        <w:gridCol w:w="3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28" w:type="dxa"/>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r>
              <w:rPr>
                <w:rFonts w:hint="eastAsia" w:hAnsi="宋体" w:cs="宋体"/>
                <w:spacing w:val="0"/>
                <w:w w:val="100"/>
                <w:position w:val="0"/>
                <w:sz w:val="24"/>
                <w:szCs w:val="24"/>
              </w:rPr>
              <w:t>序号</w:t>
            </w:r>
          </w:p>
        </w:tc>
        <w:tc>
          <w:tcPr>
            <w:tcW w:w="3077" w:type="dxa"/>
            <w:vAlign w:val="center"/>
          </w:tcPr>
          <w:p>
            <w:pPr>
              <w:pageBreakBefore w:val="0"/>
              <w:kinsoku/>
              <w:wordWrap/>
              <w:overflowPunct/>
              <w:topLinePunct w:val="0"/>
              <w:bidi w:val="0"/>
              <w:snapToGrid w:val="0"/>
              <w:spacing w:line="360" w:lineRule="auto"/>
              <w:jc w:val="center"/>
              <w:rPr>
                <w:rFonts w:hAnsi="宋体" w:cs="宋体"/>
                <w:spacing w:val="0"/>
                <w:w w:val="100"/>
                <w:position w:val="0"/>
                <w:sz w:val="24"/>
                <w:szCs w:val="24"/>
              </w:rPr>
            </w:pPr>
            <w:r>
              <w:rPr>
                <w:rFonts w:hint="eastAsia" w:hAnsi="宋体" w:cs="宋体"/>
                <w:spacing w:val="0"/>
                <w:w w:val="100"/>
                <w:position w:val="0"/>
                <w:sz w:val="24"/>
                <w:szCs w:val="24"/>
              </w:rPr>
              <w:t>招标文件要求</w:t>
            </w:r>
          </w:p>
        </w:tc>
        <w:tc>
          <w:tcPr>
            <w:tcW w:w="3078" w:type="dxa"/>
            <w:vAlign w:val="center"/>
          </w:tcPr>
          <w:p>
            <w:pPr>
              <w:pageBreakBefore w:val="0"/>
              <w:kinsoku/>
              <w:wordWrap/>
              <w:overflowPunct/>
              <w:topLinePunct w:val="0"/>
              <w:bidi w:val="0"/>
              <w:snapToGrid w:val="0"/>
              <w:spacing w:line="360" w:lineRule="auto"/>
              <w:jc w:val="center"/>
              <w:rPr>
                <w:rFonts w:hAnsi="宋体" w:cs="宋体"/>
                <w:spacing w:val="0"/>
                <w:w w:val="100"/>
                <w:position w:val="0"/>
                <w:sz w:val="24"/>
                <w:szCs w:val="24"/>
              </w:rPr>
            </w:pPr>
            <w:r>
              <w:rPr>
                <w:rFonts w:hint="eastAsia" w:hAnsi="宋体" w:cs="宋体"/>
                <w:spacing w:val="0"/>
                <w:w w:val="100"/>
                <w:position w:val="0"/>
                <w:sz w:val="24"/>
                <w:szCs w:val="24"/>
              </w:rPr>
              <w:t>投标文件应答</w:t>
            </w:r>
          </w:p>
        </w:tc>
        <w:tc>
          <w:tcPr>
            <w:tcW w:w="3079" w:type="dxa"/>
            <w:vAlign w:val="center"/>
          </w:tcPr>
          <w:p>
            <w:pPr>
              <w:pageBreakBefore w:val="0"/>
              <w:kinsoku/>
              <w:wordWrap/>
              <w:overflowPunct/>
              <w:topLinePunct w:val="0"/>
              <w:bidi w:val="0"/>
              <w:snapToGrid w:val="0"/>
              <w:spacing w:line="360" w:lineRule="auto"/>
              <w:jc w:val="center"/>
              <w:rPr>
                <w:rFonts w:hAnsi="宋体" w:cs="宋体"/>
                <w:spacing w:val="0"/>
                <w:w w:val="100"/>
                <w:position w:val="0"/>
                <w:sz w:val="24"/>
                <w:szCs w:val="24"/>
              </w:rPr>
            </w:pPr>
            <w:r>
              <w:rPr>
                <w:rFonts w:hint="eastAsia" w:hAnsi="宋体" w:cs="宋体"/>
                <w:spacing w:val="0"/>
                <w:w w:val="100"/>
                <w:position w:val="0"/>
                <w:sz w:val="24"/>
                <w:szCs w:val="24"/>
              </w:rPr>
              <w:t>偏离及其影响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c>
          <w:tcPr>
            <w:tcW w:w="3077" w:type="dxa"/>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c>
          <w:tcPr>
            <w:tcW w:w="3078" w:type="dxa"/>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c>
          <w:tcPr>
            <w:tcW w:w="3079" w:type="dxa"/>
          </w:tcPr>
          <w:p>
            <w:pPr>
              <w:pageBreakBefore w:val="0"/>
              <w:kinsoku/>
              <w:wordWrap/>
              <w:overflowPunct/>
              <w:topLinePunct w:val="0"/>
              <w:bidi w:val="0"/>
              <w:snapToGrid w:val="0"/>
              <w:spacing w:line="360" w:lineRule="auto"/>
              <w:ind w:left="317" w:hanging="316" w:hangingChars="132"/>
              <w:jc w:val="left"/>
              <w:rPr>
                <w:rFonts w:hAnsi="宋体" w:cs="宋体"/>
                <w:spacing w:val="0"/>
                <w:w w:val="100"/>
                <w:positio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c>
          <w:tcPr>
            <w:tcW w:w="3077" w:type="dxa"/>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c>
          <w:tcPr>
            <w:tcW w:w="3078" w:type="dxa"/>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c>
          <w:tcPr>
            <w:tcW w:w="3079" w:type="dxa"/>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c>
          <w:tcPr>
            <w:tcW w:w="3077" w:type="dxa"/>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c>
          <w:tcPr>
            <w:tcW w:w="3078" w:type="dxa"/>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c>
          <w:tcPr>
            <w:tcW w:w="3079" w:type="dxa"/>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c>
          <w:tcPr>
            <w:tcW w:w="3077" w:type="dxa"/>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c>
          <w:tcPr>
            <w:tcW w:w="3078" w:type="dxa"/>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c>
          <w:tcPr>
            <w:tcW w:w="3079" w:type="dxa"/>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r>
    </w:tbl>
    <w:p>
      <w:pPr>
        <w:pageBreakBefore w:val="0"/>
        <w:kinsoku/>
        <w:wordWrap/>
        <w:overflowPunct/>
        <w:topLinePunct w:val="0"/>
        <w:bidi w:val="0"/>
        <w:adjustRightInd w:val="0"/>
        <w:snapToGrid w:val="0"/>
        <w:spacing w:line="360" w:lineRule="auto"/>
        <w:jc w:val="left"/>
        <w:rPr>
          <w:rFonts w:hAnsi="宋体" w:cs="宋体"/>
          <w:bCs/>
          <w:spacing w:val="0"/>
          <w:w w:val="100"/>
          <w:position w:val="0"/>
          <w:sz w:val="24"/>
          <w:szCs w:val="24"/>
        </w:rPr>
      </w:pPr>
      <w:r>
        <w:rPr>
          <w:rFonts w:hint="eastAsia" w:hAnsi="宋体" w:cs="宋体"/>
          <w:bCs/>
          <w:spacing w:val="0"/>
          <w:w w:val="100"/>
          <w:position w:val="0"/>
          <w:sz w:val="24"/>
          <w:szCs w:val="24"/>
        </w:rPr>
        <w:t>注：</w:t>
      </w:r>
    </w:p>
    <w:p>
      <w:pPr>
        <w:pageBreakBefore w:val="0"/>
        <w:kinsoku/>
        <w:wordWrap/>
        <w:overflowPunct/>
        <w:topLinePunct w:val="0"/>
        <w:bidi w:val="0"/>
        <w:adjustRightInd w:val="0"/>
        <w:snapToGrid w:val="0"/>
        <w:spacing w:line="360" w:lineRule="auto"/>
        <w:ind w:firstLine="451" w:firstLineChars="188"/>
        <w:jc w:val="left"/>
        <w:rPr>
          <w:rFonts w:hAnsi="宋体" w:cs="宋体"/>
          <w:bCs/>
          <w:spacing w:val="0"/>
          <w:w w:val="100"/>
          <w:position w:val="0"/>
          <w:sz w:val="24"/>
          <w:szCs w:val="24"/>
        </w:rPr>
      </w:pPr>
      <w:r>
        <w:rPr>
          <w:rFonts w:hint="eastAsia" w:hAnsi="宋体" w:cs="宋体"/>
          <w:bCs/>
          <w:spacing w:val="0"/>
          <w:w w:val="100"/>
          <w:position w:val="0"/>
          <w:sz w:val="24"/>
          <w:szCs w:val="24"/>
        </w:rPr>
        <w:t>供应商必须据实填写，不得虚假应答，否则将取消其投标或中标资格。</w:t>
      </w:r>
    </w:p>
    <w:p>
      <w:pPr>
        <w:pageBreakBefore w:val="0"/>
        <w:kinsoku/>
        <w:wordWrap/>
        <w:overflowPunct/>
        <w:topLinePunct w:val="0"/>
        <w:bidi w:val="0"/>
        <w:adjustRightInd w:val="0"/>
        <w:snapToGrid w:val="0"/>
        <w:spacing w:line="360" w:lineRule="auto"/>
        <w:ind w:firstLine="420" w:firstLineChars="175"/>
        <w:jc w:val="left"/>
        <w:rPr>
          <w:rFonts w:hAnsi="宋体" w:cs="宋体"/>
          <w:bCs/>
          <w:spacing w:val="0"/>
          <w:w w:val="100"/>
          <w:position w:val="0"/>
          <w:sz w:val="24"/>
          <w:szCs w:val="24"/>
        </w:rPr>
      </w:pPr>
    </w:p>
    <w:p>
      <w:pPr>
        <w:pageBreakBefore w:val="0"/>
        <w:kinsoku/>
        <w:wordWrap/>
        <w:overflowPunct/>
        <w:topLinePunct w:val="0"/>
        <w:bidi w:val="0"/>
        <w:adjustRightInd w:val="0"/>
        <w:snapToGrid w:val="0"/>
        <w:spacing w:line="360" w:lineRule="auto"/>
        <w:ind w:firstLine="420" w:firstLineChars="175"/>
        <w:jc w:val="left"/>
        <w:rPr>
          <w:rFonts w:hAnsi="宋体" w:cs="宋体"/>
          <w:bCs/>
          <w:spacing w:val="0"/>
          <w:w w:val="100"/>
          <w:position w:val="0"/>
          <w:sz w:val="24"/>
          <w:szCs w:val="24"/>
        </w:rPr>
      </w:pPr>
    </w:p>
    <w:p>
      <w:pPr>
        <w:pageBreakBefore w:val="0"/>
        <w:kinsoku/>
        <w:wordWrap/>
        <w:overflowPunct/>
        <w:topLinePunct w:val="0"/>
        <w:bidi w:val="0"/>
        <w:adjustRightInd w:val="0"/>
        <w:snapToGrid w:val="0"/>
        <w:spacing w:line="360" w:lineRule="auto"/>
        <w:ind w:firstLine="420" w:firstLineChars="175"/>
        <w:jc w:val="left"/>
        <w:rPr>
          <w:rFonts w:hAnsi="宋体" w:cs="宋体"/>
          <w:bCs/>
          <w:spacing w:val="0"/>
          <w:w w:val="100"/>
          <w:position w:val="0"/>
          <w:sz w:val="24"/>
          <w:szCs w:val="24"/>
        </w:rPr>
      </w:pPr>
    </w:p>
    <w:p>
      <w:pPr>
        <w:pageBreakBefore w:val="0"/>
        <w:kinsoku/>
        <w:wordWrap/>
        <w:overflowPunct/>
        <w:topLinePunct w:val="0"/>
        <w:bidi w:val="0"/>
        <w:adjustRightInd w:val="0"/>
        <w:snapToGrid w:val="0"/>
        <w:spacing w:line="360" w:lineRule="auto"/>
        <w:jc w:val="left"/>
        <w:rPr>
          <w:rFonts w:hAnsi="宋体" w:cs="宋体"/>
          <w:bCs/>
          <w:spacing w:val="0"/>
          <w:w w:val="100"/>
          <w:position w:val="0"/>
          <w:sz w:val="24"/>
          <w:szCs w:val="24"/>
        </w:rPr>
      </w:pPr>
      <w:r>
        <w:rPr>
          <w:rFonts w:hint="eastAsia" w:hAnsi="宋体" w:cs="宋体"/>
          <w:bCs/>
          <w:spacing w:val="0"/>
          <w:w w:val="100"/>
          <w:position w:val="0"/>
          <w:sz w:val="24"/>
          <w:szCs w:val="24"/>
        </w:rPr>
        <w:t>投标人名称：        （盖章）</w:t>
      </w:r>
    </w:p>
    <w:p>
      <w:pPr>
        <w:pageBreakBefore w:val="0"/>
        <w:kinsoku/>
        <w:wordWrap/>
        <w:overflowPunct/>
        <w:topLinePunct w:val="0"/>
        <w:bidi w:val="0"/>
        <w:adjustRightInd w:val="0"/>
        <w:snapToGrid w:val="0"/>
        <w:spacing w:line="360" w:lineRule="auto"/>
        <w:jc w:val="left"/>
        <w:rPr>
          <w:rFonts w:hAnsi="宋体" w:cs="宋体"/>
          <w:bCs/>
          <w:spacing w:val="0"/>
          <w:w w:val="100"/>
          <w:position w:val="0"/>
          <w:sz w:val="24"/>
          <w:szCs w:val="24"/>
        </w:rPr>
      </w:pPr>
      <w:r>
        <w:rPr>
          <w:rFonts w:hint="eastAsia" w:hAnsi="宋体" w:cs="宋体"/>
          <w:bCs/>
          <w:spacing w:val="0"/>
          <w:w w:val="100"/>
          <w:position w:val="0"/>
          <w:sz w:val="24"/>
          <w:szCs w:val="24"/>
        </w:rPr>
        <w:t>法定代表人或授权代表（签字）：</w:t>
      </w:r>
    </w:p>
    <w:p>
      <w:pPr>
        <w:pageBreakBefore w:val="0"/>
        <w:kinsoku/>
        <w:wordWrap/>
        <w:overflowPunct/>
        <w:topLinePunct w:val="0"/>
        <w:bidi w:val="0"/>
        <w:adjustRightInd w:val="0"/>
        <w:snapToGrid w:val="0"/>
        <w:spacing w:line="360" w:lineRule="auto"/>
        <w:jc w:val="left"/>
        <w:rPr>
          <w:rFonts w:hAnsi="宋体" w:cs="宋体"/>
          <w:bCs/>
          <w:spacing w:val="0"/>
          <w:w w:val="100"/>
          <w:position w:val="0"/>
          <w:sz w:val="24"/>
          <w:szCs w:val="24"/>
        </w:rPr>
      </w:pPr>
      <w:r>
        <w:rPr>
          <w:rFonts w:hint="eastAsia" w:hAnsi="宋体" w:cs="宋体"/>
          <w:bCs/>
          <w:spacing w:val="0"/>
          <w:w w:val="100"/>
          <w:position w:val="0"/>
          <w:sz w:val="24"/>
          <w:szCs w:val="24"/>
        </w:rPr>
        <w:t>投标日期:</w:t>
      </w:r>
    </w:p>
    <w:p>
      <w:pPr>
        <w:pageBreakBefore w:val="0"/>
        <w:kinsoku/>
        <w:wordWrap/>
        <w:overflowPunct/>
        <w:topLinePunct w:val="0"/>
        <w:bidi w:val="0"/>
        <w:snapToGrid w:val="0"/>
        <w:spacing w:line="360" w:lineRule="auto"/>
        <w:jc w:val="left"/>
        <w:rPr>
          <w:rFonts w:hAnsi="宋体" w:cs="宋体"/>
          <w:bCs/>
          <w:spacing w:val="0"/>
          <w:w w:val="100"/>
          <w:position w:val="0"/>
          <w:sz w:val="24"/>
          <w:szCs w:val="24"/>
        </w:rPr>
      </w:pPr>
    </w:p>
    <w:p>
      <w:pPr>
        <w:pageBreakBefore w:val="0"/>
        <w:kinsoku/>
        <w:wordWrap/>
        <w:overflowPunct/>
        <w:topLinePunct w:val="0"/>
        <w:bidi w:val="0"/>
        <w:snapToGrid w:val="0"/>
        <w:spacing w:line="360" w:lineRule="auto"/>
        <w:jc w:val="left"/>
        <w:rPr>
          <w:rFonts w:hAnsi="宋体" w:cs="宋体"/>
          <w:bCs/>
          <w:spacing w:val="0"/>
          <w:w w:val="100"/>
          <w:position w:val="0"/>
          <w:sz w:val="24"/>
          <w:szCs w:val="24"/>
        </w:rPr>
      </w:pPr>
    </w:p>
    <w:p>
      <w:pPr>
        <w:pageBreakBefore w:val="0"/>
        <w:kinsoku/>
        <w:wordWrap/>
        <w:overflowPunct/>
        <w:topLinePunct w:val="0"/>
        <w:bidi w:val="0"/>
        <w:snapToGrid w:val="0"/>
        <w:spacing w:line="360" w:lineRule="auto"/>
        <w:jc w:val="left"/>
        <w:rPr>
          <w:rFonts w:hAnsi="宋体" w:cs="宋体"/>
          <w:bCs/>
          <w:spacing w:val="0"/>
          <w:w w:val="100"/>
          <w:position w:val="0"/>
          <w:sz w:val="24"/>
          <w:szCs w:val="24"/>
        </w:rPr>
      </w:pPr>
    </w:p>
    <w:p>
      <w:pPr>
        <w:pageBreakBefore w:val="0"/>
        <w:kinsoku/>
        <w:wordWrap/>
        <w:overflowPunct/>
        <w:topLinePunct w:val="0"/>
        <w:bidi w:val="0"/>
        <w:snapToGrid w:val="0"/>
        <w:spacing w:line="360" w:lineRule="auto"/>
        <w:jc w:val="left"/>
        <w:rPr>
          <w:rFonts w:hAnsi="宋体" w:cs="宋体"/>
          <w:bCs/>
          <w:spacing w:val="0"/>
          <w:w w:val="100"/>
          <w:position w:val="0"/>
          <w:sz w:val="24"/>
          <w:szCs w:val="24"/>
        </w:rPr>
      </w:pPr>
    </w:p>
    <w:p>
      <w:pPr>
        <w:pageBreakBefore w:val="0"/>
        <w:kinsoku/>
        <w:wordWrap/>
        <w:overflowPunct/>
        <w:topLinePunct w:val="0"/>
        <w:bidi w:val="0"/>
        <w:snapToGrid w:val="0"/>
        <w:spacing w:line="360" w:lineRule="auto"/>
        <w:jc w:val="left"/>
        <w:rPr>
          <w:rFonts w:hAnsi="宋体" w:cs="宋体"/>
          <w:bCs/>
          <w:spacing w:val="0"/>
          <w:w w:val="100"/>
          <w:position w:val="0"/>
          <w:sz w:val="24"/>
          <w:szCs w:val="24"/>
        </w:rPr>
      </w:pPr>
    </w:p>
    <w:p>
      <w:pPr>
        <w:pageBreakBefore w:val="0"/>
        <w:kinsoku/>
        <w:wordWrap/>
        <w:overflowPunct/>
        <w:topLinePunct w:val="0"/>
        <w:bidi w:val="0"/>
        <w:snapToGrid w:val="0"/>
        <w:spacing w:line="360" w:lineRule="auto"/>
        <w:jc w:val="left"/>
        <w:rPr>
          <w:rFonts w:hAnsi="宋体" w:cs="宋体"/>
          <w:bCs/>
          <w:spacing w:val="0"/>
          <w:w w:val="100"/>
          <w:position w:val="0"/>
          <w:sz w:val="24"/>
          <w:szCs w:val="24"/>
        </w:rPr>
      </w:pPr>
    </w:p>
    <w:p>
      <w:pPr>
        <w:pageBreakBefore w:val="0"/>
        <w:kinsoku/>
        <w:wordWrap/>
        <w:overflowPunct/>
        <w:topLinePunct w:val="0"/>
        <w:bidi w:val="0"/>
        <w:snapToGrid w:val="0"/>
        <w:spacing w:line="360" w:lineRule="auto"/>
        <w:jc w:val="left"/>
        <w:rPr>
          <w:rFonts w:hAnsi="宋体" w:cs="宋体"/>
          <w:bCs/>
          <w:spacing w:val="0"/>
          <w:w w:val="100"/>
          <w:position w:val="0"/>
          <w:sz w:val="24"/>
          <w:szCs w:val="24"/>
        </w:rPr>
      </w:pPr>
    </w:p>
    <w:p>
      <w:pPr>
        <w:pageBreakBefore w:val="0"/>
        <w:kinsoku/>
        <w:wordWrap/>
        <w:overflowPunct/>
        <w:topLinePunct w:val="0"/>
        <w:bidi w:val="0"/>
        <w:snapToGrid w:val="0"/>
        <w:spacing w:line="360" w:lineRule="auto"/>
        <w:jc w:val="left"/>
        <w:rPr>
          <w:rFonts w:hAnsi="宋体" w:cs="宋体"/>
          <w:bCs/>
          <w:spacing w:val="0"/>
          <w:w w:val="100"/>
          <w:position w:val="0"/>
          <w:sz w:val="24"/>
          <w:szCs w:val="24"/>
        </w:rPr>
      </w:pPr>
    </w:p>
    <w:p>
      <w:pPr>
        <w:pageBreakBefore w:val="0"/>
        <w:kinsoku/>
        <w:wordWrap/>
        <w:overflowPunct/>
        <w:topLinePunct w:val="0"/>
        <w:bidi w:val="0"/>
        <w:snapToGrid w:val="0"/>
        <w:spacing w:line="360" w:lineRule="auto"/>
        <w:jc w:val="left"/>
        <w:rPr>
          <w:rFonts w:hAnsi="宋体" w:cs="宋体"/>
          <w:bCs/>
          <w:spacing w:val="0"/>
          <w:w w:val="100"/>
          <w:position w:val="0"/>
          <w:sz w:val="24"/>
          <w:szCs w:val="24"/>
        </w:rPr>
      </w:pPr>
    </w:p>
    <w:p>
      <w:pPr>
        <w:pStyle w:val="4"/>
        <w:pageBreakBefore w:val="0"/>
        <w:kinsoku/>
        <w:wordWrap/>
        <w:overflowPunct/>
        <w:topLinePunct w:val="0"/>
        <w:bidi w:val="0"/>
        <w:snapToGrid w:val="0"/>
        <w:spacing w:before="0" w:after="0" w:line="360" w:lineRule="auto"/>
        <w:jc w:val="center"/>
        <w:rPr>
          <w:rFonts w:ascii="宋体" w:hAnsi="宋体" w:eastAsia="宋体" w:cs="宋体"/>
          <w:spacing w:val="0"/>
          <w:w w:val="100"/>
          <w:position w:val="0"/>
        </w:rPr>
      </w:pPr>
    </w:p>
    <w:p>
      <w:pPr>
        <w:pStyle w:val="4"/>
        <w:pageBreakBefore w:val="0"/>
        <w:kinsoku/>
        <w:wordWrap/>
        <w:overflowPunct/>
        <w:topLinePunct w:val="0"/>
        <w:bidi w:val="0"/>
        <w:snapToGrid w:val="0"/>
        <w:spacing w:before="0" w:after="0" w:line="360" w:lineRule="auto"/>
        <w:jc w:val="center"/>
        <w:rPr>
          <w:rFonts w:ascii="宋体" w:hAnsi="宋体" w:eastAsia="宋体" w:cs="宋体"/>
          <w:spacing w:val="0"/>
          <w:w w:val="100"/>
          <w:position w:val="0"/>
        </w:rPr>
      </w:pPr>
      <w:r>
        <w:rPr>
          <w:rFonts w:hint="eastAsia" w:ascii="宋体" w:hAnsi="宋体" w:eastAsia="宋体" w:cs="宋体"/>
          <w:spacing w:val="0"/>
          <w:w w:val="100"/>
          <w:position w:val="0"/>
        </w:rPr>
        <w:t>六、投标人近三年类似项目业绩一览表</w:t>
      </w:r>
    </w:p>
    <w:p>
      <w:pPr>
        <w:pageBreakBefore w:val="0"/>
        <w:kinsoku/>
        <w:wordWrap/>
        <w:overflowPunct/>
        <w:topLinePunct w:val="0"/>
        <w:bidi w:val="0"/>
        <w:snapToGrid w:val="0"/>
        <w:spacing w:line="360" w:lineRule="auto"/>
        <w:jc w:val="left"/>
        <w:rPr>
          <w:rFonts w:hAnsi="宋体" w:cs="宋体"/>
          <w:spacing w:val="0"/>
          <w:w w:val="100"/>
          <w:position w:val="0"/>
          <w:sz w:val="24"/>
          <w:szCs w:val="24"/>
        </w:rPr>
      </w:pPr>
      <w:r>
        <w:rPr>
          <w:rFonts w:hint="eastAsia" w:hAnsi="宋体" w:cs="宋体"/>
          <w:spacing w:val="0"/>
          <w:w w:val="100"/>
          <w:position w:val="0"/>
          <w:sz w:val="24"/>
          <w:szCs w:val="24"/>
        </w:rPr>
        <w:t xml:space="preserve">   招标编号：</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537"/>
        <w:gridCol w:w="1792"/>
        <w:gridCol w:w="2505"/>
        <w:gridCol w:w="1461"/>
        <w:gridCol w:w="1478"/>
        <w:gridCol w:w="108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tcBorders>
              <w:top w:val="single" w:color="auto" w:sz="4" w:space="0"/>
            </w:tcBorders>
            <w:vAlign w:val="center"/>
          </w:tcPr>
          <w:p>
            <w:pPr>
              <w:pageBreakBefore w:val="0"/>
              <w:kinsoku/>
              <w:wordWrap/>
              <w:overflowPunct/>
              <w:topLinePunct w:val="0"/>
              <w:bidi w:val="0"/>
              <w:snapToGrid w:val="0"/>
              <w:spacing w:line="360" w:lineRule="auto"/>
              <w:ind w:firstLine="120" w:firstLineChars="50"/>
              <w:jc w:val="center"/>
              <w:rPr>
                <w:rFonts w:hAnsi="宋体" w:cs="宋体"/>
                <w:bCs/>
                <w:spacing w:val="0"/>
                <w:w w:val="100"/>
                <w:position w:val="0"/>
                <w:sz w:val="24"/>
                <w:szCs w:val="24"/>
              </w:rPr>
            </w:pPr>
            <w:r>
              <w:rPr>
                <w:rFonts w:hint="eastAsia" w:hAnsi="宋体" w:cs="宋体"/>
                <w:bCs/>
                <w:spacing w:val="0"/>
                <w:w w:val="100"/>
                <w:position w:val="0"/>
                <w:sz w:val="24"/>
                <w:szCs w:val="24"/>
              </w:rPr>
              <w:t>年份</w:t>
            </w:r>
          </w:p>
        </w:tc>
        <w:tc>
          <w:tcPr>
            <w:tcW w:w="1792" w:type="dxa"/>
            <w:vAlign w:val="center"/>
          </w:tcPr>
          <w:p>
            <w:pPr>
              <w:pageBreakBefore w:val="0"/>
              <w:kinsoku/>
              <w:wordWrap/>
              <w:overflowPunct/>
              <w:topLinePunct w:val="0"/>
              <w:bidi w:val="0"/>
              <w:snapToGrid w:val="0"/>
              <w:spacing w:line="360" w:lineRule="auto"/>
              <w:jc w:val="center"/>
              <w:rPr>
                <w:rFonts w:hAnsi="宋体" w:cs="宋体"/>
                <w:bCs/>
                <w:spacing w:val="0"/>
                <w:w w:val="100"/>
                <w:position w:val="0"/>
                <w:sz w:val="24"/>
                <w:szCs w:val="24"/>
              </w:rPr>
            </w:pPr>
            <w:r>
              <w:rPr>
                <w:rFonts w:hint="eastAsia" w:hAnsi="宋体" w:cs="宋体"/>
                <w:bCs/>
                <w:spacing w:val="0"/>
                <w:w w:val="100"/>
                <w:position w:val="0"/>
                <w:sz w:val="24"/>
                <w:szCs w:val="24"/>
              </w:rPr>
              <w:t>用户名称</w:t>
            </w:r>
          </w:p>
        </w:tc>
        <w:tc>
          <w:tcPr>
            <w:tcW w:w="2505" w:type="dxa"/>
            <w:vAlign w:val="center"/>
          </w:tcPr>
          <w:p>
            <w:pPr>
              <w:pageBreakBefore w:val="0"/>
              <w:kinsoku/>
              <w:wordWrap/>
              <w:overflowPunct/>
              <w:topLinePunct w:val="0"/>
              <w:bidi w:val="0"/>
              <w:snapToGrid w:val="0"/>
              <w:spacing w:line="360" w:lineRule="auto"/>
              <w:jc w:val="center"/>
              <w:rPr>
                <w:rFonts w:hAnsi="宋体" w:cs="宋体"/>
                <w:bCs/>
                <w:spacing w:val="0"/>
                <w:w w:val="100"/>
                <w:position w:val="0"/>
                <w:sz w:val="24"/>
                <w:szCs w:val="24"/>
              </w:rPr>
            </w:pPr>
            <w:r>
              <w:rPr>
                <w:rFonts w:hint="eastAsia" w:hAnsi="宋体" w:cs="宋体"/>
                <w:bCs/>
                <w:spacing w:val="0"/>
                <w:w w:val="100"/>
                <w:position w:val="0"/>
                <w:sz w:val="24"/>
                <w:szCs w:val="24"/>
              </w:rPr>
              <w:t>项目名称</w:t>
            </w:r>
          </w:p>
        </w:tc>
        <w:tc>
          <w:tcPr>
            <w:tcW w:w="1461" w:type="dxa"/>
            <w:vAlign w:val="center"/>
          </w:tcPr>
          <w:p>
            <w:pPr>
              <w:pageBreakBefore w:val="0"/>
              <w:kinsoku/>
              <w:wordWrap/>
              <w:overflowPunct/>
              <w:topLinePunct w:val="0"/>
              <w:bidi w:val="0"/>
              <w:snapToGrid w:val="0"/>
              <w:spacing w:line="360" w:lineRule="auto"/>
              <w:jc w:val="center"/>
              <w:rPr>
                <w:rFonts w:hAnsi="宋体" w:cs="宋体"/>
                <w:bCs/>
                <w:spacing w:val="0"/>
                <w:w w:val="100"/>
                <w:position w:val="0"/>
                <w:sz w:val="24"/>
                <w:szCs w:val="24"/>
              </w:rPr>
            </w:pPr>
            <w:r>
              <w:rPr>
                <w:rFonts w:hint="eastAsia" w:hAnsi="宋体" w:cs="宋体"/>
                <w:bCs/>
                <w:spacing w:val="0"/>
                <w:w w:val="100"/>
                <w:position w:val="0"/>
                <w:sz w:val="24"/>
                <w:szCs w:val="24"/>
              </w:rPr>
              <w:t>完成时间</w:t>
            </w:r>
          </w:p>
        </w:tc>
        <w:tc>
          <w:tcPr>
            <w:tcW w:w="1478" w:type="dxa"/>
            <w:vAlign w:val="center"/>
          </w:tcPr>
          <w:p>
            <w:pPr>
              <w:pageBreakBefore w:val="0"/>
              <w:kinsoku/>
              <w:wordWrap/>
              <w:overflowPunct/>
              <w:topLinePunct w:val="0"/>
              <w:bidi w:val="0"/>
              <w:snapToGrid w:val="0"/>
              <w:spacing w:line="360" w:lineRule="auto"/>
              <w:ind w:firstLine="120" w:firstLineChars="50"/>
              <w:jc w:val="center"/>
              <w:rPr>
                <w:rFonts w:hAnsi="宋体" w:cs="宋体"/>
                <w:bCs/>
                <w:spacing w:val="0"/>
                <w:w w:val="100"/>
                <w:position w:val="0"/>
                <w:sz w:val="24"/>
                <w:szCs w:val="24"/>
              </w:rPr>
            </w:pPr>
            <w:r>
              <w:rPr>
                <w:rFonts w:hint="eastAsia" w:hAnsi="宋体" w:cs="宋体"/>
                <w:bCs/>
                <w:spacing w:val="0"/>
                <w:w w:val="100"/>
                <w:position w:val="0"/>
                <w:sz w:val="24"/>
                <w:szCs w:val="24"/>
              </w:rPr>
              <w:t>合同金额</w:t>
            </w:r>
          </w:p>
        </w:tc>
        <w:tc>
          <w:tcPr>
            <w:tcW w:w="1081" w:type="dxa"/>
            <w:tcBorders>
              <w:left w:val="single" w:color="auto" w:sz="4" w:space="0"/>
            </w:tcBorders>
            <w:vAlign w:val="center"/>
          </w:tcPr>
          <w:p>
            <w:pPr>
              <w:pageBreakBefore w:val="0"/>
              <w:kinsoku/>
              <w:wordWrap/>
              <w:overflowPunct/>
              <w:topLinePunct w:val="0"/>
              <w:bidi w:val="0"/>
              <w:snapToGrid w:val="0"/>
              <w:spacing w:line="360" w:lineRule="auto"/>
              <w:jc w:val="center"/>
              <w:rPr>
                <w:rFonts w:hAnsi="宋体" w:cs="宋体"/>
                <w:bCs/>
                <w:spacing w:val="0"/>
                <w:w w:val="100"/>
                <w:position w:val="0"/>
                <w:sz w:val="24"/>
                <w:szCs w:val="24"/>
              </w:rPr>
            </w:pPr>
            <w:r>
              <w:rPr>
                <w:rFonts w:hint="eastAsia" w:hAnsi="宋体" w:cs="宋体"/>
                <w:bCs/>
                <w:spacing w:val="0"/>
                <w:w w:val="100"/>
                <w:positio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c>
          <w:tcPr>
            <w:tcW w:w="1792" w:type="dxa"/>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c>
          <w:tcPr>
            <w:tcW w:w="2505" w:type="dxa"/>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c>
          <w:tcPr>
            <w:tcW w:w="1461" w:type="dxa"/>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c>
          <w:tcPr>
            <w:tcW w:w="1478" w:type="dxa"/>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c>
          <w:tcPr>
            <w:tcW w:w="1081" w:type="dxa"/>
            <w:tcBorders>
              <w:left w:val="single" w:color="auto" w:sz="4" w:space="0"/>
            </w:tcBorders>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c>
          <w:tcPr>
            <w:tcW w:w="1792" w:type="dxa"/>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c>
          <w:tcPr>
            <w:tcW w:w="2505" w:type="dxa"/>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c>
          <w:tcPr>
            <w:tcW w:w="1461" w:type="dxa"/>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c>
          <w:tcPr>
            <w:tcW w:w="1478" w:type="dxa"/>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c>
          <w:tcPr>
            <w:tcW w:w="1081" w:type="dxa"/>
            <w:tcBorders>
              <w:left w:val="single" w:color="auto" w:sz="4" w:space="0"/>
            </w:tcBorders>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c>
          <w:tcPr>
            <w:tcW w:w="1792" w:type="dxa"/>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c>
          <w:tcPr>
            <w:tcW w:w="2505" w:type="dxa"/>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c>
          <w:tcPr>
            <w:tcW w:w="1461" w:type="dxa"/>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c>
          <w:tcPr>
            <w:tcW w:w="1478" w:type="dxa"/>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c>
          <w:tcPr>
            <w:tcW w:w="1081" w:type="dxa"/>
            <w:tcBorders>
              <w:left w:val="single" w:color="auto" w:sz="4" w:space="0"/>
            </w:tcBorders>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c>
          <w:tcPr>
            <w:tcW w:w="1792" w:type="dxa"/>
            <w:tcBorders>
              <w:right w:val="single" w:color="auto" w:sz="4" w:space="0"/>
            </w:tcBorders>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c>
          <w:tcPr>
            <w:tcW w:w="2505" w:type="dxa"/>
            <w:tcBorders>
              <w:left w:val="single" w:color="auto" w:sz="4" w:space="0"/>
            </w:tcBorders>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c>
          <w:tcPr>
            <w:tcW w:w="1461" w:type="dxa"/>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c>
          <w:tcPr>
            <w:tcW w:w="1478" w:type="dxa"/>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c>
          <w:tcPr>
            <w:tcW w:w="1081" w:type="dxa"/>
            <w:tcBorders>
              <w:left w:val="single" w:color="auto" w:sz="4" w:space="0"/>
            </w:tcBorders>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tcBorders>
              <w:right w:val="single" w:color="auto" w:sz="4" w:space="0"/>
            </w:tcBorders>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c>
          <w:tcPr>
            <w:tcW w:w="1792" w:type="dxa"/>
            <w:tcBorders>
              <w:left w:val="single" w:color="auto" w:sz="4" w:space="0"/>
              <w:right w:val="single" w:color="auto" w:sz="4" w:space="0"/>
            </w:tcBorders>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c>
          <w:tcPr>
            <w:tcW w:w="2505" w:type="dxa"/>
            <w:tcBorders>
              <w:left w:val="single" w:color="auto" w:sz="4" w:space="0"/>
              <w:right w:val="single" w:color="auto" w:sz="4" w:space="0"/>
            </w:tcBorders>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c>
          <w:tcPr>
            <w:tcW w:w="1461" w:type="dxa"/>
            <w:tcBorders>
              <w:left w:val="single" w:color="auto" w:sz="4" w:space="0"/>
              <w:right w:val="single" w:color="auto" w:sz="4" w:space="0"/>
            </w:tcBorders>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c>
          <w:tcPr>
            <w:tcW w:w="1478" w:type="dxa"/>
            <w:tcBorders>
              <w:left w:val="single" w:color="auto" w:sz="4" w:space="0"/>
              <w:right w:val="single" w:color="auto" w:sz="4" w:space="0"/>
            </w:tcBorders>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c>
          <w:tcPr>
            <w:tcW w:w="1081" w:type="dxa"/>
            <w:tcBorders>
              <w:left w:val="single" w:color="auto" w:sz="4" w:space="0"/>
            </w:tcBorders>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c>
          <w:tcPr>
            <w:tcW w:w="1792" w:type="dxa"/>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c>
          <w:tcPr>
            <w:tcW w:w="2505" w:type="dxa"/>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c>
          <w:tcPr>
            <w:tcW w:w="1461" w:type="dxa"/>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c>
          <w:tcPr>
            <w:tcW w:w="1478" w:type="dxa"/>
            <w:tcBorders>
              <w:right w:val="single" w:color="auto" w:sz="4" w:space="0"/>
            </w:tcBorders>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c>
          <w:tcPr>
            <w:tcW w:w="1081" w:type="dxa"/>
            <w:tcBorders>
              <w:left w:val="single" w:color="auto" w:sz="4" w:space="0"/>
            </w:tcBorders>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c>
          <w:tcPr>
            <w:tcW w:w="1792" w:type="dxa"/>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c>
          <w:tcPr>
            <w:tcW w:w="2505" w:type="dxa"/>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c>
          <w:tcPr>
            <w:tcW w:w="1461" w:type="dxa"/>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c>
          <w:tcPr>
            <w:tcW w:w="1478" w:type="dxa"/>
            <w:tcBorders>
              <w:right w:val="single" w:color="auto" w:sz="4" w:space="0"/>
            </w:tcBorders>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c>
          <w:tcPr>
            <w:tcW w:w="1081" w:type="dxa"/>
            <w:tcBorders>
              <w:left w:val="single" w:color="auto" w:sz="4" w:space="0"/>
            </w:tcBorders>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c>
          <w:tcPr>
            <w:tcW w:w="1792" w:type="dxa"/>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c>
          <w:tcPr>
            <w:tcW w:w="2505" w:type="dxa"/>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c>
          <w:tcPr>
            <w:tcW w:w="1461" w:type="dxa"/>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c>
          <w:tcPr>
            <w:tcW w:w="1478" w:type="dxa"/>
            <w:tcBorders>
              <w:right w:val="single" w:color="auto" w:sz="4" w:space="0"/>
            </w:tcBorders>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c>
          <w:tcPr>
            <w:tcW w:w="1081" w:type="dxa"/>
            <w:tcBorders>
              <w:left w:val="single" w:color="auto" w:sz="4" w:space="0"/>
            </w:tcBorders>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tcBorders>
              <w:bottom w:val="single" w:color="auto" w:sz="4" w:space="0"/>
            </w:tcBorders>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c>
          <w:tcPr>
            <w:tcW w:w="1792" w:type="dxa"/>
            <w:tcBorders>
              <w:bottom w:val="single" w:color="auto" w:sz="4" w:space="0"/>
            </w:tcBorders>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c>
          <w:tcPr>
            <w:tcW w:w="2505" w:type="dxa"/>
            <w:tcBorders>
              <w:bottom w:val="single" w:color="auto" w:sz="4" w:space="0"/>
            </w:tcBorders>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c>
          <w:tcPr>
            <w:tcW w:w="1461" w:type="dxa"/>
            <w:tcBorders>
              <w:bottom w:val="single" w:color="auto" w:sz="4" w:space="0"/>
            </w:tcBorders>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c>
          <w:tcPr>
            <w:tcW w:w="1478" w:type="dxa"/>
            <w:tcBorders>
              <w:bottom w:val="single" w:color="auto" w:sz="4" w:space="0"/>
              <w:right w:val="single" w:color="auto" w:sz="4" w:space="0"/>
            </w:tcBorders>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c>
          <w:tcPr>
            <w:tcW w:w="1081" w:type="dxa"/>
            <w:tcBorders>
              <w:left w:val="single" w:color="auto" w:sz="4" w:space="0"/>
              <w:bottom w:val="single" w:color="auto" w:sz="4" w:space="0"/>
            </w:tcBorders>
            <w:vAlign w:val="center"/>
          </w:tcPr>
          <w:p>
            <w:pPr>
              <w:pageBreakBefore w:val="0"/>
              <w:kinsoku/>
              <w:wordWrap/>
              <w:overflowPunct/>
              <w:topLinePunct w:val="0"/>
              <w:bidi w:val="0"/>
              <w:snapToGrid w:val="0"/>
              <w:spacing w:line="360" w:lineRule="auto"/>
              <w:jc w:val="left"/>
              <w:rPr>
                <w:rFonts w:hAnsi="宋体" w:cs="宋体"/>
                <w:spacing w:val="0"/>
                <w:w w:val="100"/>
                <w:position w:val="0"/>
                <w:sz w:val="24"/>
                <w:szCs w:val="24"/>
              </w:rPr>
            </w:pPr>
          </w:p>
        </w:tc>
      </w:tr>
    </w:tbl>
    <w:p>
      <w:pPr>
        <w:pageBreakBefore w:val="0"/>
        <w:kinsoku/>
        <w:wordWrap/>
        <w:overflowPunct/>
        <w:topLinePunct w:val="0"/>
        <w:bidi w:val="0"/>
        <w:adjustRightInd w:val="0"/>
        <w:snapToGrid w:val="0"/>
        <w:spacing w:line="360" w:lineRule="auto"/>
        <w:jc w:val="left"/>
        <w:rPr>
          <w:rFonts w:hAnsi="宋体" w:cs="宋体"/>
          <w:bCs/>
          <w:spacing w:val="0"/>
          <w:w w:val="100"/>
          <w:position w:val="0"/>
          <w:sz w:val="24"/>
          <w:szCs w:val="24"/>
        </w:rPr>
      </w:pPr>
      <w:r>
        <w:rPr>
          <w:rFonts w:hint="eastAsia" w:hAnsi="宋体" w:cs="宋体"/>
          <w:bCs/>
          <w:spacing w:val="0"/>
          <w:w w:val="100"/>
          <w:position w:val="0"/>
          <w:sz w:val="24"/>
          <w:szCs w:val="24"/>
        </w:rPr>
        <w:t>注：</w:t>
      </w:r>
    </w:p>
    <w:p>
      <w:pPr>
        <w:pageBreakBefore w:val="0"/>
        <w:kinsoku/>
        <w:wordWrap/>
        <w:overflowPunct/>
        <w:topLinePunct w:val="0"/>
        <w:bidi w:val="0"/>
        <w:adjustRightInd w:val="0"/>
        <w:snapToGrid w:val="0"/>
        <w:spacing w:line="360" w:lineRule="auto"/>
        <w:ind w:firstLine="451" w:firstLineChars="188"/>
        <w:jc w:val="left"/>
        <w:rPr>
          <w:rFonts w:hAnsi="宋体" w:cs="宋体"/>
          <w:bCs/>
          <w:spacing w:val="0"/>
          <w:w w:val="100"/>
          <w:position w:val="0"/>
          <w:sz w:val="24"/>
          <w:szCs w:val="24"/>
        </w:rPr>
      </w:pPr>
      <w:r>
        <w:rPr>
          <w:rFonts w:hint="eastAsia" w:hAnsi="宋体" w:cs="宋体"/>
          <w:bCs/>
          <w:spacing w:val="0"/>
          <w:w w:val="100"/>
          <w:position w:val="0"/>
          <w:sz w:val="24"/>
          <w:szCs w:val="24"/>
        </w:rPr>
        <w:t>投标人以上业绩需提供有关书面证明材料（中标通知/合同复印件，原件备查，规格型号、数量、价格等具体内容不能遮盖，否则投标无效）。如要求描述“完成项目质量”，则需提供合同验收合格或用户单位书面证明，表不够可另附。</w:t>
      </w:r>
    </w:p>
    <w:p>
      <w:pPr>
        <w:pageBreakBefore w:val="0"/>
        <w:kinsoku/>
        <w:wordWrap/>
        <w:overflowPunct/>
        <w:topLinePunct w:val="0"/>
        <w:bidi w:val="0"/>
        <w:adjustRightInd w:val="0"/>
        <w:snapToGrid w:val="0"/>
        <w:spacing w:line="360" w:lineRule="auto"/>
        <w:jc w:val="left"/>
        <w:rPr>
          <w:rFonts w:hAnsi="宋体" w:cs="宋体"/>
          <w:bCs/>
          <w:spacing w:val="0"/>
          <w:w w:val="100"/>
          <w:position w:val="0"/>
          <w:sz w:val="24"/>
          <w:szCs w:val="24"/>
        </w:rPr>
      </w:pPr>
    </w:p>
    <w:p>
      <w:pPr>
        <w:pageBreakBefore w:val="0"/>
        <w:kinsoku/>
        <w:wordWrap/>
        <w:overflowPunct/>
        <w:topLinePunct w:val="0"/>
        <w:bidi w:val="0"/>
        <w:adjustRightInd w:val="0"/>
        <w:snapToGrid w:val="0"/>
        <w:spacing w:line="360" w:lineRule="auto"/>
        <w:jc w:val="left"/>
        <w:rPr>
          <w:rFonts w:hAnsi="宋体" w:cs="宋体"/>
          <w:bCs/>
          <w:spacing w:val="0"/>
          <w:w w:val="100"/>
          <w:position w:val="0"/>
          <w:sz w:val="24"/>
          <w:szCs w:val="24"/>
        </w:rPr>
      </w:pPr>
      <w:r>
        <w:rPr>
          <w:rFonts w:hint="eastAsia" w:hAnsi="宋体" w:cs="宋体"/>
          <w:bCs/>
          <w:spacing w:val="0"/>
          <w:w w:val="100"/>
          <w:position w:val="0"/>
          <w:sz w:val="24"/>
          <w:szCs w:val="24"/>
        </w:rPr>
        <w:t>投标人名称：         （盖章）</w:t>
      </w:r>
    </w:p>
    <w:p>
      <w:pPr>
        <w:pageBreakBefore w:val="0"/>
        <w:kinsoku/>
        <w:wordWrap/>
        <w:overflowPunct/>
        <w:topLinePunct w:val="0"/>
        <w:bidi w:val="0"/>
        <w:adjustRightInd w:val="0"/>
        <w:snapToGrid w:val="0"/>
        <w:spacing w:line="360" w:lineRule="auto"/>
        <w:jc w:val="left"/>
        <w:rPr>
          <w:rFonts w:hAnsi="宋体" w:cs="宋体"/>
          <w:bCs/>
          <w:spacing w:val="0"/>
          <w:w w:val="100"/>
          <w:position w:val="0"/>
          <w:sz w:val="24"/>
          <w:szCs w:val="24"/>
        </w:rPr>
      </w:pPr>
      <w:r>
        <w:rPr>
          <w:rFonts w:hint="eastAsia" w:hAnsi="宋体" w:cs="宋体"/>
          <w:bCs/>
          <w:spacing w:val="0"/>
          <w:w w:val="100"/>
          <w:position w:val="0"/>
          <w:sz w:val="24"/>
          <w:szCs w:val="24"/>
        </w:rPr>
        <w:t>法定代表人或授权代表（签字）：</w:t>
      </w:r>
    </w:p>
    <w:p>
      <w:pPr>
        <w:pageBreakBefore w:val="0"/>
        <w:kinsoku/>
        <w:wordWrap/>
        <w:overflowPunct/>
        <w:topLinePunct w:val="0"/>
        <w:bidi w:val="0"/>
        <w:adjustRightInd w:val="0"/>
        <w:snapToGrid w:val="0"/>
        <w:spacing w:line="360" w:lineRule="auto"/>
        <w:jc w:val="left"/>
        <w:rPr>
          <w:rFonts w:hAnsi="宋体" w:cs="宋体"/>
          <w:bCs/>
          <w:spacing w:val="0"/>
          <w:w w:val="100"/>
          <w:position w:val="0"/>
          <w:sz w:val="24"/>
          <w:szCs w:val="24"/>
        </w:rPr>
      </w:pPr>
      <w:r>
        <w:rPr>
          <w:rFonts w:hint="eastAsia" w:hAnsi="宋体" w:cs="宋体"/>
          <w:bCs/>
          <w:spacing w:val="0"/>
          <w:w w:val="100"/>
          <w:position w:val="0"/>
          <w:sz w:val="24"/>
          <w:szCs w:val="24"/>
        </w:rPr>
        <w:t>投标日期:</w:t>
      </w:r>
    </w:p>
    <w:p>
      <w:pPr>
        <w:pageBreakBefore w:val="0"/>
        <w:kinsoku/>
        <w:wordWrap/>
        <w:overflowPunct/>
        <w:topLinePunct w:val="0"/>
        <w:bidi w:val="0"/>
        <w:rPr>
          <w:rFonts w:hint="eastAsia" w:ascii="宋体" w:hAnsi="宋体" w:eastAsia="宋体" w:cs="宋体"/>
          <w:spacing w:val="0"/>
          <w:w w:val="100"/>
          <w:position w:val="0"/>
        </w:rPr>
      </w:pPr>
      <w:r>
        <w:rPr>
          <w:rFonts w:hint="eastAsia" w:ascii="宋体" w:hAnsi="宋体" w:eastAsia="宋体" w:cs="宋体"/>
          <w:spacing w:val="0"/>
          <w:w w:val="100"/>
          <w:position w:val="0"/>
        </w:rPr>
        <w:br w:type="page"/>
      </w:r>
    </w:p>
    <w:p>
      <w:pPr>
        <w:pageBreakBefore w:val="0"/>
        <w:widowControl/>
        <w:kinsoku/>
        <w:wordWrap/>
        <w:overflowPunct/>
        <w:topLinePunct w:val="0"/>
        <w:bidi w:val="0"/>
        <w:jc w:val="center"/>
        <w:rPr>
          <w:rFonts w:hint="eastAsia" w:ascii="宋体" w:hAnsi="宋体" w:eastAsia="宋体" w:cs="宋体"/>
          <w:b/>
          <w:spacing w:val="0"/>
          <w:w w:val="100"/>
          <w:position w:val="0"/>
          <w:sz w:val="32"/>
          <w:szCs w:val="32"/>
          <w:lang w:val="en-US" w:eastAsia="zh-CN" w:bidi="ar-SA"/>
        </w:rPr>
      </w:pPr>
      <w:r>
        <w:rPr>
          <w:rFonts w:hint="eastAsia" w:ascii="宋体" w:hAnsi="宋体" w:eastAsia="宋体" w:cs="宋体"/>
          <w:b/>
          <w:spacing w:val="0"/>
          <w:w w:val="100"/>
          <w:position w:val="0"/>
          <w:sz w:val="32"/>
          <w:szCs w:val="32"/>
          <w:lang w:val="en-US" w:eastAsia="zh-CN" w:bidi="ar-SA"/>
        </w:rPr>
        <w:t>七、投标人认为有必要补充说明的相关信息</w:t>
      </w:r>
    </w:p>
    <w:p>
      <w:pPr>
        <w:pageBreakBefore w:val="0"/>
        <w:kinsoku/>
        <w:wordWrap/>
        <w:overflowPunct/>
        <w:topLinePunct w:val="0"/>
        <w:bidi w:val="0"/>
        <w:adjustRightInd w:val="0"/>
        <w:snapToGrid w:val="0"/>
        <w:spacing w:line="360" w:lineRule="auto"/>
        <w:jc w:val="center"/>
        <w:rPr>
          <w:rFonts w:hint="eastAsia" w:ascii="宋体" w:hAnsi="宋体" w:eastAsia="宋体" w:cs="宋体"/>
          <w:b/>
          <w:spacing w:val="0"/>
          <w:w w:val="100"/>
          <w:position w:val="0"/>
          <w:sz w:val="32"/>
          <w:szCs w:val="32"/>
          <w:lang w:val="en-US" w:eastAsia="zh-CN" w:bidi="ar-SA"/>
        </w:rPr>
        <w:sectPr>
          <w:pgSz w:w="11906" w:h="16838"/>
          <w:pgMar w:top="1083" w:right="1440" w:bottom="1083" w:left="1440" w:header="851" w:footer="992" w:gutter="0"/>
          <w:cols w:space="720" w:num="1"/>
          <w:docGrid w:type="lines" w:linePitch="473" w:charSpace="0"/>
        </w:sectPr>
      </w:pPr>
    </w:p>
    <w:p>
      <w:pPr>
        <w:pStyle w:val="3"/>
        <w:pageBreakBefore w:val="0"/>
        <w:kinsoku/>
        <w:wordWrap/>
        <w:overflowPunct/>
        <w:topLinePunct w:val="0"/>
        <w:bidi w:val="0"/>
        <w:snapToGrid w:val="0"/>
        <w:spacing w:before="0" w:after="0" w:line="360" w:lineRule="auto"/>
        <w:jc w:val="center"/>
        <w:rPr>
          <w:rFonts w:hint="eastAsia" w:hAnsi="宋体"/>
          <w:spacing w:val="0"/>
          <w:w w:val="100"/>
          <w:position w:val="0"/>
          <w:sz w:val="32"/>
          <w:szCs w:val="32"/>
        </w:rPr>
      </w:pPr>
      <w:bookmarkStart w:id="97" w:name="_Hlk42504294"/>
      <w:r>
        <w:rPr>
          <w:rFonts w:hint="eastAsia" w:hAnsi="宋体"/>
          <w:spacing w:val="0"/>
          <w:w w:val="100"/>
          <w:position w:val="0"/>
          <w:sz w:val="32"/>
          <w:szCs w:val="32"/>
        </w:rPr>
        <w:t>第四章  招标项目技术、商务及其他要求</w:t>
      </w:r>
    </w:p>
    <w:p>
      <w:pPr>
        <w:pStyle w:val="3"/>
        <w:pageBreakBefore w:val="0"/>
        <w:widowControl w:val="0"/>
        <w:numPr>
          <w:ilvl w:val="0"/>
          <w:numId w:val="0"/>
        </w:numPr>
        <w:kinsoku/>
        <w:wordWrap/>
        <w:overflowPunct/>
        <w:topLinePunct w:val="0"/>
        <w:autoSpaceDE/>
        <w:autoSpaceDN/>
        <w:bidi w:val="0"/>
        <w:snapToGrid w:val="0"/>
        <w:spacing w:before="0" w:after="0" w:line="440" w:lineRule="exact"/>
        <w:ind w:firstLine="0" w:firstLineChars="0"/>
        <w:textAlignment w:val="auto"/>
        <w:rPr>
          <w:rFonts w:hint="eastAsia" w:ascii="宋体" w:hAnsi="宋体" w:eastAsia="宋体" w:cs="宋体"/>
          <w:spacing w:val="0"/>
          <w:w w:val="100"/>
          <w:position w:val="0"/>
          <w:sz w:val="24"/>
          <w:szCs w:val="24"/>
          <w:lang w:eastAsia="zh-CN"/>
        </w:rPr>
      </w:pPr>
      <w:r>
        <w:rPr>
          <w:rFonts w:hint="eastAsia" w:ascii="宋体" w:hAnsi="宋体" w:eastAsia="宋体" w:cs="宋体"/>
          <w:spacing w:val="0"/>
          <w:w w:val="100"/>
          <w:position w:val="0"/>
          <w:sz w:val="24"/>
          <w:szCs w:val="24"/>
          <w:lang w:eastAsia="zh-CN"/>
        </w:rPr>
        <w:t>一、项目内容：</w:t>
      </w:r>
    </w:p>
    <w:p>
      <w:pPr>
        <w:pageBreakBefore w:val="0"/>
        <w:widowControl w:val="0"/>
        <w:kinsoku/>
        <w:wordWrap/>
        <w:overflowPunct/>
        <w:topLinePunct w:val="0"/>
        <w:autoSpaceDE/>
        <w:autoSpaceDN/>
        <w:bidi w:val="0"/>
        <w:ind w:firstLine="480" w:firstLineChars="200"/>
        <w:textAlignment w:val="auto"/>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对学校办公楼和学生宿舍梯步进行维修改造，对风雨球场的硅PU进行局部维修改造，对图书馆玻璃屋面进行维修。</w:t>
      </w:r>
    </w:p>
    <w:p>
      <w:pPr>
        <w:pStyle w:val="2"/>
        <w:pageBreakBefore w:val="0"/>
        <w:widowControl w:val="0"/>
        <w:kinsoku/>
        <w:wordWrap/>
        <w:overflowPunct/>
        <w:topLinePunct w:val="0"/>
        <w:autoSpaceDE/>
        <w:autoSpaceDN/>
        <w:bidi w:val="0"/>
        <w:spacing w:after="0"/>
        <w:textAlignment w:val="auto"/>
        <w:rPr>
          <w:rFonts w:hint="eastAsia" w:ascii="宋体" w:hAnsi="宋体" w:eastAsia="宋体" w:cs="宋体"/>
          <w:b/>
          <w:spacing w:val="0"/>
          <w:w w:val="100"/>
          <w:kern w:val="44"/>
          <w:position w:val="0"/>
          <w:sz w:val="24"/>
          <w:szCs w:val="24"/>
          <w:lang w:val="en-US" w:eastAsia="zh-CN" w:bidi="ar-SA"/>
        </w:rPr>
      </w:pPr>
      <w:r>
        <w:rPr>
          <w:rFonts w:hint="eastAsia" w:ascii="宋体" w:hAnsi="宋体" w:eastAsia="宋体" w:cs="宋体"/>
          <w:b/>
          <w:spacing w:val="0"/>
          <w:w w:val="100"/>
          <w:kern w:val="44"/>
          <w:position w:val="0"/>
          <w:sz w:val="24"/>
          <w:szCs w:val="24"/>
          <w:lang w:val="en-US" w:eastAsia="zh-CN" w:bidi="ar-SA"/>
        </w:rPr>
        <w:t>二、项目面积：</w:t>
      </w:r>
    </w:p>
    <w:p>
      <w:pPr>
        <w:pageBreakBefore w:val="0"/>
        <w:widowControl w:val="0"/>
        <w:kinsoku/>
        <w:wordWrap/>
        <w:overflowPunct/>
        <w:topLinePunct w:val="0"/>
        <w:autoSpaceDE/>
        <w:autoSpaceDN/>
        <w:bidi w:val="0"/>
        <w:ind w:firstLine="482" w:firstLineChars="200"/>
        <w:textAlignment w:val="auto"/>
        <w:rPr>
          <w:rFonts w:hint="eastAsia" w:ascii="宋体" w:hAnsi="宋体" w:eastAsia="宋体" w:cs="宋体"/>
          <w:b/>
          <w:spacing w:val="0"/>
          <w:w w:val="100"/>
          <w:kern w:val="44"/>
          <w:position w:val="0"/>
          <w:sz w:val="24"/>
          <w:szCs w:val="24"/>
          <w:lang w:val="en-US" w:eastAsia="zh-CN" w:bidi="ar-SA"/>
        </w:rPr>
      </w:pPr>
      <w:r>
        <w:rPr>
          <w:rFonts w:hint="eastAsia" w:ascii="宋体" w:hAnsi="宋体" w:eastAsia="宋体" w:cs="宋体"/>
          <w:b/>
          <w:spacing w:val="0"/>
          <w:w w:val="100"/>
          <w:kern w:val="44"/>
          <w:position w:val="0"/>
          <w:sz w:val="24"/>
          <w:szCs w:val="24"/>
          <w:lang w:val="en-US" w:eastAsia="zh-CN" w:bidi="ar-SA"/>
        </w:rPr>
        <w:t>（一）梯步维修</w:t>
      </w:r>
    </w:p>
    <w:p>
      <w:pPr>
        <w:pStyle w:val="2"/>
        <w:ind w:firstLine="480" w:firstLineChars="200"/>
        <w:rPr>
          <w:rFonts w:hint="default" w:ascii="宋体" w:hAnsi="宋体" w:eastAsia="宋体" w:cs="宋体"/>
          <w:color w:val="auto"/>
          <w:spacing w:val="0"/>
          <w:w w:val="100"/>
          <w:position w:val="0"/>
          <w:sz w:val="24"/>
          <w:szCs w:val="24"/>
          <w:highlight w:val="none"/>
          <w:lang w:val="en-US" w:eastAsia="zh-CN" w:bidi="ar-SA"/>
        </w:rPr>
      </w:pPr>
      <w:r>
        <w:rPr>
          <w:rFonts w:hint="eastAsia" w:ascii="宋体" w:hAnsi="宋体" w:eastAsia="宋体" w:cs="宋体"/>
          <w:color w:val="auto"/>
          <w:spacing w:val="0"/>
          <w:w w:val="100"/>
          <w:position w:val="0"/>
          <w:sz w:val="24"/>
          <w:szCs w:val="24"/>
          <w:highlight w:val="none"/>
          <w:lang w:val="en-US" w:eastAsia="zh-CN" w:bidi="ar-SA"/>
        </w:rPr>
        <w:t>共计：</w:t>
      </w:r>
      <w:r>
        <w:rPr>
          <w:rFonts w:hint="eastAsia" w:ascii="宋体" w:hAnsi="宋体" w:cs="宋体"/>
          <w:color w:val="auto"/>
          <w:spacing w:val="0"/>
          <w:w w:val="100"/>
          <w:position w:val="0"/>
          <w:sz w:val="24"/>
          <w:szCs w:val="24"/>
          <w:highlight w:val="none"/>
          <w:lang w:val="en-US" w:eastAsia="zh-CN" w:bidi="ar-SA"/>
        </w:rPr>
        <w:t>170平方米</w:t>
      </w:r>
    </w:p>
    <w:tbl>
      <w:tblPr>
        <w:tblStyle w:val="19"/>
        <w:tblW w:w="92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2546"/>
        <w:gridCol w:w="1376"/>
        <w:gridCol w:w="1376"/>
        <w:gridCol w:w="1387"/>
        <w:gridCol w:w="1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80"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textAlignment w:val="auto"/>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序号</w:t>
            </w:r>
          </w:p>
        </w:tc>
        <w:tc>
          <w:tcPr>
            <w:tcW w:w="254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ind w:firstLine="480" w:firstLineChars="200"/>
              <w:textAlignment w:val="auto"/>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楼栋名称</w:t>
            </w:r>
          </w:p>
        </w:tc>
        <w:tc>
          <w:tcPr>
            <w:tcW w:w="1373"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textAlignment w:val="auto"/>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梯步长（m）</w:t>
            </w:r>
          </w:p>
        </w:tc>
        <w:tc>
          <w:tcPr>
            <w:tcW w:w="122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textAlignment w:val="auto"/>
              <w:rPr>
                <w:rFonts w:hint="default"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梯步宽（m）</w:t>
            </w:r>
          </w:p>
        </w:tc>
        <w:tc>
          <w:tcPr>
            <w:tcW w:w="138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textAlignment w:val="auto"/>
              <w:rPr>
                <w:rFonts w:hint="default"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梯步高（m）</w:t>
            </w:r>
          </w:p>
        </w:tc>
        <w:tc>
          <w:tcPr>
            <w:tcW w:w="1640"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pageBreakBefore w:val="0"/>
              <w:widowControl w:val="0"/>
              <w:kinsoku/>
              <w:wordWrap/>
              <w:overflowPunct/>
              <w:topLinePunct w:val="0"/>
              <w:autoSpaceDE/>
              <w:autoSpaceDN/>
              <w:bidi w:val="0"/>
              <w:textAlignment w:val="auto"/>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梯步步数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ind w:firstLine="480" w:firstLineChars="200"/>
              <w:textAlignment w:val="auto"/>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ind w:firstLine="480" w:firstLineChars="200"/>
              <w:textAlignment w:val="auto"/>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办公楼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ind w:firstLine="480" w:firstLineChars="200"/>
              <w:textAlignment w:val="auto"/>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46.5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ind w:firstLine="480" w:firstLineChars="200"/>
              <w:textAlignment w:val="auto"/>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0.27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ind w:firstLine="480" w:firstLineChars="200"/>
              <w:textAlignment w:val="auto"/>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0.12</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pageBreakBefore w:val="0"/>
              <w:widowControl w:val="0"/>
              <w:kinsoku/>
              <w:wordWrap/>
              <w:overflowPunct/>
              <w:topLinePunct w:val="0"/>
              <w:autoSpaceDE/>
              <w:autoSpaceDN/>
              <w:bidi w:val="0"/>
              <w:ind w:firstLine="480" w:firstLineChars="200"/>
              <w:textAlignment w:val="auto"/>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ind w:firstLine="480" w:firstLineChars="200"/>
              <w:textAlignment w:val="auto"/>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ind w:firstLine="480" w:firstLineChars="200"/>
              <w:textAlignment w:val="auto"/>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5号学生宿舍前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ind w:firstLine="480" w:firstLineChars="200"/>
              <w:textAlignment w:val="auto"/>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ind w:firstLine="480" w:firstLineChars="200"/>
              <w:textAlignment w:val="auto"/>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ind w:firstLine="480" w:firstLineChars="200"/>
              <w:textAlignment w:val="auto"/>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0.15</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pageBreakBefore w:val="0"/>
              <w:widowControl w:val="0"/>
              <w:kinsoku/>
              <w:wordWrap/>
              <w:overflowPunct/>
              <w:topLinePunct w:val="0"/>
              <w:autoSpaceDE/>
              <w:autoSpaceDN/>
              <w:bidi w:val="0"/>
              <w:ind w:firstLine="480" w:firstLineChars="200"/>
              <w:textAlignment w:val="auto"/>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ind w:firstLine="480" w:firstLineChars="200"/>
              <w:textAlignment w:val="auto"/>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ind w:firstLine="480" w:firstLineChars="200"/>
              <w:textAlignment w:val="auto"/>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5号学生宿舍后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ind w:firstLine="480" w:firstLineChars="200"/>
              <w:textAlignment w:val="auto"/>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6.12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ind w:firstLine="480" w:firstLineChars="200"/>
              <w:textAlignment w:val="auto"/>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ind w:firstLine="480" w:firstLineChars="200"/>
              <w:textAlignment w:val="auto"/>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0.15</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pageBreakBefore w:val="0"/>
              <w:widowControl w:val="0"/>
              <w:kinsoku/>
              <w:wordWrap/>
              <w:overflowPunct/>
              <w:topLinePunct w:val="0"/>
              <w:autoSpaceDE/>
              <w:autoSpaceDN/>
              <w:bidi w:val="0"/>
              <w:ind w:firstLine="480" w:firstLineChars="200"/>
              <w:textAlignment w:val="auto"/>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ind w:firstLine="480" w:firstLineChars="200"/>
              <w:textAlignment w:val="auto"/>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ind w:firstLine="480" w:firstLineChars="200"/>
              <w:textAlignment w:val="auto"/>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6号学生宿舍侧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ind w:firstLine="480" w:firstLineChars="200"/>
              <w:textAlignment w:val="auto"/>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ind w:firstLine="480" w:firstLineChars="200"/>
              <w:textAlignment w:val="auto"/>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ind w:firstLine="480" w:firstLineChars="200"/>
              <w:textAlignment w:val="auto"/>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0.15</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pageBreakBefore w:val="0"/>
              <w:widowControl w:val="0"/>
              <w:kinsoku/>
              <w:wordWrap/>
              <w:overflowPunct/>
              <w:topLinePunct w:val="0"/>
              <w:autoSpaceDE/>
              <w:autoSpaceDN/>
              <w:bidi w:val="0"/>
              <w:ind w:firstLine="480" w:firstLineChars="200"/>
              <w:textAlignment w:val="auto"/>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ind w:firstLine="480" w:firstLineChars="200"/>
              <w:textAlignment w:val="auto"/>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ind w:firstLine="480" w:firstLineChars="200"/>
              <w:textAlignment w:val="auto"/>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2号学生宿舍西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ind w:firstLine="480" w:firstLineChars="200"/>
              <w:textAlignment w:val="auto"/>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ind w:firstLine="480" w:firstLineChars="200"/>
              <w:textAlignment w:val="auto"/>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ind w:firstLine="480" w:firstLineChars="200"/>
              <w:textAlignment w:val="auto"/>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0.13</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pageBreakBefore w:val="0"/>
              <w:widowControl w:val="0"/>
              <w:kinsoku/>
              <w:wordWrap/>
              <w:overflowPunct/>
              <w:topLinePunct w:val="0"/>
              <w:autoSpaceDE/>
              <w:autoSpaceDN/>
              <w:bidi w:val="0"/>
              <w:ind w:firstLine="480" w:firstLineChars="200"/>
              <w:textAlignment w:val="auto"/>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ind w:firstLine="480" w:firstLineChars="200"/>
              <w:textAlignment w:val="auto"/>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ind w:firstLine="480" w:firstLineChars="200"/>
              <w:textAlignment w:val="auto"/>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1号学生宿舍西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ind w:firstLine="480" w:firstLineChars="200"/>
              <w:textAlignment w:val="auto"/>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ind w:firstLine="480" w:firstLineChars="200"/>
              <w:textAlignment w:val="auto"/>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ind w:firstLine="480" w:firstLineChars="200"/>
              <w:textAlignment w:val="auto"/>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0.14</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pageBreakBefore w:val="0"/>
              <w:widowControl w:val="0"/>
              <w:kinsoku/>
              <w:wordWrap/>
              <w:overflowPunct/>
              <w:topLinePunct w:val="0"/>
              <w:autoSpaceDE/>
              <w:autoSpaceDN/>
              <w:bidi w:val="0"/>
              <w:ind w:firstLine="480" w:firstLineChars="200"/>
              <w:textAlignment w:val="auto"/>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ind w:firstLine="480" w:firstLineChars="200"/>
              <w:textAlignment w:val="auto"/>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ind w:firstLine="480" w:firstLineChars="200"/>
              <w:textAlignment w:val="auto"/>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2号学生宿舍东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ind w:firstLine="480" w:firstLineChars="200"/>
              <w:textAlignment w:val="auto"/>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ind w:firstLine="480" w:firstLineChars="200"/>
              <w:textAlignment w:val="auto"/>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ind w:firstLine="480" w:firstLineChars="200"/>
              <w:textAlignment w:val="auto"/>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0.15</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pageBreakBefore w:val="0"/>
              <w:widowControl w:val="0"/>
              <w:kinsoku/>
              <w:wordWrap/>
              <w:overflowPunct/>
              <w:topLinePunct w:val="0"/>
              <w:autoSpaceDE/>
              <w:autoSpaceDN/>
              <w:bidi w:val="0"/>
              <w:ind w:firstLine="480" w:firstLineChars="200"/>
              <w:textAlignment w:val="auto"/>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tcBorders>
              <w:top w:val="single" w:color="000000" w:sz="4" w:space="0"/>
              <w:left w:val="single" w:color="000000" w:sz="8" w:space="0"/>
              <w:bottom w:val="single" w:color="000000" w:sz="8" w:space="0"/>
              <w:right w:val="single" w:color="000000" w:sz="4" w:space="0"/>
            </w:tcBorders>
            <w:shd w:val="clear" w:color="auto" w:fill="auto"/>
            <w:noWrap/>
            <w:vAlign w:val="center"/>
          </w:tcPr>
          <w:p>
            <w:pPr>
              <w:pageBreakBefore w:val="0"/>
              <w:widowControl w:val="0"/>
              <w:kinsoku/>
              <w:wordWrap/>
              <w:overflowPunct/>
              <w:topLinePunct w:val="0"/>
              <w:autoSpaceDE/>
              <w:autoSpaceDN/>
              <w:bidi w:val="0"/>
              <w:ind w:firstLine="480" w:firstLineChars="200"/>
              <w:textAlignment w:val="auto"/>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8</w:t>
            </w:r>
          </w:p>
        </w:tc>
        <w:tc>
          <w:tcPr>
            <w:tcW w:w="0" w:type="auto"/>
            <w:tcBorders>
              <w:top w:val="single" w:color="000000" w:sz="4" w:space="0"/>
              <w:left w:val="single" w:color="000000" w:sz="4" w:space="0"/>
              <w:bottom w:val="single" w:color="000000" w:sz="8" w:space="0"/>
              <w:right w:val="single" w:color="000000" w:sz="4" w:space="0"/>
            </w:tcBorders>
            <w:shd w:val="clear" w:color="auto" w:fill="auto"/>
            <w:noWrap/>
            <w:vAlign w:val="center"/>
          </w:tcPr>
          <w:p>
            <w:pPr>
              <w:pageBreakBefore w:val="0"/>
              <w:widowControl w:val="0"/>
              <w:kinsoku/>
              <w:wordWrap/>
              <w:overflowPunct/>
              <w:topLinePunct w:val="0"/>
              <w:autoSpaceDE/>
              <w:autoSpaceDN/>
              <w:bidi w:val="0"/>
              <w:ind w:firstLine="480" w:firstLineChars="200"/>
              <w:textAlignment w:val="auto"/>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2号学生食堂</w:t>
            </w:r>
          </w:p>
        </w:tc>
        <w:tc>
          <w:tcPr>
            <w:tcW w:w="0" w:type="auto"/>
            <w:tcBorders>
              <w:top w:val="single" w:color="000000" w:sz="4" w:space="0"/>
              <w:left w:val="single" w:color="000000" w:sz="4" w:space="0"/>
              <w:bottom w:val="single" w:color="000000" w:sz="8" w:space="0"/>
              <w:right w:val="single" w:color="000000" w:sz="4" w:space="0"/>
            </w:tcBorders>
            <w:shd w:val="clear" w:color="auto" w:fill="auto"/>
            <w:noWrap/>
            <w:vAlign w:val="center"/>
          </w:tcPr>
          <w:p>
            <w:pPr>
              <w:pageBreakBefore w:val="0"/>
              <w:widowControl w:val="0"/>
              <w:kinsoku/>
              <w:wordWrap/>
              <w:overflowPunct/>
              <w:topLinePunct w:val="0"/>
              <w:autoSpaceDE/>
              <w:autoSpaceDN/>
              <w:bidi w:val="0"/>
              <w:ind w:firstLine="480" w:firstLineChars="200"/>
              <w:textAlignment w:val="auto"/>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33</w:t>
            </w:r>
          </w:p>
        </w:tc>
        <w:tc>
          <w:tcPr>
            <w:tcW w:w="0" w:type="auto"/>
            <w:tcBorders>
              <w:top w:val="single" w:color="000000" w:sz="4" w:space="0"/>
              <w:left w:val="single" w:color="000000" w:sz="4" w:space="0"/>
              <w:bottom w:val="single" w:color="000000" w:sz="8" w:space="0"/>
              <w:right w:val="single" w:color="000000" w:sz="4" w:space="0"/>
            </w:tcBorders>
            <w:shd w:val="clear" w:color="auto" w:fill="auto"/>
            <w:noWrap/>
            <w:vAlign w:val="center"/>
          </w:tcPr>
          <w:p>
            <w:pPr>
              <w:pageBreakBefore w:val="0"/>
              <w:widowControl w:val="0"/>
              <w:kinsoku/>
              <w:wordWrap/>
              <w:overflowPunct/>
              <w:topLinePunct w:val="0"/>
              <w:autoSpaceDE/>
              <w:autoSpaceDN/>
              <w:bidi w:val="0"/>
              <w:ind w:firstLine="480" w:firstLineChars="200"/>
              <w:textAlignment w:val="auto"/>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0.3</w:t>
            </w:r>
          </w:p>
        </w:tc>
        <w:tc>
          <w:tcPr>
            <w:tcW w:w="0" w:type="auto"/>
            <w:tcBorders>
              <w:top w:val="single" w:color="000000" w:sz="4" w:space="0"/>
              <w:left w:val="single" w:color="000000" w:sz="4" w:space="0"/>
              <w:bottom w:val="single" w:color="000000" w:sz="8" w:space="0"/>
              <w:right w:val="single" w:color="000000" w:sz="4" w:space="0"/>
            </w:tcBorders>
            <w:shd w:val="clear" w:color="auto" w:fill="auto"/>
            <w:noWrap/>
            <w:vAlign w:val="center"/>
          </w:tcPr>
          <w:p>
            <w:pPr>
              <w:pageBreakBefore w:val="0"/>
              <w:widowControl w:val="0"/>
              <w:kinsoku/>
              <w:wordWrap/>
              <w:overflowPunct/>
              <w:topLinePunct w:val="0"/>
              <w:autoSpaceDE/>
              <w:autoSpaceDN/>
              <w:bidi w:val="0"/>
              <w:ind w:firstLine="480" w:firstLineChars="200"/>
              <w:textAlignment w:val="auto"/>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0.12</w:t>
            </w:r>
          </w:p>
        </w:tc>
        <w:tc>
          <w:tcPr>
            <w:tcW w:w="0" w:type="auto"/>
            <w:tcBorders>
              <w:top w:val="single" w:color="000000" w:sz="4" w:space="0"/>
              <w:left w:val="single" w:color="000000" w:sz="4" w:space="0"/>
              <w:bottom w:val="single" w:color="000000" w:sz="8" w:space="0"/>
              <w:right w:val="single" w:color="000000" w:sz="8" w:space="0"/>
            </w:tcBorders>
            <w:shd w:val="clear" w:color="auto" w:fill="auto"/>
            <w:noWrap/>
            <w:vAlign w:val="center"/>
          </w:tcPr>
          <w:p>
            <w:pPr>
              <w:pageBreakBefore w:val="0"/>
              <w:widowControl w:val="0"/>
              <w:kinsoku/>
              <w:wordWrap/>
              <w:overflowPunct/>
              <w:topLinePunct w:val="0"/>
              <w:autoSpaceDE/>
              <w:autoSpaceDN/>
              <w:bidi w:val="0"/>
              <w:ind w:firstLine="480" w:firstLineChars="200"/>
              <w:textAlignment w:val="auto"/>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3</w:t>
            </w:r>
          </w:p>
        </w:tc>
      </w:tr>
    </w:tbl>
    <w:p>
      <w:pPr>
        <w:pStyle w:val="2"/>
        <w:pageBreakBefore w:val="0"/>
        <w:widowControl w:val="0"/>
        <w:kinsoku/>
        <w:wordWrap/>
        <w:overflowPunct/>
        <w:topLinePunct w:val="0"/>
        <w:autoSpaceDE/>
        <w:autoSpaceDN/>
        <w:bidi w:val="0"/>
        <w:spacing w:after="0"/>
        <w:ind w:firstLine="482" w:firstLineChars="200"/>
        <w:textAlignment w:val="auto"/>
        <w:rPr>
          <w:rFonts w:hint="eastAsia" w:ascii="宋体" w:hAnsi="宋体" w:eastAsia="宋体" w:cs="宋体"/>
          <w:b/>
          <w:spacing w:val="0"/>
          <w:w w:val="100"/>
          <w:kern w:val="44"/>
          <w:position w:val="0"/>
          <w:sz w:val="24"/>
          <w:szCs w:val="24"/>
          <w:lang w:val="en-US" w:eastAsia="zh-CN" w:bidi="ar-SA"/>
        </w:rPr>
      </w:pPr>
      <w:r>
        <w:rPr>
          <w:rFonts w:hint="eastAsia" w:ascii="宋体" w:hAnsi="宋体" w:eastAsia="宋体" w:cs="宋体"/>
          <w:b/>
          <w:spacing w:val="0"/>
          <w:w w:val="100"/>
          <w:kern w:val="44"/>
          <w:position w:val="0"/>
          <w:sz w:val="24"/>
          <w:szCs w:val="24"/>
          <w:lang w:val="en-US" w:eastAsia="zh-CN" w:bidi="ar-SA"/>
        </w:rPr>
        <w:t>（</w:t>
      </w:r>
      <w:r>
        <w:rPr>
          <w:rFonts w:hint="eastAsia" w:ascii="宋体" w:hAnsi="宋体" w:cs="宋体"/>
          <w:b/>
          <w:spacing w:val="0"/>
          <w:w w:val="100"/>
          <w:kern w:val="44"/>
          <w:position w:val="0"/>
          <w:sz w:val="24"/>
          <w:szCs w:val="24"/>
          <w:lang w:val="en-US" w:eastAsia="zh-CN" w:bidi="ar-SA"/>
        </w:rPr>
        <w:t>二</w:t>
      </w:r>
      <w:r>
        <w:rPr>
          <w:rFonts w:hint="eastAsia" w:ascii="宋体" w:hAnsi="宋体" w:eastAsia="宋体" w:cs="宋体"/>
          <w:b/>
          <w:spacing w:val="0"/>
          <w:w w:val="100"/>
          <w:kern w:val="44"/>
          <w:position w:val="0"/>
          <w:sz w:val="24"/>
          <w:szCs w:val="24"/>
          <w:lang w:val="en-US" w:eastAsia="zh-CN" w:bidi="ar-SA"/>
        </w:rPr>
        <w:t>）风雨球场的硅PU维修改造</w:t>
      </w:r>
    </w:p>
    <w:p>
      <w:pPr>
        <w:pageBreakBefore w:val="0"/>
        <w:widowControl w:val="0"/>
        <w:kinsoku/>
        <w:wordWrap/>
        <w:overflowPunct/>
        <w:topLinePunct w:val="0"/>
        <w:autoSpaceDE/>
        <w:autoSpaceDN/>
        <w:bidi w:val="0"/>
        <w:ind w:firstLine="480" w:firstLineChars="200"/>
        <w:textAlignment w:val="auto"/>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共7个较大地块和部分孔洞修补，修补总面积不低于126平方米。</w:t>
      </w:r>
    </w:p>
    <w:p>
      <w:pPr>
        <w:pStyle w:val="2"/>
        <w:pageBreakBefore w:val="0"/>
        <w:widowControl w:val="0"/>
        <w:kinsoku/>
        <w:wordWrap/>
        <w:overflowPunct/>
        <w:topLinePunct w:val="0"/>
        <w:autoSpaceDE/>
        <w:autoSpaceDN/>
        <w:bidi w:val="0"/>
        <w:spacing w:after="0"/>
        <w:ind w:firstLine="482" w:firstLineChars="200"/>
        <w:textAlignment w:val="auto"/>
        <w:rPr>
          <w:rFonts w:hint="default" w:ascii="宋体" w:hAnsi="宋体" w:eastAsia="宋体" w:cs="宋体"/>
          <w:b/>
          <w:spacing w:val="0"/>
          <w:w w:val="100"/>
          <w:kern w:val="44"/>
          <w:position w:val="0"/>
          <w:sz w:val="24"/>
          <w:szCs w:val="24"/>
          <w:lang w:val="en-US" w:eastAsia="zh-CN" w:bidi="ar-SA"/>
        </w:rPr>
      </w:pPr>
      <w:r>
        <w:rPr>
          <w:rFonts w:hint="eastAsia" w:ascii="宋体" w:hAnsi="宋体" w:eastAsia="宋体" w:cs="宋体"/>
          <w:b/>
          <w:spacing w:val="0"/>
          <w:w w:val="100"/>
          <w:kern w:val="44"/>
          <w:position w:val="0"/>
          <w:sz w:val="24"/>
          <w:szCs w:val="24"/>
          <w:lang w:val="en-US" w:eastAsia="zh-CN" w:bidi="ar-SA"/>
        </w:rPr>
        <w:t>（</w:t>
      </w:r>
      <w:r>
        <w:rPr>
          <w:rFonts w:hint="eastAsia" w:ascii="宋体" w:hAnsi="宋体" w:cs="宋体"/>
          <w:b/>
          <w:spacing w:val="0"/>
          <w:w w:val="100"/>
          <w:kern w:val="44"/>
          <w:position w:val="0"/>
          <w:sz w:val="24"/>
          <w:szCs w:val="24"/>
          <w:lang w:val="en-US" w:eastAsia="zh-CN" w:bidi="ar-SA"/>
        </w:rPr>
        <w:t>三</w:t>
      </w:r>
      <w:r>
        <w:rPr>
          <w:rFonts w:hint="eastAsia" w:ascii="宋体" w:hAnsi="宋体" w:eastAsia="宋体" w:cs="宋体"/>
          <w:b/>
          <w:spacing w:val="0"/>
          <w:w w:val="100"/>
          <w:kern w:val="44"/>
          <w:position w:val="0"/>
          <w:sz w:val="24"/>
          <w:szCs w:val="24"/>
          <w:lang w:val="en-US" w:eastAsia="zh-CN" w:bidi="ar-SA"/>
        </w:rPr>
        <w:t>）图书馆玻璃屋面</w:t>
      </w:r>
      <w:r>
        <w:rPr>
          <w:rFonts w:hint="eastAsia" w:ascii="宋体" w:hAnsi="宋体" w:cs="宋体"/>
          <w:b/>
          <w:spacing w:val="0"/>
          <w:w w:val="100"/>
          <w:kern w:val="44"/>
          <w:position w:val="0"/>
          <w:sz w:val="24"/>
          <w:szCs w:val="24"/>
          <w:lang w:val="en-US" w:eastAsia="zh-CN" w:bidi="ar-SA"/>
        </w:rPr>
        <w:t>维修</w:t>
      </w:r>
    </w:p>
    <w:p>
      <w:pPr>
        <w:pageBreakBefore w:val="0"/>
        <w:widowControl w:val="0"/>
        <w:kinsoku/>
        <w:wordWrap/>
        <w:overflowPunct/>
        <w:topLinePunct w:val="0"/>
        <w:autoSpaceDE/>
        <w:autoSpaceDN/>
        <w:bidi w:val="0"/>
        <w:ind w:firstLine="480" w:firstLineChars="200"/>
        <w:textAlignment w:val="auto"/>
        <w:rPr>
          <w:rFonts w:hint="eastAsia" w:ascii="宋体" w:hAnsi="宋体" w:eastAsia="宋体" w:cs="宋体"/>
          <w:spacing w:val="0"/>
          <w:w w:val="100"/>
          <w:position w:val="0"/>
          <w:sz w:val="24"/>
          <w:szCs w:val="24"/>
          <w:lang w:val="en-US" w:eastAsia="zh-CN"/>
        </w:rPr>
      </w:pPr>
      <w:r>
        <w:rPr>
          <w:rFonts w:hint="eastAsia" w:ascii="宋体" w:hAnsi="宋体" w:eastAsia="宋体" w:cs="宋体"/>
          <w:color w:val="auto"/>
          <w:spacing w:val="0"/>
          <w:w w:val="100"/>
          <w:position w:val="0"/>
          <w:sz w:val="24"/>
          <w:szCs w:val="24"/>
          <w:highlight w:val="none"/>
          <w:lang w:val="en-US" w:eastAsia="zh-CN"/>
        </w:rPr>
        <w:t>更换其中一块</w:t>
      </w:r>
      <w:r>
        <w:rPr>
          <w:rFonts w:hint="eastAsia" w:hAnsi="宋体" w:cs="宋体"/>
          <w:color w:val="auto"/>
          <w:spacing w:val="0"/>
          <w:w w:val="100"/>
          <w:position w:val="0"/>
          <w:sz w:val="24"/>
          <w:szCs w:val="24"/>
          <w:highlight w:val="none"/>
          <w:lang w:val="en-US" w:eastAsia="zh-CN"/>
        </w:rPr>
        <w:t>8+8中空钢化</w:t>
      </w:r>
      <w:r>
        <w:rPr>
          <w:rFonts w:hint="eastAsia" w:ascii="宋体" w:hAnsi="宋体" w:eastAsia="宋体" w:cs="宋体"/>
          <w:color w:val="auto"/>
          <w:spacing w:val="0"/>
          <w:w w:val="100"/>
          <w:position w:val="0"/>
          <w:sz w:val="24"/>
          <w:szCs w:val="24"/>
          <w:highlight w:val="none"/>
          <w:lang w:val="en-US" w:eastAsia="zh-CN"/>
        </w:rPr>
        <w:t>玻璃，长约1.73m,宽约1.33m。</w:t>
      </w:r>
    </w:p>
    <w:p>
      <w:pPr>
        <w:pStyle w:val="3"/>
        <w:pageBreakBefore w:val="0"/>
        <w:widowControl w:val="0"/>
        <w:numPr>
          <w:ilvl w:val="0"/>
          <w:numId w:val="0"/>
        </w:numPr>
        <w:kinsoku/>
        <w:wordWrap/>
        <w:overflowPunct/>
        <w:topLinePunct w:val="0"/>
        <w:autoSpaceDE/>
        <w:autoSpaceDN/>
        <w:bidi w:val="0"/>
        <w:snapToGrid w:val="0"/>
        <w:spacing w:before="0" w:after="0" w:line="440" w:lineRule="exact"/>
        <w:ind w:firstLine="0" w:firstLineChars="0"/>
        <w:textAlignment w:val="auto"/>
        <w:rPr>
          <w:rFonts w:hint="eastAsia" w:ascii="宋体" w:hAnsi="宋体" w:eastAsia="宋体" w:cs="宋体"/>
          <w:spacing w:val="0"/>
          <w:w w:val="100"/>
          <w:position w:val="0"/>
          <w:sz w:val="24"/>
          <w:szCs w:val="24"/>
          <w:lang w:eastAsia="zh-CN"/>
        </w:rPr>
      </w:pPr>
      <w:r>
        <w:rPr>
          <w:rFonts w:hint="eastAsia" w:hAnsi="宋体" w:cs="宋体"/>
          <w:spacing w:val="0"/>
          <w:w w:val="100"/>
          <w:position w:val="0"/>
          <w:sz w:val="24"/>
          <w:szCs w:val="24"/>
          <w:lang w:val="en-US" w:eastAsia="zh-CN"/>
        </w:rPr>
        <w:t>三</w:t>
      </w:r>
      <w:r>
        <w:rPr>
          <w:rFonts w:hint="eastAsia" w:ascii="宋体" w:hAnsi="宋体" w:eastAsia="宋体" w:cs="宋体"/>
          <w:spacing w:val="0"/>
          <w:w w:val="100"/>
          <w:position w:val="0"/>
          <w:sz w:val="24"/>
          <w:szCs w:val="24"/>
          <w:lang w:eastAsia="zh-CN"/>
        </w:rPr>
        <w:t>、</w:t>
      </w:r>
      <w:r>
        <w:rPr>
          <w:rFonts w:hint="eastAsia" w:ascii="宋体" w:hAnsi="宋体" w:eastAsia="宋体" w:cs="宋体"/>
          <w:spacing w:val="0"/>
          <w:w w:val="100"/>
          <w:position w:val="0"/>
          <w:sz w:val="24"/>
          <w:szCs w:val="24"/>
          <w:lang w:val="en-US" w:eastAsia="zh-CN"/>
        </w:rPr>
        <w:t>主要项目</w:t>
      </w:r>
      <w:r>
        <w:rPr>
          <w:rFonts w:hint="eastAsia" w:ascii="宋体" w:hAnsi="宋体" w:eastAsia="宋体" w:cs="宋体"/>
          <w:spacing w:val="0"/>
          <w:w w:val="100"/>
          <w:position w:val="0"/>
          <w:sz w:val="24"/>
          <w:szCs w:val="24"/>
        </w:rPr>
        <w:t>技术要求</w:t>
      </w:r>
      <w:r>
        <w:rPr>
          <w:rFonts w:hint="eastAsia" w:ascii="宋体" w:hAnsi="宋体" w:eastAsia="宋体" w:cs="宋体"/>
          <w:spacing w:val="0"/>
          <w:w w:val="100"/>
          <w:position w:val="0"/>
          <w:sz w:val="24"/>
          <w:szCs w:val="24"/>
          <w:lang w:eastAsia="zh-CN"/>
        </w:rPr>
        <w:t>：</w:t>
      </w:r>
    </w:p>
    <w:p>
      <w:pPr>
        <w:pStyle w:val="2"/>
        <w:keepNext w:val="0"/>
        <w:keepLines w:val="0"/>
        <w:pageBreakBefore w:val="0"/>
        <w:widowControl w:val="0"/>
        <w:kinsoku/>
        <w:wordWrap/>
        <w:overflowPunct/>
        <w:topLinePunct w:val="0"/>
        <w:autoSpaceDE/>
        <w:autoSpaceDN/>
        <w:bidi w:val="0"/>
        <w:spacing w:after="0" w:line="440" w:lineRule="exact"/>
        <w:ind w:firstLine="480" w:firstLineChars="200"/>
        <w:textAlignment w:val="auto"/>
        <w:rPr>
          <w:rFonts w:hint="eastAsia" w:ascii="宋体" w:hAnsi="宋体" w:eastAsia="宋体" w:cs="宋体"/>
          <w:spacing w:val="0"/>
          <w:w w:val="100"/>
          <w:position w:val="0"/>
          <w:sz w:val="24"/>
          <w:szCs w:val="24"/>
          <w:lang w:eastAsia="zh-CN"/>
        </w:rPr>
      </w:pPr>
      <w:r>
        <w:rPr>
          <w:rFonts w:hint="eastAsia" w:ascii="宋体" w:hAnsi="宋体" w:eastAsia="宋体" w:cs="宋体"/>
          <w:color w:val="auto"/>
          <w:spacing w:val="0"/>
          <w:w w:val="100"/>
          <w:position w:val="0"/>
          <w:sz w:val="24"/>
          <w:szCs w:val="24"/>
          <w:highlight w:val="none"/>
          <w:lang w:val="en-US" w:eastAsia="zh-CN"/>
        </w:rPr>
        <w:t>本项目的施工，必须达到国家及行业限行技术规范标准，工程质量及材料达到《建筑装饰装修工程质量验收规范》GB 50210-2018、《建筑地面工程施工质量验收规范》GB50209-2010等国家、省、市现行验收标准。</w:t>
      </w:r>
    </w:p>
    <w:p>
      <w:pPr>
        <w:pStyle w:val="3"/>
        <w:pageBreakBefore w:val="0"/>
        <w:widowControl w:val="0"/>
        <w:numPr>
          <w:ilvl w:val="0"/>
          <w:numId w:val="0"/>
        </w:numPr>
        <w:kinsoku/>
        <w:wordWrap/>
        <w:overflowPunct/>
        <w:topLinePunct w:val="0"/>
        <w:autoSpaceDE/>
        <w:autoSpaceDN/>
        <w:bidi w:val="0"/>
        <w:snapToGrid w:val="0"/>
        <w:spacing w:before="0" w:after="0" w:line="440" w:lineRule="exact"/>
        <w:ind w:firstLine="482" w:firstLineChars="200"/>
        <w:textAlignment w:val="auto"/>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 xml:space="preserve">(一) </w:t>
      </w:r>
      <w:r>
        <w:rPr>
          <w:rFonts w:hint="eastAsia" w:ascii="宋体" w:hAnsi="宋体" w:eastAsia="宋体" w:cs="宋体"/>
          <w:spacing w:val="0"/>
          <w:w w:val="100"/>
          <w:position w:val="0"/>
          <w:sz w:val="24"/>
          <w:szCs w:val="24"/>
          <w:lang w:val="en-US" w:eastAsia="zh-CN"/>
        </w:rPr>
        <w:t>梯步</w:t>
      </w:r>
      <w:r>
        <w:rPr>
          <w:rFonts w:hint="eastAsia" w:ascii="宋体" w:hAnsi="宋体" w:eastAsia="宋体" w:cs="宋体"/>
          <w:spacing w:val="0"/>
          <w:w w:val="100"/>
          <w:position w:val="0"/>
          <w:sz w:val="24"/>
          <w:szCs w:val="24"/>
        </w:rPr>
        <w:t>技术要求</w:t>
      </w:r>
    </w:p>
    <w:p>
      <w:pPr>
        <w:pageBreakBefore w:val="0"/>
        <w:widowControl w:val="0"/>
        <w:kinsoku/>
        <w:wordWrap/>
        <w:overflowPunct/>
        <w:topLinePunct w:val="0"/>
        <w:autoSpaceDE/>
        <w:autoSpaceDN/>
        <w:bidi w:val="0"/>
        <w:spacing w:line="440" w:lineRule="exact"/>
        <w:ind w:right="80" w:firstLine="480" w:firstLineChars="200"/>
        <w:textAlignment w:val="auto"/>
        <w:rPr>
          <w:rFonts w:hint="eastAsia" w:ascii="宋体" w:hAnsi="宋体" w:eastAsia="宋体" w:cs="宋体"/>
          <w:color w:val="auto"/>
          <w:spacing w:val="0"/>
          <w:w w:val="100"/>
          <w:position w:val="0"/>
          <w:sz w:val="24"/>
          <w:szCs w:val="24"/>
          <w:highlight w:val="none"/>
          <w:lang w:val="en-US" w:eastAsia="zh-CN" w:bidi="ar-SA"/>
        </w:rPr>
      </w:pPr>
      <w:r>
        <w:rPr>
          <w:rFonts w:hint="eastAsia" w:ascii="宋体" w:hAnsi="宋体" w:eastAsia="宋体" w:cs="宋体"/>
          <w:color w:val="auto"/>
          <w:spacing w:val="0"/>
          <w:w w:val="100"/>
          <w:position w:val="0"/>
          <w:sz w:val="24"/>
          <w:szCs w:val="24"/>
          <w:highlight w:val="none"/>
          <w:lang w:val="en-US" w:eastAsia="zh-CN" w:bidi="ar-SA"/>
        </w:rPr>
        <w:t>1.材质要求：人造石材质,样式由业主确认。</w:t>
      </w:r>
    </w:p>
    <w:p>
      <w:pPr>
        <w:pageBreakBefore w:val="0"/>
        <w:widowControl w:val="0"/>
        <w:kinsoku/>
        <w:wordWrap/>
        <w:overflowPunct/>
        <w:topLinePunct w:val="0"/>
        <w:autoSpaceDE/>
        <w:autoSpaceDN/>
        <w:bidi w:val="0"/>
        <w:spacing w:line="440" w:lineRule="exact"/>
        <w:ind w:right="80" w:firstLine="480" w:firstLineChars="200"/>
        <w:textAlignment w:val="auto"/>
        <w:rPr>
          <w:rFonts w:hint="eastAsia" w:ascii="宋体" w:hAnsi="宋体" w:eastAsia="宋体" w:cs="宋体"/>
          <w:color w:val="auto"/>
          <w:spacing w:val="0"/>
          <w:w w:val="100"/>
          <w:position w:val="0"/>
          <w:sz w:val="24"/>
          <w:szCs w:val="24"/>
          <w:highlight w:val="none"/>
          <w:lang w:val="en-US" w:eastAsia="zh-CN" w:bidi="ar-SA"/>
        </w:rPr>
      </w:pPr>
      <w:r>
        <w:rPr>
          <w:rFonts w:hint="eastAsia" w:ascii="宋体" w:hAnsi="宋体" w:eastAsia="宋体" w:cs="宋体"/>
          <w:color w:val="auto"/>
          <w:spacing w:val="0"/>
          <w:w w:val="100"/>
          <w:position w:val="0"/>
          <w:sz w:val="24"/>
          <w:szCs w:val="24"/>
          <w:highlight w:val="none"/>
          <w:lang w:val="en-US" w:eastAsia="zh-CN" w:bidi="ar-SA"/>
        </w:rPr>
        <w:t>2.工艺要求：平整度、防滑系数等符合国家相关标准。</w:t>
      </w:r>
    </w:p>
    <w:p>
      <w:pPr>
        <w:pStyle w:val="2"/>
        <w:pageBreakBefore w:val="0"/>
        <w:widowControl w:val="0"/>
        <w:kinsoku/>
        <w:wordWrap/>
        <w:overflowPunct/>
        <w:topLinePunct w:val="0"/>
        <w:autoSpaceDE/>
        <w:autoSpaceDN/>
        <w:bidi w:val="0"/>
        <w:spacing w:after="0"/>
        <w:ind w:firstLine="480" w:firstLineChars="200"/>
        <w:textAlignment w:val="auto"/>
        <w:rPr>
          <w:rFonts w:hint="eastAsia" w:ascii="宋体" w:hAnsi="宋体" w:eastAsia="宋体" w:cs="宋体"/>
          <w:spacing w:val="0"/>
          <w:w w:val="100"/>
          <w:position w:val="0"/>
          <w:sz w:val="24"/>
          <w:szCs w:val="24"/>
          <w:lang w:val="en-US" w:eastAsia="zh-CN"/>
        </w:rPr>
      </w:pPr>
      <w:r>
        <w:rPr>
          <w:rFonts w:hint="eastAsia" w:ascii="宋体" w:hAnsi="宋体" w:eastAsia="宋体" w:cs="宋体"/>
          <w:color w:val="auto"/>
          <w:spacing w:val="0"/>
          <w:w w:val="100"/>
          <w:position w:val="0"/>
          <w:sz w:val="24"/>
          <w:szCs w:val="24"/>
          <w:highlight w:val="none"/>
          <w:lang w:val="en-US" w:eastAsia="zh-CN" w:bidi="ar-SA"/>
        </w:rPr>
        <w:t>3.做法：</w:t>
      </w:r>
      <w:r>
        <w:rPr>
          <w:rFonts w:hint="eastAsia" w:ascii="宋体" w:hAnsi="宋体" w:eastAsia="宋体" w:cs="宋体"/>
          <w:spacing w:val="0"/>
          <w:w w:val="100"/>
          <w:position w:val="0"/>
          <w:sz w:val="24"/>
          <w:szCs w:val="24"/>
          <w:lang w:val="en-US" w:eastAsia="zh-CN"/>
        </w:rPr>
        <w:t>拆除原有破损梯步至找平层，重新找平铺装相应规格</w:t>
      </w:r>
      <w:r>
        <w:rPr>
          <w:rFonts w:hint="eastAsia" w:ascii="宋体" w:hAnsi="宋体" w:cs="宋体"/>
          <w:spacing w:val="0"/>
          <w:w w:val="100"/>
          <w:position w:val="0"/>
          <w:sz w:val="24"/>
          <w:szCs w:val="24"/>
          <w:lang w:val="en-US" w:eastAsia="zh-CN"/>
        </w:rPr>
        <w:t>25mm以上厚度</w:t>
      </w:r>
      <w:r>
        <w:rPr>
          <w:rFonts w:hint="eastAsia" w:ascii="宋体" w:hAnsi="宋体" w:eastAsia="宋体" w:cs="宋体"/>
          <w:spacing w:val="0"/>
          <w:w w:val="100"/>
          <w:position w:val="0"/>
          <w:sz w:val="24"/>
          <w:szCs w:val="24"/>
          <w:lang w:val="en-US" w:eastAsia="zh-CN"/>
        </w:rPr>
        <w:t>石材梯步，梯步需磨边拉防滑槽。</w:t>
      </w:r>
    </w:p>
    <w:p>
      <w:pPr>
        <w:pageBreakBefore w:val="0"/>
        <w:widowControl w:val="0"/>
        <w:kinsoku/>
        <w:wordWrap/>
        <w:overflowPunct/>
        <w:topLinePunct w:val="0"/>
        <w:autoSpaceDE/>
        <w:autoSpaceDN/>
        <w:bidi w:val="0"/>
        <w:textAlignment w:val="auto"/>
        <w:rPr>
          <w:rFonts w:hint="eastAsia" w:ascii="宋体" w:hAnsi="宋体" w:eastAsia="宋体" w:cs="宋体"/>
          <w:spacing w:val="0"/>
          <w:w w:val="100"/>
          <w:position w:val="0"/>
          <w:sz w:val="24"/>
          <w:szCs w:val="24"/>
          <w:lang w:val="en-US" w:eastAsia="zh-CN"/>
        </w:rPr>
      </w:pPr>
      <w:r>
        <w:rPr>
          <w:rFonts w:hint="eastAsia" w:ascii="宋体" w:hAnsi="宋体" w:eastAsia="宋体" w:cs="宋体"/>
          <w:spacing w:val="0"/>
          <w:w w:val="100"/>
          <w:position w:val="0"/>
          <w:sz w:val="24"/>
          <w:szCs w:val="24"/>
        </w:rPr>
        <w:drawing>
          <wp:inline distT="0" distB="0" distL="114300" distR="114300">
            <wp:extent cx="5333365" cy="4295140"/>
            <wp:effectExtent l="0" t="0" r="635" b="1016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stretch>
                      <a:fillRect/>
                    </a:stretch>
                  </pic:blipFill>
                  <pic:spPr>
                    <a:xfrm>
                      <a:off x="0" y="0"/>
                      <a:ext cx="5333365" cy="4295140"/>
                    </a:xfrm>
                    <a:prstGeom prst="rect">
                      <a:avLst/>
                    </a:prstGeom>
                    <a:noFill/>
                    <a:ln>
                      <a:noFill/>
                    </a:ln>
                  </pic:spPr>
                </pic:pic>
              </a:graphicData>
            </a:graphic>
          </wp:inline>
        </w:drawing>
      </w:r>
    </w:p>
    <w:p>
      <w:pPr>
        <w:pStyle w:val="3"/>
        <w:pageBreakBefore w:val="0"/>
        <w:widowControl w:val="0"/>
        <w:numPr>
          <w:ilvl w:val="0"/>
          <w:numId w:val="0"/>
        </w:numPr>
        <w:kinsoku/>
        <w:wordWrap/>
        <w:overflowPunct/>
        <w:topLinePunct w:val="0"/>
        <w:autoSpaceDE/>
        <w:autoSpaceDN/>
        <w:bidi w:val="0"/>
        <w:snapToGrid w:val="0"/>
        <w:spacing w:before="0" w:after="0" w:line="440" w:lineRule="exact"/>
        <w:ind w:firstLine="482" w:firstLineChars="200"/>
        <w:textAlignment w:val="auto"/>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 xml:space="preserve">(二) </w:t>
      </w:r>
      <w:r>
        <w:rPr>
          <w:rFonts w:hint="eastAsia" w:ascii="宋体" w:hAnsi="宋体" w:eastAsia="宋体" w:cs="宋体"/>
          <w:spacing w:val="0"/>
          <w:w w:val="100"/>
          <w:position w:val="0"/>
          <w:sz w:val="24"/>
          <w:szCs w:val="24"/>
          <w:lang w:val="en-US" w:eastAsia="zh-CN"/>
        </w:rPr>
        <w:t>篮球场技术要求</w:t>
      </w:r>
    </w:p>
    <w:p>
      <w:pPr>
        <w:pageBreakBefore w:val="0"/>
        <w:widowControl w:val="0"/>
        <w:kinsoku/>
        <w:wordWrap/>
        <w:overflowPunct/>
        <w:topLinePunct w:val="0"/>
        <w:autoSpaceDE/>
        <w:autoSpaceDN/>
        <w:bidi w:val="0"/>
        <w:spacing w:line="440" w:lineRule="exact"/>
        <w:ind w:right="80" w:firstLine="480" w:firstLineChars="200"/>
        <w:textAlignment w:val="auto"/>
        <w:rPr>
          <w:rFonts w:hint="eastAsia" w:ascii="宋体" w:hAnsi="宋体" w:eastAsia="宋体" w:cs="宋体"/>
          <w:spacing w:val="0"/>
          <w:w w:val="100"/>
          <w:position w:val="0"/>
          <w:sz w:val="24"/>
          <w:szCs w:val="24"/>
          <w:lang w:val="en-US" w:eastAsia="zh-CN"/>
        </w:rPr>
      </w:pPr>
      <w:r>
        <w:rPr>
          <w:rFonts w:hint="eastAsia" w:ascii="宋体" w:hAnsi="宋体" w:eastAsia="宋体" w:cs="宋体"/>
          <w:spacing w:val="0"/>
          <w:w w:val="100"/>
          <w:position w:val="0"/>
          <w:sz w:val="24"/>
          <w:szCs w:val="24"/>
          <w:lang w:val="en-US" w:eastAsia="zh-CN"/>
        </w:rPr>
        <w:t>材质要求：符合国家现行室外运动场环保要求。</w:t>
      </w:r>
    </w:p>
    <w:p>
      <w:pPr>
        <w:pageBreakBefore w:val="0"/>
        <w:widowControl w:val="0"/>
        <w:kinsoku/>
        <w:wordWrap/>
        <w:overflowPunct/>
        <w:topLinePunct w:val="0"/>
        <w:autoSpaceDE/>
        <w:autoSpaceDN/>
        <w:bidi w:val="0"/>
        <w:spacing w:line="440" w:lineRule="exact"/>
        <w:ind w:right="80" w:firstLine="480" w:firstLineChars="200"/>
        <w:textAlignment w:val="auto"/>
        <w:rPr>
          <w:rFonts w:hint="eastAsia" w:ascii="宋体" w:hAnsi="宋体" w:eastAsia="宋体" w:cs="宋体"/>
          <w:spacing w:val="0"/>
          <w:w w:val="100"/>
          <w:position w:val="0"/>
          <w:sz w:val="24"/>
          <w:szCs w:val="24"/>
          <w:lang w:val="en-US" w:eastAsia="zh-CN"/>
        </w:rPr>
      </w:pPr>
      <w:r>
        <w:rPr>
          <w:rFonts w:hint="eastAsia" w:ascii="宋体" w:hAnsi="宋体" w:eastAsia="宋体" w:cs="宋体"/>
          <w:spacing w:val="0"/>
          <w:w w:val="100"/>
          <w:position w:val="0"/>
          <w:sz w:val="24"/>
          <w:szCs w:val="24"/>
          <w:lang w:val="en-US" w:eastAsia="zh-CN"/>
        </w:rPr>
        <w:t>工艺要求：平整度以及不出现空鼓现象。</w:t>
      </w:r>
    </w:p>
    <w:p>
      <w:pPr>
        <w:pStyle w:val="2"/>
        <w:pageBreakBefore w:val="0"/>
        <w:widowControl w:val="0"/>
        <w:kinsoku/>
        <w:wordWrap/>
        <w:overflowPunct/>
        <w:topLinePunct w:val="0"/>
        <w:autoSpaceDE/>
        <w:autoSpaceDN/>
        <w:bidi w:val="0"/>
        <w:spacing w:after="0"/>
        <w:ind w:firstLine="480" w:firstLineChars="200"/>
        <w:textAlignment w:val="auto"/>
        <w:rPr>
          <w:rFonts w:hint="eastAsia" w:ascii="宋体" w:hAnsi="宋体" w:eastAsia="宋体" w:cs="宋体"/>
          <w:spacing w:val="0"/>
          <w:w w:val="100"/>
          <w:position w:val="0"/>
          <w:sz w:val="24"/>
          <w:szCs w:val="24"/>
          <w:lang w:val="en-US" w:eastAsia="zh-CN"/>
        </w:rPr>
      </w:pPr>
      <w:r>
        <w:rPr>
          <w:rFonts w:hint="eastAsia" w:ascii="宋体" w:hAnsi="宋体" w:eastAsia="宋体" w:cs="宋体"/>
          <w:spacing w:val="0"/>
          <w:w w:val="100"/>
          <w:position w:val="0"/>
          <w:sz w:val="24"/>
          <w:szCs w:val="24"/>
          <w:lang w:val="en-US" w:eastAsia="zh-CN"/>
        </w:rPr>
        <w:t>做法：拆除原有破损以及空鼓硅PU，基层清理和打磨；找平、修补；底涂；硅PU弹性垫层施工；水性面漆施工；场地划线。</w:t>
      </w:r>
    </w:p>
    <w:p>
      <w:pPr>
        <w:pageBreakBefore w:val="0"/>
        <w:widowControl w:val="0"/>
        <w:kinsoku/>
        <w:wordWrap/>
        <w:overflowPunct/>
        <w:topLinePunct w:val="0"/>
        <w:autoSpaceDE/>
        <w:autoSpaceDN/>
        <w:bidi w:val="0"/>
        <w:textAlignment w:val="auto"/>
        <w:rPr>
          <w:rFonts w:hint="eastAsia" w:ascii="宋体" w:hAnsi="宋体" w:eastAsia="宋体" w:cs="宋体"/>
          <w:spacing w:val="0"/>
          <w:w w:val="100"/>
          <w:position w:val="0"/>
          <w:sz w:val="24"/>
          <w:szCs w:val="24"/>
          <w:lang w:val="en-US" w:eastAsia="zh-CN"/>
        </w:rPr>
      </w:pPr>
      <w:r>
        <w:rPr>
          <w:rFonts w:hint="eastAsia" w:ascii="宋体" w:hAnsi="宋体" w:eastAsia="宋体" w:cs="宋体"/>
          <w:b/>
          <w:spacing w:val="0"/>
          <w:w w:val="100"/>
          <w:position w:val="0"/>
          <w:sz w:val="24"/>
          <w:szCs w:val="24"/>
        </w:rPr>
        <w:drawing>
          <wp:inline distT="0" distB="0" distL="114300" distR="114300">
            <wp:extent cx="5963285" cy="3467735"/>
            <wp:effectExtent l="0" t="0" r="18415" b="18415"/>
            <wp:docPr id="5" name="图片 2" descr="80012147296445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80012147296445722"/>
                    <pic:cNvPicPr>
                      <a:picLocks noChangeAspect="1"/>
                    </pic:cNvPicPr>
                  </pic:nvPicPr>
                  <pic:blipFill>
                    <a:blip r:embed="rId10"/>
                    <a:stretch>
                      <a:fillRect/>
                    </a:stretch>
                  </pic:blipFill>
                  <pic:spPr>
                    <a:xfrm>
                      <a:off x="0" y="0"/>
                      <a:ext cx="5963285" cy="3467735"/>
                    </a:xfrm>
                    <a:prstGeom prst="rect">
                      <a:avLst/>
                    </a:prstGeom>
                    <a:noFill/>
                    <a:ln>
                      <a:noFill/>
                    </a:ln>
                  </pic:spPr>
                </pic:pic>
              </a:graphicData>
            </a:graphic>
          </wp:inline>
        </w:drawing>
      </w:r>
    </w:p>
    <w:p>
      <w:pPr>
        <w:pStyle w:val="2"/>
        <w:pageBreakBefore w:val="0"/>
        <w:widowControl w:val="0"/>
        <w:kinsoku/>
        <w:wordWrap/>
        <w:overflowPunct/>
        <w:topLinePunct w:val="0"/>
        <w:autoSpaceDE/>
        <w:autoSpaceDN/>
        <w:bidi w:val="0"/>
        <w:spacing w:after="0" w:line="440" w:lineRule="exact"/>
        <w:textAlignment w:val="auto"/>
        <w:rPr>
          <w:rFonts w:hint="eastAsia" w:ascii="宋体" w:hAnsi="宋体" w:eastAsia="宋体" w:cs="宋体"/>
          <w:spacing w:val="0"/>
          <w:w w:val="100"/>
          <w:position w:val="0"/>
          <w:sz w:val="24"/>
          <w:szCs w:val="24"/>
          <w:lang w:val="en-US" w:eastAsia="zh-CN"/>
        </w:rPr>
      </w:pPr>
      <w:r>
        <w:rPr>
          <w:rFonts w:hint="eastAsia" w:ascii="宋体" w:hAnsi="宋体" w:cs="宋体"/>
          <w:b/>
          <w:spacing w:val="0"/>
          <w:w w:val="100"/>
          <w:kern w:val="44"/>
          <w:position w:val="0"/>
          <w:sz w:val="24"/>
          <w:szCs w:val="24"/>
          <w:lang w:val="en-US" w:eastAsia="zh-CN" w:bidi="ar-SA"/>
        </w:rPr>
        <w:t>四</w:t>
      </w:r>
      <w:r>
        <w:rPr>
          <w:rFonts w:hint="eastAsia" w:ascii="宋体" w:hAnsi="宋体" w:eastAsia="宋体" w:cs="宋体"/>
          <w:b/>
          <w:spacing w:val="0"/>
          <w:w w:val="100"/>
          <w:kern w:val="44"/>
          <w:position w:val="0"/>
          <w:sz w:val="24"/>
          <w:szCs w:val="24"/>
          <w:lang w:val="en-US" w:eastAsia="zh-CN" w:bidi="ar-SA"/>
        </w:rPr>
        <w:t>、工程质量、材料、施工等的相关要求：</w:t>
      </w:r>
    </w:p>
    <w:p>
      <w:pPr>
        <w:pageBreakBefore w:val="0"/>
        <w:widowControl w:val="0"/>
        <w:kinsoku/>
        <w:wordWrap/>
        <w:overflowPunct/>
        <w:topLinePunct w:val="0"/>
        <w:autoSpaceDE/>
        <w:autoSpaceDN/>
        <w:bidi w:val="0"/>
        <w:spacing w:line="440" w:lineRule="exact"/>
        <w:ind w:left="521" w:firstLine="0" w:firstLineChars="0"/>
        <w:textAlignment w:val="auto"/>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w:t>
      </w:r>
      <w:r>
        <w:rPr>
          <w:rFonts w:hint="eastAsia" w:ascii="宋体" w:hAnsi="宋体" w:eastAsia="宋体" w:cs="宋体"/>
          <w:spacing w:val="0"/>
          <w:w w:val="100"/>
          <w:position w:val="0"/>
          <w:sz w:val="24"/>
          <w:szCs w:val="24"/>
          <w:lang w:val="en-US" w:eastAsia="zh-CN"/>
        </w:rPr>
        <w:t>.</w:t>
      </w:r>
      <w:r>
        <w:rPr>
          <w:rFonts w:hint="eastAsia" w:ascii="宋体" w:hAnsi="宋体" w:eastAsia="宋体" w:cs="宋体"/>
          <w:spacing w:val="0"/>
          <w:w w:val="100"/>
          <w:position w:val="0"/>
          <w:sz w:val="24"/>
          <w:szCs w:val="24"/>
        </w:rPr>
        <w:t>工程质量要求：达到设计要求及现行国家规范及质量验收合格标准；</w:t>
      </w:r>
    </w:p>
    <w:p>
      <w:pPr>
        <w:pageBreakBefore w:val="0"/>
        <w:widowControl w:val="0"/>
        <w:kinsoku/>
        <w:wordWrap/>
        <w:overflowPunct/>
        <w:topLinePunct w:val="0"/>
        <w:autoSpaceDE/>
        <w:autoSpaceDN/>
        <w:bidi w:val="0"/>
        <w:spacing w:line="440" w:lineRule="exact"/>
        <w:ind w:left="506" w:firstLine="0" w:firstLineChars="0"/>
        <w:textAlignment w:val="auto"/>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2</w:t>
      </w:r>
      <w:r>
        <w:rPr>
          <w:rFonts w:hint="eastAsia" w:ascii="宋体" w:hAnsi="宋体" w:eastAsia="宋体" w:cs="宋体"/>
          <w:spacing w:val="0"/>
          <w:w w:val="100"/>
          <w:position w:val="0"/>
          <w:sz w:val="24"/>
          <w:szCs w:val="24"/>
          <w:lang w:val="en-US" w:eastAsia="zh-CN"/>
        </w:rPr>
        <w:t>.</w:t>
      </w:r>
      <w:r>
        <w:rPr>
          <w:rFonts w:hint="eastAsia" w:ascii="宋体" w:hAnsi="宋体" w:eastAsia="宋体" w:cs="宋体"/>
          <w:spacing w:val="0"/>
          <w:w w:val="100"/>
          <w:position w:val="0"/>
          <w:sz w:val="24"/>
          <w:szCs w:val="24"/>
        </w:rPr>
        <w:t>材料质量要求：满足设计及相关质量标准的要求；</w:t>
      </w:r>
    </w:p>
    <w:p>
      <w:pPr>
        <w:pageBreakBefore w:val="0"/>
        <w:widowControl w:val="0"/>
        <w:kinsoku/>
        <w:wordWrap/>
        <w:overflowPunct/>
        <w:topLinePunct w:val="0"/>
        <w:autoSpaceDE/>
        <w:autoSpaceDN/>
        <w:bidi w:val="0"/>
        <w:spacing w:line="440" w:lineRule="exact"/>
        <w:ind w:left="508" w:firstLine="0" w:firstLineChars="0"/>
        <w:textAlignment w:val="auto"/>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3</w:t>
      </w:r>
      <w:r>
        <w:rPr>
          <w:rFonts w:hint="eastAsia" w:ascii="宋体" w:hAnsi="宋体" w:eastAsia="宋体" w:cs="宋体"/>
          <w:spacing w:val="0"/>
          <w:w w:val="100"/>
          <w:position w:val="0"/>
          <w:sz w:val="24"/>
          <w:szCs w:val="24"/>
          <w:lang w:val="en-US" w:eastAsia="zh-CN"/>
        </w:rPr>
        <w:t>.</w:t>
      </w:r>
      <w:r>
        <w:rPr>
          <w:rFonts w:hint="eastAsia" w:ascii="宋体" w:hAnsi="宋体" w:eastAsia="宋体" w:cs="宋体"/>
          <w:spacing w:val="0"/>
          <w:w w:val="100"/>
          <w:position w:val="0"/>
          <w:sz w:val="24"/>
          <w:szCs w:val="24"/>
        </w:rPr>
        <w:t>施工要求：符合施工规范及验收标准；</w:t>
      </w:r>
    </w:p>
    <w:p>
      <w:pPr>
        <w:pageBreakBefore w:val="0"/>
        <w:widowControl w:val="0"/>
        <w:kinsoku/>
        <w:wordWrap/>
        <w:overflowPunct/>
        <w:topLinePunct w:val="0"/>
        <w:autoSpaceDE/>
        <w:autoSpaceDN/>
        <w:bidi w:val="0"/>
        <w:spacing w:line="440" w:lineRule="exact"/>
        <w:ind w:left="502" w:firstLine="0" w:firstLineChars="0"/>
        <w:textAlignment w:val="auto"/>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4</w:t>
      </w:r>
      <w:r>
        <w:rPr>
          <w:rFonts w:hint="eastAsia" w:ascii="宋体" w:hAnsi="宋体" w:eastAsia="宋体" w:cs="宋体"/>
          <w:spacing w:val="0"/>
          <w:w w:val="100"/>
          <w:position w:val="0"/>
          <w:sz w:val="24"/>
          <w:szCs w:val="24"/>
          <w:lang w:val="en-US" w:eastAsia="zh-CN"/>
        </w:rPr>
        <w:t>.</w:t>
      </w:r>
      <w:r>
        <w:rPr>
          <w:rFonts w:hint="eastAsia" w:ascii="宋体" w:hAnsi="宋体" w:eastAsia="宋体" w:cs="宋体"/>
          <w:spacing w:val="0"/>
          <w:w w:val="100"/>
          <w:position w:val="0"/>
          <w:sz w:val="24"/>
          <w:szCs w:val="24"/>
        </w:rPr>
        <w:t>安全文明施工要求：满足国家及地方省市有关安全文明施工的要求。</w:t>
      </w:r>
    </w:p>
    <w:p>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5</w:t>
      </w:r>
      <w:r>
        <w:rPr>
          <w:rFonts w:hint="eastAsia" w:ascii="宋体" w:hAnsi="宋体" w:eastAsia="宋体" w:cs="宋体"/>
          <w:spacing w:val="0"/>
          <w:w w:val="100"/>
          <w:position w:val="0"/>
          <w:sz w:val="24"/>
          <w:szCs w:val="24"/>
          <w:lang w:val="en-US" w:eastAsia="zh-CN"/>
        </w:rPr>
        <w:t>.</w:t>
      </w:r>
      <w:r>
        <w:rPr>
          <w:rFonts w:hint="eastAsia" w:ascii="宋体" w:hAnsi="宋体" w:eastAsia="宋体" w:cs="宋体"/>
          <w:spacing w:val="0"/>
          <w:w w:val="100"/>
          <w:position w:val="0"/>
          <w:sz w:val="24"/>
          <w:szCs w:val="24"/>
        </w:rPr>
        <w:t>其他：成交供应商在施工期间应严格遵守国家、省、市有关防火、安全以及文明、深夜施工、环卫城管等规定，建立规章制度和防护措施。否则，由此 造成的经济和法律责任，均由成交供应商负责。</w:t>
      </w:r>
    </w:p>
    <w:p>
      <w:pPr>
        <w:pageBreakBefore w:val="0"/>
        <w:widowControl w:val="0"/>
        <w:kinsoku/>
        <w:wordWrap/>
        <w:overflowPunct/>
        <w:topLinePunct w:val="0"/>
        <w:autoSpaceDE/>
        <w:autoSpaceDN/>
        <w:bidi w:val="0"/>
        <w:spacing w:line="440" w:lineRule="exact"/>
        <w:ind w:left="24" w:right="80" w:firstLine="480" w:firstLineChars="200"/>
        <w:textAlignment w:val="auto"/>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lang w:val="en-US" w:eastAsia="zh-CN"/>
        </w:rPr>
        <w:t>6.</w:t>
      </w:r>
      <w:r>
        <w:rPr>
          <w:rFonts w:hint="eastAsia" w:ascii="宋体" w:hAnsi="宋体" w:eastAsia="宋体" w:cs="宋体"/>
          <w:spacing w:val="0"/>
          <w:w w:val="100"/>
          <w:position w:val="0"/>
          <w:sz w:val="24"/>
          <w:szCs w:val="24"/>
        </w:rPr>
        <w:t>保证在资质范围内对采购人</w:t>
      </w:r>
      <w:r>
        <w:rPr>
          <w:rFonts w:hint="eastAsia" w:ascii="宋体" w:hAnsi="宋体" w:eastAsia="宋体" w:cs="宋体"/>
          <w:spacing w:val="0"/>
          <w:w w:val="100"/>
          <w:position w:val="0"/>
          <w:sz w:val="24"/>
          <w:szCs w:val="24"/>
          <w:lang w:val="en-US" w:eastAsia="zh-CN"/>
        </w:rPr>
        <w:t>内墙等零星</w:t>
      </w:r>
      <w:r>
        <w:rPr>
          <w:rFonts w:hint="eastAsia" w:ascii="宋体" w:hAnsi="宋体" w:eastAsia="宋体" w:cs="宋体"/>
          <w:spacing w:val="0"/>
          <w:w w:val="100"/>
          <w:position w:val="0"/>
          <w:sz w:val="24"/>
          <w:szCs w:val="24"/>
        </w:rPr>
        <w:t>改造工程进行施工，成交供应商必须具有相应资质、专业队伍、专业人员负责实施，并对此负全责。</w:t>
      </w:r>
    </w:p>
    <w:p>
      <w:pPr>
        <w:pageBreakBefore w:val="0"/>
        <w:widowControl w:val="0"/>
        <w:kinsoku/>
        <w:wordWrap/>
        <w:overflowPunct/>
        <w:topLinePunct w:val="0"/>
        <w:autoSpaceDE/>
        <w:autoSpaceDN/>
        <w:bidi w:val="0"/>
        <w:spacing w:line="440" w:lineRule="exact"/>
        <w:ind w:left="24" w:right="80" w:firstLine="480" w:firstLineChars="200"/>
        <w:textAlignment w:val="auto"/>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lang w:val="en-US" w:eastAsia="zh-CN"/>
        </w:rPr>
        <w:t>7.</w:t>
      </w:r>
      <w:r>
        <w:rPr>
          <w:rFonts w:hint="eastAsia" w:ascii="宋体" w:hAnsi="宋体" w:eastAsia="宋体" w:cs="宋体"/>
          <w:spacing w:val="0"/>
          <w:w w:val="100"/>
          <w:position w:val="0"/>
          <w:sz w:val="24"/>
          <w:szCs w:val="24"/>
        </w:rPr>
        <w:t>成交供应商在施工前，应对施工人员及相关人员进行安全培训及交底， 保证施工器具、施工设备、施工材料及施工环境处于安全状态下，在工程实施期 间成交供应商保证按照相关行业规范及安全条例进行操作，并做好防护，对施工过程中出现的给他人或自身造成伤害的一切安全事故负全责，接受采购人的监督。</w:t>
      </w:r>
    </w:p>
    <w:p>
      <w:pPr>
        <w:pageBreakBefore w:val="0"/>
        <w:widowControl w:val="0"/>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lang w:val="en-US" w:eastAsia="zh-CN"/>
        </w:rPr>
        <w:t>8.</w:t>
      </w:r>
      <w:r>
        <w:rPr>
          <w:rFonts w:hint="eastAsia" w:ascii="宋体" w:hAnsi="宋体" w:eastAsia="宋体" w:cs="宋体"/>
          <w:spacing w:val="0"/>
          <w:w w:val="100"/>
          <w:position w:val="0"/>
          <w:sz w:val="24"/>
          <w:szCs w:val="24"/>
        </w:rPr>
        <w:t>成交供应商应按照施工方案及现行施工及验收规范进行施工。</w:t>
      </w:r>
    </w:p>
    <w:p>
      <w:pPr>
        <w:pageBreakBefore w:val="0"/>
        <w:widowControl w:val="0"/>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lang w:val="en-US" w:eastAsia="zh-CN"/>
        </w:rPr>
        <w:t>9.</w:t>
      </w:r>
      <w:r>
        <w:rPr>
          <w:rFonts w:hint="eastAsia" w:ascii="宋体" w:hAnsi="宋体" w:eastAsia="宋体" w:cs="宋体"/>
          <w:spacing w:val="0"/>
          <w:w w:val="100"/>
          <w:position w:val="0"/>
          <w:sz w:val="24"/>
          <w:szCs w:val="24"/>
        </w:rPr>
        <w:t>成交供应商施工过程中需使用电、水源，应事先与采购人取得联系，不</w:t>
      </w:r>
      <w:r>
        <w:rPr>
          <w:rFonts w:hint="eastAsia" w:ascii="宋体" w:hAnsi="宋体" w:eastAsia="宋体" w:cs="宋体"/>
          <w:spacing w:val="0"/>
          <w:w w:val="100"/>
          <w:position w:val="0"/>
          <w:sz w:val="24"/>
          <w:szCs w:val="24"/>
          <w:lang w:val="en-US" w:eastAsia="zh-CN"/>
        </w:rPr>
        <w:t xml:space="preserve"> </w:t>
      </w:r>
      <w:r>
        <w:rPr>
          <w:rFonts w:hint="eastAsia" w:ascii="宋体" w:hAnsi="宋体" w:eastAsia="宋体" w:cs="宋体"/>
          <w:spacing w:val="0"/>
          <w:w w:val="100"/>
          <w:position w:val="0"/>
          <w:sz w:val="24"/>
          <w:szCs w:val="24"/>
        </w:rPr>
        <w:t>得私拉乱接。</w:t>
      </w:r>
    </w:p>
    <w:p>
      <w:pPr>
        <w:pageBreakBefore w:val="0"/>
        <w:widowControl w:val="0"/>
        <w:kinsoku/>
        <w:wordWrap/>
        <w:overflowPunct/>
        <w:topLinePunct w:val="0"/>
        <w:autoSpaceDE/>
        <w:autoSpaceDN/>
        <w:bidi w:val="0"/>
        <w:spacing w:line="440" w:lineRule="exact"/>
        <w:ind w:right="200" w:firstLine="480" w:firstLineChars="200"/>
        <w:textAlignment w:val="auto"/>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lang w:val="en-US" w:eastAsia="zh-CN"/>
        </w:rPr>
        <w:t>10.</w:t>
      </w:r>
      <w:r>
        <w:rPr>
          <w:rFonts w:hint="eastAsia" w:ascii="宋体" w:hAnsi="宋体" w:eastAsia="宋体" w:cs="宋体"/>
          <w:spacing w:val="0"/>
          <w:w w:val="100"/>
          <w:position w:val="0"/>
          <w:sz w:val="24"/>
          <w:szCs w:val="24"/>
        </w:rPr>
        <w:t>成交供应商应做到文明施工，遵守规范，服从管理，杜绝野蛮施工，在 施工过程中当天产生的垃圾尽量当日清理干净。施工结束后，成交供应商应对施 工现场彻底清理，做到工完、料尽、场地清。清理出的垃圾要堆放在采购人指定 的场地内，否则采购人可根据实际情况进行处罚或更换施工单位。</w:t>
      </w:r>
    </w:p>
    <w:p>
      <w:pPr>
        <w:pageBreakBefore w:val="0"/>
        <w:widowControl w:val="0"/>
        <w:kinsoku/>
        <w:wordWrap/>
        <w:overflowPunct/>
        <w:topLinePunct w:val="0"/>
        <w:autoSpaceDE/>
        <w:autoSpaceDN/>
        <w:bidi w:val="0"/>
        <w:spacing w:line="440" w:lineRule="exact"/>
        <w:ind w:right="200" w:firstLine="480" w:firstLineChars="200"/>
        <w:textAlignment w:val="auto"/>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lang w:val="en-US" w:eastAsia="zh-CN"/>
        </w:rPr>
        <w:t>11.</w:t>
      </w:r>
      <w:r>
        <w:rPr>
          <w:rFonts w:hint="eastAsia" w:ascii="宋体" w:hAnsi="宋体" w:eastAsia="宋体" w:cs="宋体"/>
          <w:spacing w:val="0"/>
          <w:w w:val="100"/>
          <w:position w:val="0"/>
          <w:sz w:val="24"/>
          <w:szCs w:val="24"/>
        </w:rPr>
        <w:t>成交供应商应严格遵守学校的防疫要求，施工人员进场或者更换需提前将人员信息以电子档形式发送给学校备案留存。</w:t>
      </w:r>
    </w:p>
    <w:p>
      <w:pPr>
        <w:pStyle w:val="77"/>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rPr>
          <w:rFonts w:hint="eastAsia" w:ascii="宋体" w:hAnsi="宋体" w:eastAsia="宋体" w:cs="宋体"/>
          <w:b/>
          <w:bCs w:val="0"/>
          <w:color w:val="auto"/>
          <w:spacing w:val="0"/>
          <w:w w:val="100"/>
          <w:position w:val="0"/>
          <w:sz w:val="24"/>
          <w:szCs w:val="24"/>
          <w:highlight w:val="none"/>
          <w:lang w:val="en-US" w:eastAsia="zh-CN"/>
        </w:rPr>
      </w:pPr>
      <w:r>
        <w:rPr>
          <w:rFonts w:hint="eastAsia" w:ascii="宋体" w:cs="宋体"/>
          <w:b/>
          <w:bCs w:val="0"/>
          <w:spacing w:val="0"/>
          <w:w w:val="100"/>
          <w:position w:val="0"/>
          <w:sz w:val="24"/>
          <w:szCs w:val="24"/>
          <w:lang w:val="en-US" w:eastAsia="zh-CN"/>
        </w:rPr>
        <w:t>五</w:t>
      </w:r>
      <w:r>
        <w:rPr>
          <w:rFonts w:hint="eastAsia" w:ascii="宋体" w:hAnsi="宋体" w:eastAsia="宋体" w:cs="宋体"/>
          <w:b/>
          <w:bCs w:val="0"/>
          <w:spacing w:val="0"/>
          <w:w w:val="100"/>
          <w:position w:val="0"/>
          <w:sz w:val="24"/>
          <w:szCs w:val="24"/>
          <w:lang w:val="en-US" w:eastAsia="zh-CN"/>
        </w:rPr>
        <w:t>、</w:t>
      </w:r>
      <w:r>
        <w:rPr>
          <w:rFonts w:hint="eastAsia" w:ascii="宋体" w:hAnsi="宋体" w:eastAsia="宋体" w:cs="宋体"/>
          <w:b/>
          <w:bCs w:val="0"/>
          <w:color w:val="auto"/>
          <w:spacing w:val="0"/>
          <w:w w:val="100"/>
          <w:position w:val="0"/>
          <w:sz w:val="24"/>
          <w:szCs w:val="24"/>
          <w:highlight w:val="none"/>
          <w:lang w:val="en-US" w:eastAsia="zh-CN"/>
        </w:rPr>
        <w:t>服务要求</w:t>
      </w:r>
    </w:p>
    <w:p>
      <w:pPr>
        <w:pStyle w:val="77"/>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eastAsia="宋体" w:cs="宋体"/>
          <w:b w:val="0"/>
          <w:bCs/>
          <w:color w:val="auto"/>
          <w:spacing w:val="0"/>
          <w:w w:val="100"/>
          <w:position w:val="0"/>
          <w:sz w:val="24"/>
          <w:szCs w:val="24"/>
          <w:highlight w:val="none"/>
          <w:lang w:val="en-US" w:eastAsia="zh-CN"/>
        </w:rPr>
      </w:pPr>
      <w:r>
        <w:rPr>
          <w:rFonts w:hint="eastAsia" w:ascii="宋体" w:hAnsi="宋体" w:eastAsia="宋体" w:cs="宋体"/>
          <w:b w:val="0"/>
          <w:bCs/>
          <w:color w:val="auto"/>
          <w:spacing w:val="0"/>
          <w:w w:val="100"/>
          <w:position w:val="0"/>
          <w:sz w:val="24"/>
          <w:szCs w:val="24"/>
          <w:highlight w:val="none"/>
          <w:lang w:val="en-US" w:eastAsia="zh-CN"/>
        </w:rPr>
        <w:t>1.本项目施工区域较多，主要为零星修补，同时需做好现场保护，供应商需在报价中充分考虑措施和人工成本。</w:t>
      </w:r>
    </w:p>
    <w:p>
      <w:pPr>
        <w:pStyle w:val="77"/>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default" w:ascii="宋体" w:hAnsi="宋体" w:eastAsia="宋体" w:cs="宋体"/>
          <w:b w:val="0"/>
          <w:bCs/>
          <w:color w:val="auto"/>
          <w:spacing w:val="0"/>
          <w:w w:val="100"/>
          <w:position w:val="0"/>
          <w:sz w:val="24"/>
          <w:szCs w:val="24"/>
          <w:highlight w:val="none"/>
          <w:lang w:val="en-US" w:eastAsia="zh-CN"/>
        </w:rPr>
      </w:pPr>
      <w:r>
        <w:rPr>
          <w:rFonts w:hint="eastAsia" w:ascii="宋体" w:cs="宋体"/>
          <w:b w:val="0"/>
          <w:bCs/>
          <w:color w:val="auto"/>
          <w:spacing w:val="0"/>
          <w:w w:val="100"/>
          <w:position w:val="0"/>
          <w:sz w:val="24"/>
          <w:szCs w:val="24"/>
          <w:highlight w:val="none"/>
          <w:lang w:val="en-US" w:eastAsia="zh-CN"/>
        </w:rPr>
        <w:t>2.报价为包干费用，不再计取其他一切费用。</w:t>
      </w:r>
    </w:p>
    <w:p>
      <w:pPr>
        <w:pStyle w:val="2"/>
        <w:keepNext w:val="0"/>
        <w:keepLines w:val="0"/>
        <w:pageBreakBefore w:val="0"/>
        <w:widowControl w:val="0"/>
        <w:kinsoku/>
        <w:wordWrap/>
        <w:overflowPunct/>
        <w:topLinePunct w:val="0"/>
        <w:autoSpaceDE/>
        <w:autoSpaceDN/>
        <w:bidi w:val="0"/>
        <w:spacing w:after="0" w:line="440" w:lineRule="exact"/>
        <w:ind w:firstLine="480" w:firstLineChars="200"/>
        <w:textAlignment w:val="auto"/>
        <w:rPr>
          <w:rFonts w:hint="eastAsia" w:ascii="宋体" w:hAnsi="宋体" w:eastAsia="宋体" w:cs="宋体"/>
          <w:color w:val="auto"/>
          <w:spacing w:val="0"/>
          <w:w w:val="100"/>
          <w:kern w:val="2"/>
          <w:position w:val="0"/>
          <w:sz w:val="24"/>
          <w:szCs w:val="24"/>
          <w:highlight w:val="none"/>
          <w:lang w:val="en-US" w:eastAsia="zh-CN"/>
        </w:rPr>
      </w:pPr>
      <w:r>
        <w:rPr>
          <w:rFonts w:hint="eastAsia" w:ascii="宋体" w:hAnsi="宋体" w:cs="宋体"/>
          <w:b w:val="0"/>
          <w:bCs/>
          <w:color w:val="auto"/>
          <w:spacing w:val="0"/>
          <w:w w:val="100"/>
          <w:position w:val="0"/>
          <w:sz w:val="24"/>
          <w:szCs w:val="24"/>
          <w:highlight w:val="none"/>
          <w:lang w:val="en-US" w:eastAsia="zh-CN"/>
        </w:rPr>
        <w:t>3</w:t>
      </w:r>
      <w:r>
        <w:rPr>
          <w:rFonts w:hint="eastAsia" w:ascii="宋体" w:hAnsi="宋体" w:eastAsia="宋体" w:cs="宋体"/>
          <w:b w:val="0"/>
          <w:bCs/>
          <w:color w:val="auto"/>
          <w:spacing w:val="0"/>
          <w:w w:val="100"/>
          <w:position w:val="0"/>
          <w:sz w:val="24"/>
          <w:szCs w:val="24"/>
          <w:highlight w:val="none"/>
          <w:lang w:val="en-US" w:eastAsia="zh-CN"/>
        </w:rPr>
        <w:t>.</w:t>
      </w:r>
      <w:r>
        <w:rPr>
          <w:rFonts w:hint="eastAsia" w:ascii="宋体" w:hAnsi="宋体" w:eastAsia="宋体" w:cs="宋体"/>
          <w:color w:val="auto"/>
          <w:spacing w:val="0"/>
          <w:w w:val="100"/>
          <w:kern w:val="2"/>
          <w:position w:val="0"/>
          <w:sz w:val="24"/>
          <w:szCs w:val="24"/>
          <w:highlight w:val="none"/>
        </w:rPr>
        <w:t>项目由</w:t>
      </w:r>
      <w:r>
        <w:rPr>
          <w:rFonts w:hint="eastAsia" w:ascii="宋体" w:hAnsi="宋体" w:eastAsia="宋体" w:cs="宋体"/>
          <w:color w:val="auto"/>
          <w:spacing w:val="0"/>
          <w:w w:val="100"/>
          <w:kern w:val="2"/>
          <w:position w:val="0"/>
          <w:sz w:val="24"/>
          <w:szCs w:val="24"/>
          <w:highlight w:val="none"/>
          <w:lang w:val="en-US" w:eastAsia="zh-CN"/>
        </w:rPr>
        <w:t>业主单位</w:t>
      </w:r>
      <w:r>
        <w:rPr>
          <w:rFonts w:hint="eastAsia" w:ascii="宋体" w:hAnsi="宋体" w:eastAsia="宋体" w:cs="宋体"/>
          <w:color w:val="auto"/>
          <w:spacing w:val="0"/>
          <w:w w:val="100"/>
          <w:kern w:val="2"/>
          <w:position w:val="0"/>
          <w:sz w:val="24"/>
          <w:szCs w:val="24"/>
          <w:highlight w:val="none"/>
        </w:rPr>
        <w:t>组织施工单位及监理单位参与</w:t>
      </w:r>
      <w:r>
        <w:rPr>
          <w:rFonts w:hint="eastAsia" w:ascii="宋体" w:hAnsi="宋体" w:eastAsia="宋体" w:cs="宋体"/>
          <w:color w:val="auto"/>
          <w:spacing w:val="0"/>
          <w:w w:val="100"/>
          <w:kern w:val="2"/>
          <w:position w:val="0"/>
          <w:sz w:val="24"/>
          <w:szCs w:val="24"/>
          <w:highlight w:val="none"/>
          <w:lang w:val="en-US" w:eastAsia="zh-CN"/>
        </w:rPr>
        <w:t>收方和</w:t>
      </w:r>
      <w:r>
        <w:rPr>
          <w:rFonts w:hint="eastAsia" w:ascii="宋体" w:hAnsi="宋体" w:eastAsia="宋体" w:cs="宋体"/>
          <w:color w:val="auto"/>
          <w:spacing w:val="0"/>
          <w:w w:val="100"/>
          <w:kern w:val="2"/>
          <w:position w:val="0"/>
          <w:sz w:val="24"/>
          <w:szCs w:val="24"/>
          <w:highlight w:val="none"/>
        </w:rPr>
        <w:t>验收。</w:t>
      </w:r>
      <w:r>
        <w:rPr>
          <w:rFonts w:hint="eastAsia" w:ascii="宋体" w:hAnsi="宋体" w:eastAsia="宋体" w:cs="宋体"/>
          <w:color w:val="auto"/>
          <w:spacing w:val="0"/>
          <w:w w:val="100"/>
          <w:kern w:val="2"/>
          <w:position w:val="0"/>
          <w:sz w:val="24"/>
          <w:szCs w:val="24"/>
          <w:highlight w:val="none"/>
          <w:lang w:val="en-US" w:eastAsia="zh-CN"/>
        </w:rPr>
        <w:t>第四章第二条，项目面积为验收的工程量，低于该工程量则按相应比例扣除费用，高于该工程量不再额外计费。</w:t>
      </w:r>
    </w:p>
    <w:p>
      <w:pPr>
        <w:pStyle w:val="77"/>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rPr>
          <w:rFonts w:hint="eastAsia" w:ascii="宋体" w:hAnsi="宋体" w:eastAsia="宋体" w:cs="宋体"/>
          <w:b/>
          <w:bCs w:val="0"/>
          <w:color w:val="auto"/>
          <w:spacing w:val="0"/>
          <w:w w:val="100"/>
          <w:position w:val="0"/>
          <w:sz w:val="24"/>
          <w:szCs w:val="24"/>
          <w:highlight w:val="none"/>
        </w:rPr>
      </w:pPr>
      <w:r>
        <w:rPr>
          <w:rFonts w:hint="eastAsia" w:ascii="宋体" w:cs="宋体"/>
          <w:b/>
          <w:bCs w:val="0"/>
          <w:color w:val="auto"/>
          <w:spacing w:val="0"/>
          <w:w w:val="100"/>
          <w:position w:val="0"/>
          <w:sz w:val="24"/>
          <w:szCs w:val="24"/>
          <w:highlight w:val="none"/>
          <w:lang w:val="en-US" w:eastAsia="zh-CN"/>
        </w:rPr>
        <w:t>六</w:t>
      </w:r>
      <w:r>
        <w:rPr>
          <w:rFonts w:hint="eastAsia" w:ascii="宋体" w:hAnsi="宋体" w:eastAsia="宋体" w:cs="宋体"/>
          <w:b/>
          <w:bCs w:val="0"/>
          <w:color w:val="auto"/>
          <w:spacing w:val="0"/>
          <w:w w:val="100"/>
          <w:position w:val="0"/>
          <w:sz w:val="24"/>
          <w:szCs w:val="24"/>
          <w:highlight w:val="none"/>
        </w:rPr>
        <w:t>、商务条款</w:t>
      </w:r>
    </w:p>
    <w:p>
      <w:pPr>
        <w:pStyle w:val="77"/>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 w:val="0"/>
          <w:bCs/>
          <w:color w:val="auto"/>
          <w:spacing w:val="0"/>
          <w:w w:val="100"/>
          <w:position w:val="0"/>
          <w:sz w:val="24"/>
          <w:szCs w:val="24"/>
          <w:highlight w:val="none"/>
        </w:rPr>
      </w:pPr>
      <w:r>
        <w:rPr>
          <w:rFonts w:hint="eastAsia" w:ascii="宋体" w:hAnsi="宋体" w:eastAsia="宋体" w:cs="宋体"/>
          <w:b w:val="0"/>
          <w:bCs/>
          <w:color w:val="auto"/>
          <w:spacing w:val="0"/>
          <w:w w:val="100"/>
          <w:position w:val="0"/>
          <w:sz w:val="24"/>
          <w:szCs w:val="24"/>
          <w:highlight w:val="none"/>
          <w:lang w:val="en-US" w:eastAsia="zh-CN"/>
        </w:rPr>
        <w:t>1.</w:t>
      </w:r>
      <w:r>
        <w:rPr>
          <w:rFonts w:hint="eastAsia" w:ascii="宋体" w:hAnsi="宋体" w:eastAsia="宋体" w:cs="宋体"/>
          <w:b w:val="0"/>
          <w:bCs/>
          <w:color w:val="auto"/>
          <w:spacing w:val="0"/>
          <w:w w:val="100"/>
          <w:position w:val="0"/>
          <w:sz w:val="24"/>
          <w:szCs w:val="24"/>
          <w:highlight w:val="none"/>
        </w:rPr>
        <w:t>工期要求</w:t>
      </w:r>
      <w:r>
        <w:rPr>
          <w:rFonts w:hint="eastAsia" w:ascii="宋体" w:hAnsi="宋体" w:eastAsia="宋体" w:cs="宋体"/>
          <w:b w:val="0"/>
          <w:bCs/>
          <w:color w:val="auto"/>
          <w:spacing w:val="0"/>
          <w:w w:val="100"/>
          <w:position w:val="0"/>
          <w:sz w:val="24"/>
          <w:szCs w:val="24"/>
          <w:highlight w:val="none"/>
          <w:lang w:eastAsia="zh-CN"/>
        </w:rPr>
        <w:t>：</w:t>
      </w:r>
      <w:r>
        <w:rPr>
          <w:rFonts w:hint="eastAsia" w:ascii="宋体" w:hAnsi="宋体" w:eastAsia="宋体" w:cs="宋体"/>
          <w:b w:val="0"/>
          <w:bCs/>
          <w:color w:val="auto"/>
          <w:spacing w:val="0"/>
          <w:w w:val="100"/>
          <w:position w:val="0"/>
          <w:sz w:val="24"/>
          <w:szCs w:val="24"/>
          <w:highlight w:val="none"/>
          <w:lang w:val="en-US" w:eastAsia="zh-CN"/>
        </w:rPr>
        <w:t>30个</w:t>
      </w:r>
      <w:r>
        <w:rPr>
          <w:rFonts w:hint="eastAsia" w:ascii="宋体" w:hAnsi="宋体" w:eastAsia="宋体" w:cs="宋体"/>
          <w:b w:val="0"/>
          <w:bCs/>
          <w:color w:val="auto"/>
          <w:spacing w:val="0"/>
          <w:w w:val="100"/>
          <w:position w:val="0"/>
          <w:sz w:val="24"/>
          <w:szCs w:val="24"/>
          <w:highlight w:val="none"/>
          <w:lang w:eastAsia="zh-CN"/>
        </w:rPr>
        <w:t>日历日</w:t>
      </w:r>
      <w:r>
        <w:rPr>
          <w:rFonts w:hint="eastAsia" w:ascii="宋体" w:hAnsi="宋体" w:eastAsia="宋体" w:cs="宋体"/>
          <w:b w:val="0"/>
          <w:bCs/>
          <w:color w:val="auto"/>
          <w:spacing w:val="0"/>
          <w:w w:val="100"/>
          <w:position w:val="0"/>
          <w:sz w:val="24"/>
          <w:szCs w:val="24"/>
          <w:highlight w:val="none"/>
        </w:rPr>
        <w:t>（开工日期以开工报告为准）。如果成交供应商无故拖延工程超过完工日期，逾期每日扣</w:t>
      </w:r>
      <w:r>
        <w:rPr>
          <w:rFonts w:hint="eastAsia" w:ascii="宋体" w:hAnsi="宋体" w:eastAsia="宋体" w:cs="宋体"/>
          <w:color w:val="auto"/>
          <w:spacing w:val="0"/>
          <w:w w:val="100"/>
          <w:position w:val="0"/>
          <w:sz w:val="24"/>
          <w:szCs w:val="24"/>
          <w:lang w:val="en-US" w:eastAsia="zh-CN"/>
        </w:rPr>
        <w:t>500元</w:t>
      </w:r>
      <w:r>
        <w:rPr>
          <w:rFonts w:hint="eastAsia" w:ascii="宋体" w:hAnsi="宋体" w:eastAsia="宋体" w:cs="宋体"/>
          <w:b w:val="0"/>
          <w:bCs/>
          <w:color w:val="auto"/>
          <w:spacing w:val="0"/>
          <w:w w:val="100"/>
          <w:position w:val="0"/>
          <w:sz w:val="24"/>
          <w:szCs w:val="24"/>
          <w:highlight w:val="none"/>
        </w:rPr>
        <w:t>的违约金，并且采购人有权无条件解除合同，并要求成交供应商赔偿一切损失</w:t>
      </w:r>
      <w:r>
        <w:rPr>
          <w:rFonts w:hint="eastAsia" w:ascii="宋体" w:hAnsi="宋体" w:eastAsia="宋体" w:cs="宋体"/>
          <w:b w:val="0"/>
          <w:bCs/>
          <w:color w:val="auto"/>
          <w:spacing w:val="0"/>
          <w:w w:val="100"/>
          <w:position w:val="0"/>
          <w:sz w:val="24"/>
          <w:szCs w:val="24"/>
          <w:highlight w:val="none"/>
          <w:lang w:eastAsia="zh-CN"/>
        </w:rPr>
        <w:t>。上限为合同金额的</w:t>
      </w:r>
      <w:r>
        <w:rPr>
          <w:rFonts w:hint="eastAsia" w:ascii="宋体" w:hAnsi="宋体" w:eastAsia="宋体" w:cs="宋体"/>
          <w:b w:val="0"/>
          <w:bCs/>
          <w:color w:val="auto"/>
          <w:spacing w:val="0"/>
          <w:w w:val="100"/>
          <w:position w:val="0"/>
          <w:sz w:val="24"/>
          <w:szCs w:val="24"/>
          <w:highlight w:val="none"/>
          <w:lang w:val="en-US" w:eastAsia="zh-CN"/>
        </w:rPr>
        <w:t>10%</w:t>
      </w:r>
      <w:r>
        <w:rPr>
          <w:rFonts w:hint="eastAsia" w:ascii="宋体" w:hAnsi="宋体" w:eastAsia="宋体" w:cs="宋体"/>
          <w:b w:val="0"/>
          <w:bCs/>
          <w:color w:val="auto"/>
          <w:spacing w:val="0"/>
          <w:w w:val="100"/>
          <w:position w:val="0"/>
          <w:sz w:val="24"/>
          <w:szCs w:val="24"/>
          <w:highlight w:val="none"/>
        </w:rPr>
        <w:t>。</w:t>
      </w:r>
    </w:p>
    <w:p>
      <w:pPr>
        <w:pStyle w:val="77"/>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 w:val="0"/>
          <w:bCs/>
          <w:color w:val="auto"/>
          <w:spacing w:val="0"/>
          <w:w w:val="100"/>
          <w:position w:val="0"/>
          <w:sz w:val="24"/>
          <w:szCs w:val="24"/>
          <w:highlight w:val="none"/>
          <w:lang w:val="en-US" w:eastAsia="zh-CN"/>
        </w:rPr>
      </w:pPr>
      <w:r>
        <w:rPr>
          <w:rFonts w:hint="eastAsia" w:ascii="宋体" w:hAnsi="宋体" w:eastAsia="宋体" w:cs="宋体"/>
          <w:b w:val="0"/>
          <w:bCs/>
          <w:color w:val="auto"/>
          <w:spacing w:val="0"/>
          <w:w w:val="100"/>
          <w:position w:val="0"/>
          <w:sz w:val="24"/>
          <w:szCs w:val="24"/>
          <w:highlight w:val="none"/>
          <w:lang w:val="en-US" w:eastAsia="zh-CN"/>
        </w:rPr>
        <w:t>2.</w:t>
      </w:r>
      <w:r>
        <w:rPr>
          <w:rFonts w:hint="eastAsia" w:ascii="宋体" w:hAnsi="宋体" w:eastAsia="宋体" w:cs="宋体"/>
          <w:b w:val="0"/>
          <w:bCs/>
          <w:color w:val="auto"/>
          <w:spacing w:val="0"/>
          <w:w w:val="100"/>
          <w:position w:val="0"/>
          <w:sz w:val="24"/>
          <w:szCs w:val="24"/>
          <w:highlight w:val="none"/>
        </w:rPr>
        <w:t>工程质保期：</w:t>
      </w:r>
      <w:r>
        <w:rPr>
          <w:rFonts w:hint="eastAsia" w:ascii="宋体" w:hAnsi="宋体" w:eastAsia="宋体" w:cs="宋体"/>
          <w:b w:val="0"/>
          <w:bCs/>
          <w:color w:val="auto"/>
          <w:spacing w:val="0"/>
          <w:w w:val="100"/>
          <w:position w:val="0"/>
          <w:sz w:val="24"/>
          <w:szCs w:val="24"/>
          <w:highlight w:val="none"/>
          <w:lang w:val="en-US" w:eastAsia="zh-CN"/>
        </w:rPr>
        <w:t>竣工验收合格后12</w:t>
      </w:r>
      <w:r>
        <w:rPr>
          <w:rFonts w:hint="eastAsia" w:ascii="宋体" w:hAnsi="宋体" w:eastAsia="宋体" w:cs="宋体"/>
          <w:b w:val="0"/>
          <w:bCs/>
          <w:color w:val="auto"/>
          <w:spacing w:val="0"/>
          <w:w w:val="100"/>
          <w:position w:val="0"/>
          <w:sz w:val="24"/>
          <w:szCs w:val="24"/>
          <w:highlight w:val="none"/>
        </w:rPr>
        <w:t>个月</w:t>
      </w:r>
      <w:r>
        <w:rPr>
          <w:rFonts w:hint="eastAsia" w:ascii="宋体" w:hAnsi="宋体" w:eastAsia="宋体" w:cs="宋体"/>
          <w:b w:val="0"/>
          <w:bCs/>
          <w:color w:val="auto"/>
          <w:spacing w:val="0"/>
          <w:w w:val="100"/>
          <w:position w:val="0"/>
          <w:sz w:val="24"/>
          <w:szCs w:val="24"/>
          <w:highlight w:val="none"/>
          <w:lang w:eastAsia="zh-CN"/>
        </w:rPr>
        <w:t>。</w:t>
      </w:r>
    </w:p>
    <w:p>
      <w:pPr>
        <w:pStyle w:val="77"/>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 w:val="0"/>
          <w:bCs/>
          <w:color w:val="auto"/>
          <w:spacing w:val="0"/>
          <w:w w:val="100"/>
          <w:position w:val="0"/>
          <w:sz w:val="24"/>
          <w:szCs w:val="24"/>
          <w:highlight w:val="none"/>
        </w:rPr>
      </w:pPr>
      <w:r>
        <w:rPr>
          <w:rFonts w:hint="eastAsia" w:ascii="宋体" w:hAnsi="宋体" w:eastAsia="宋体" w:cs="宋体"/>
          <w:b w:val="0"/>
          <w:bCs/>
          <w:color w:val="auto"/>
          <w:spacing w:val="0"/>
          <w:w w:val="100"/>
          <w:position w:val="0"/>
          <w:sz w:val="24"/>
          <w:szCs w:val="24"/>
          <w:highlight w:val="none"/>
          <w:lang w:val="en-US" w:eastAsia="zh-CN"/>
        </w:rPr>
        <w:t>3.</w:t>
      </w:r>
      <w:r>
        <w:rPr>
          <w:rFonts w:hint="eastAsia" w:ascii="宋体" w:hAnsi="宋体" w:eastAsia="宋体" w:cs="宋体"/>
          <w:b w:val="0"/>
          <w:bCs/>
          <w:color w:val="auto"/>
          <w:spacing w:val="0"/>
          <w:w w:val="100"/>
          <w:position w:val="0"/>
          <w:sz w:val="24"/>
          <w:szCs w:val="24"/>
          <w:highlight w:val="none"/>
        </w:rPr>
        <w:t>服务要求：按国家法律规定和合同约定进行质保及售后服务。</w:t>
      </w:r>
    </w:p>
    <w:p>
      <w:pPr>
        <w:pStyle w:val="77"/>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 w:val="0"/>
          <w:bCs/>
          <w:color w:val="auto"/>
          <w:spacing w:val="0"/>
          <w:w w:val="100"/>
          <w:position w:val="0"/>
          <w:sz w:val="24"/>
          <w:szCs w:val="24"/>
          <w:highlight w:val="none"/>
        </w:rPr>
      </w:pPr>
      <w:r>
        <w:rPr>
          <w:rFonts w:hint="eastAsia" w:ascii="宋体" w:hAnsi="宋体" w:eastAsia="宋体" w:cs="宋体"/>
          <w:b w:val="0"/>
          <w:bCs/>
          <w:color w:val="auto"/>
          <w:spacing w:val="0"/>
          <w:w w:val="100"/>
          <w:position w:val="0"/>
          <w:sz w:val="24"/>
          <w:szCs w:val="24"/>
          <w:highlight w:val="none"/>
          <w:lang w:val="en-US" w:eastAsia="zh-CN"/>
        </w:rPr>
        <w:t>4.</w:t>
      </w:r>
      <w:r>
        <w:rPr>
          <w:rFonts w:hint="eastAsia" w:ascii="宋体" w:hAnsi="宋体" w:eastAsia="宋体" w:cs="宋体"/>
          <w:b w:val="0"/>
          <w:bCs/>
          <w:color w:val="auto"/>
          <w:spacing w:val="0"/>
          <w:w w:val="100"/>
          <w:position w:val="0"/>
          <w:sz w:val="24"/>
          <w:szCs w:val="24"/>
          <w:highlight w:val="none"/>
        </w:rPr>
        <w:t>响应文件中供应商提供的针对本项目人员配置情况表须与实际施工人员相符，否则将视为虚假响应。如有新增人员须持有相关专业上岗证并提供原件查验，否则将视为虚假响应。</w:t>
      </w:r>
    </w:p>
    <w:p>
      <w:pPr>
        <w:pStyle w:val="77"/>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 w:val="0"/>
          <w:bCs/>
          <w:color w:val="auto"/>
          <w:spacing w:val="0"/>
          <w:w w:val="100"/>
          <w:position w:val="0"/>
          <w:sz w:val="24"/>
          <w:szCs w:val="24"/>
          <w:highlight w:val="none"/>
        </w:rPr>
      </w:pPr>
      <w:r>
        <w:rPr>
          <w:rFonts w:hint="eastAsia" w:ascii="宋体" w:hAnsi="宋体" w:eastAsia="宋体" w:cs="宋体"/>
          <w:b w:val="0"/>
          <w:bCs/>
          <w:color w:val="auto"/>
          <w:spacing w:val="0"/>
          <w:w w:val="100"/>
          <w:position w:val="0"/>
          <w:sz w:val="24"/>
          <w:szCs w:val="24"/>
          <w:highlight w:val="none"/>
          <w:lang w:val="en-US" w:eastAsia="zh-CN"/>
        </w:rPr>
        <w:t>5.</w:t>
      </w:r>
      <w:r>
        <w:rPr>
          <w:rFonts w:hint="eastAsia" w:ascii="宋体" w:hAnsi="宋体" w:eastAsia="宋体" w:cs="宋体"/>
          <w:b w:val="0"/>
          <w:bCs/>
          <w:color w:val="auto"/>
          <w:spacing w:val="0"/>
          <w:w w:val="100"/>
          <w:position w:val="0"/>
          <w:sz w:val="24"/>
          <w:szCs w:val="24"/>
          <w:highlight w:val="none"/>
        </w:rPr>
        <w:t>付款方式：</w:t>
      </w:r>
    </w:p>
    <w:p>
      <w:pPr>
        <w:pStyle w:val="4"/>
        <w:pageBreakBefore w:val="0"/>
        <w:widowControl w:val="0"/>
        <w:numPr>
          <w:ilvl w:val="0"/>
          <w:numId w:val="0"/>
        </w:numPr>
        <w:kinsoku/>
        <w:wordWrap/>
        <w:overflowPunct/>
        <w:topLinePunct w:val="0"/>
        <w:autoSpaceDE/>
        <w:autoSpaceDN/>
        <w:bidi w:val="0"/>
        <w:adjustRightInd/>
        <w:snapToGrid w:val="0"/>
        <w:spacing w:before="0" w:after="0" w:line="440" w:lineRule="exact"/>
        <w:ind w:firstLine="480" w:firstLineChars="200"/>
        <w:jc w:val="left"/>
        <w:textAlignment w:val="auto"/>
        <w:rPr>
          <w:rFonts w:hint="eastAsia" w:ascii="宋体" w:hAnsi="宋体" w:eastAsia="宋体" w:cs="宋体"/>
          <w:b w:val="0"/>
          <w:bCs w:val="0"/>
          <w:color w:val="auto"/>
          <w:spacing w:val="0"/>
          <w:w w:val="100"/>
          <w:kern w:val="2"/>
          <w:position w:val="0"/>
          <w:sz w:val="24"/>
          <w:szCs w:val="24"/>
          <w:lang w:val="en-US" w:eastAsia="zh-CN" w:bidi="ar-SA"/>
        </w:rPr>
      </w:pPr>
      <w:r>
        <w:rPr>
          <w:rFonts w:hint="eastAsia" w:ascii="宋体" w:hAnsi="宋体" w:eastAsia="宋体" w:cs="宋体"/>
          <w:b w:val="0"/>
          <w:bCs w:val="0"/>
          <w:color w:val="auto"/>
          <w:spacing w:val="0"/>
          <w:w w:val="100"/>
          <w:kern w:val="2"/>
          <w:position w:val="0"/>
          <w:sz w:val="24"/>
          <w:szCs w:val="24"/>
          <w:lang w:val="en-US" w:eastAsia="zh-CN" w:bidi="ar-SA"/>
        </w:rPr>
        <w:t>（1）履约保证金：合同签订后，供应商支付合同价款的3%作为履约保证金；</w:t>
      </w:r>
    </w:p>
    <w:p>
      <w:pPr>
        <w:pStyle w:val="4"/>
        <w:pageBreakBefore w:val="0"/>
        <w:widowControl w:val="0"/>
        <w:numPr>
          <w:ilvl w:val="0"/>
          <w:numId w:val="0"/>
        </w:numPr>
        <w:kinsoku/>
        <w:wordWrap/>
        <w:overflowPunct/>
        <w:topLinePunct w:val="0"/>
        <w:autoSpaceDE/>
        <w:autoSpaceDN/>
        <w:bidi w:val="0"/>
        <w:adjustRightInd/>
        <w:snapToGrid w:val="0"/>
        <w:spacing w:before="0" w:after="0" w:line="440" w:lineRule="exact"/>
        <w:ind w:firstLine="480" w:firstLineChars="200"/>
        <w:jc w:val="left"/>
        <w:textAlignment w:val="auto"/>
        <w:rPr>
          <w:rFonts w:hint="eastAsia" w:ascii="宋体" w:hAnsi="宋体" w:eastAsia="宋体" w:cs="宋体"/>
          <w:b w:val="0"/>
          <w:bCs w:val="0"/>
          <w:color w:val="auto"/>
          <w:spacing w:val="0"/>
          <w:w w:val="100"/>
          <w:kern w:val="2"/>
          <w:position w:val="0"/>
          <w:sz w:val="24"/>
          <w:szCs w:val="24"/>
          <w:lang w:val="en-US" w:eastAsia="zh-CN" w:bidi="ar-SA"/>
        </w:rPr>
      </w:pPr>
      <w:r>
        <w:rPr>
          <w:rFonts w:hint="eastAsia" w:ascii="宋体" w:hAnsi="宋体" w:eastAsia="宋体" w:cs="宋体"/>
          <w:b w:val="0"/>
          <w:bCs w:val="0"/>
          <w:color w:val="auto"/>
          <w:spacing w:val="0"/>
          <w:w w:val="100"/>
          <w:kern w:val="2"/>
          <w:position w:val="0"/>
          <w:sz w:val="24"/>
          <w:szCs w:val="24"/>
          <w:lang w:val="en-US" w:eastAsia="zh-CN" w:bidi="ar-SA"/>
        </w:rPr>
        <w:t>（2）预付款：采购人收到履约保证金7个日历日内，支付合同总价的30%；</w:t>
      </w:r>
    </w:p>
    <w:p>
      <w:pPr>
        <w:pStyle w:val="4"/>
        <w:pageBreakBefore w:val="0"/>
        <w:widowControl w:val="0"/>
        <w:numPr>
          <w:ilvl w:val="0"/>
          <w:numId w:val="0"/>
        </w:numPr>
        <w:kinsoku/>
        <w:wordWrap/>
        <w:overflowPunct/>
        <w:topLinePunct w:val="0"/>
        <w:autoSpaceDE/>
        <w:autoSpaceDN/>
        <w:bidi w:val="0"/>
        <w:adjustRightInd/>
        <w:snapToGrid w:val="0"/>
        <w:spacing w:before="0" w:after="0" w:line="440" w:lineRule="exact"/>
        <w:ind w:firstLine="480" w:firstLineChars="200"/>
        <w:jc w:val="left"/>
        <w:textAlignment w:val="auto"/>
        <w:rPr>
          <w:rFonts w:hint="eastAsia" w:ascii="宋体" w:hAnsi="宋体" w:eastAsia="宋体" w:cs="宋体"/>
          <w:b w:val="0"/>
          <w:bCs w:val="0"/>
          <w:color w:val="auto"/>
          <w:spacing w:val="0"/>
          <w:w w:val="100"/>
          <w:kern w:val="2"/>
          <w:position w:val="0"/>
          <w:sz w:val="24"/>
          <w:szCs w:val="24"/>
          <w:lang w:val="en-US" w:eastAsia="zh-CN" w:bidi="ar-SA"/>
        </w:rPr>
      </w:pPr>
      <w:r>
        <w:rPr>
          <w:rFonts w:hint="eastAsia" w:ascii="宋体" w:hAnsi="宋体" w:eastAsia="宋体" w:cs="宋体"/>
          <w:b w:val="0"/>
          <w:bCs w:val="0"/>
          <w:color w:val="auto"/>
          <w:spacing w:val="0"/>
          <w:w w:val="100"/>
          <w:kern w:val="2"/>
          <w:position w:val="0"/>
          <w:sz w:val="24"/>
          <w:szCs w:val="24"/>
          <w:lang w:val="en-US" w:eastAsia="zh-CN" w:bidi="ar-SA"/>
        </w:rPr>
        <w:t>（3）竣工验收合格，提供相应的竣工资料且交付采购人、供应商提供相应的正式发票后7个日历天内，支付剩余合同价款；</w:t>
      </w:r>
    </w:p>
    <w:p>
      <w:pPr>
        <w:pStyle w:val="77"/>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eastAsia="宋体" w:cs="宋体"/>
          <w:b w:val="0"/>
          <w:bCs/>
          <w:color w:val="auto"/>
          <w:spacing w:val="0"/>
          <w:w w:val="100"/>
          <w:position w:val="0"/>
          <w:sz w:val="24"/>
          <w:szCs w:val="24"/>
          <w:highlight w:val="none"/>
        </w:rPr>
      </w:pPr>
      <w:r>
        <w:rPr>
          <w:rFonts w:hint="eastAsia" w:ascii="宋体" w:hAnsi="宋体" w:eastAsia="宋体" w:cs="宋体"/>
          <w:color w:val="auto"/>
          <w:spacing w:val="0"/>
          <w:w w:val="100"/>
          <w:kern w:val="2"/>
          <w:position w:val="0"/>
          <w:sz w:val="24"/>
          <w:szCs w:val="24"/>
          <w:highlight w:val="none"/>
          <w:lang w:eastAsia="zh-CN"/>
        </w:rPr>
        <w:t>（</w:t>
      </w:r>
      <w:r>
        <w:rPr>
          <w:rFonts w:hint="eastAsia" w:ascii="宋体" w:hAnsi="宋体" w:eastAsia="宋体" w:cs="宋体"/>
          <w:color w:val="auto"/>
          <w:spacing w:val="0"/>
          <w:w w:val="100"/>
          <w:kern w:val="2"/>
          <w:position w:val="0"/>
          <w:sz w:val="24"/>
          <w:szCs w:val="24"/>
          <w:highlight w:val="none"/>
          <w:lang w:val="en-US" w:eastAsia="zh-CN"/>
        </w:rPr>
        <w:t>4</w:t>
      </w:r>
      <w:r>
        <w:rPr>
          <w:rFonts w:hint="eastAsia" w:ascii="宋体" w:hAnsi="宋体" w:eastAsia="宋体" w:cs="宋体"/>
          <w:color w:val="auto"/>
          <w:spacing w:val="0"/>
          <w:w w:val="100"/>
          <w:kern w:val="2"/>
          <w:position w:val="0"/>
          <w:sz w:val="24"/>
          <w:szCs w:val="24"/>
          <w:highlight w:val="none"/>
          <w:lang w:eastAsia="zh-CN"/>
        </w:rPr>
        <w:t>）</w:t>
      </w:r>
      <w:r>
        <w:rPr>
          <w:rFonts w:hint="eastAsia" w:ascii="宋体" w:hAnsi="宋体" w:eastAsia="宋体" w:cs="宋体"/>
          <w:color w:val="auto"/>
          <w:spacing w:val="0"/>
          <w:w w:val="100"/>
          <w:kern w:val="2"/>
          <w:position w:val="0"/>
          <w:sz w:val="24"/>
          <w:szCs w:val="24"/>
          <w:highlight w:val="none"/>
        </w:rPr>
        <w:t>履约保证金</w:t>
      </w:r>
      <w:r>
        <w:rPr>
          <w:rFonts w:hint="eastAsia" w:ascii="宋体" w:hAnsi="宋体" w:eastAsia="宋体" w:cs="宋体"/>
          <w:color w:val="auto"/>
          <w:spacing w:val="0"/>
          <w:w w:val="100"/>
          <w:kern w:val="2"/>
          <w:position w:val="0"/>
          <w:sz w:val="24"/>
          <w:szCs w:val="24"/>
          <w:highlight w:val="none"/>
          <w:lang w:val="en-US" w:eastAsia="zh-CN"/>
        </w:rPr>
        <w:t>在结算完成后转为质量保证金，</w:t>
      </w:r>
      <w:r>
        <w:rPr>
          <w:rFonts w:hint="eastAsia" w:ascii="宋体" w:hAnsi="宋体" w:eastAsia="宋体" w:cs="宋体"/>
          <w:color w:val="auto"/>
          <w:spacing w:val="0"/>
          <w:w w:val="100"/>
          <w:kern w:val="2"/>
          <w:position w:val="0"/>
          <w:sz w:val="24"/>
          <w:szCs w:val="24"/>
          <w:highlight w:val="none"/>
        </w:rPr>
        <w:t>在</w:t>
      </w:r>
      <w:r>
        <w:rPr>
          <w:rFonts w:hint="eastAsia" w:ascii="宋体" w:hAnsi="宋体" w:eastAsia="宋体" w:cs="宋体"/>
          <w:b w:val="0"/>
          <w:bCs/>
          <w:color w:val="auto"/>
          <w:spacing w:val="0"/>
          <w:w w:val="100"/>
          <w:position w:val="0"/>
          <w:sz w:val="24"/>
          <w:szCs w:val="24"/>
          <w:highlight w:val="none"/>
          <w:lang w:val="en-US" w:eastAsia="zh-CN"/>
        </w:rPr>
        <w:t>1</w:t>
      </w:r>
      <w:r>
        <w:rPr>
          <w:rFonts w:hint="eastAsia" w:ascii="宋体" w:hAnsi="宋体" w:eastAsia="宋体" w:cs="宋体"/>
          <w:b w:val="0"/>
          <w:bCs/>
          <w:color w:val="auto"/>
          <w:spacing w:val="0"/>
          <w:w w:val="100"/>
          <w:position w:val="0"/>
          <w:sz w:val="24"/>
          <w:szCs w:val="24"/>
          <w:highlight w:val="none"/>
          <w:lang w:eastAsia="zh-CN"/>
        </w:rPr>
        <w:t>年</w:t>
      </w:r>
      <w:r>
        <w:rPr>
          <w:rFonts w:hint="eastAsia" w:ascii="宋体" w:hAnsi="宋体" w:eastAsia="宋体" w:cs="宋体"/>
          <w:color w:val="auto"/>
          <w:spacing w:val="0"/>
          <w:w w:val="100"/>
          <w:kern w:val="2"/>
          <w:position w:val="0"/>
          <w:sz w:val="24"/>
          <w:szCs w:val="24"/>
          <w:highlight w:val="none"/>
        </w:rPr>
        <w:t>缺陷责任期满后15个工作日内无息退还。</w:t>
      </w:r>
    </w:p>
    <w:p>
      <w:pPr>
        <w:pStyle w:val="77"/>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 w:val="0"/>
          <w:bCs/>
          <w:color w:val="auto"/>
          <w:spacing w:val="0"/>
          <w:w w:val="100"/>
          <w:position w:val="0"/>
          <w:sz w:val="24"/>
          <w:szCs w:val="24"/>
          <w:highlight w:val="none"/>
          <w:lang w:val="en-US" w:eastAsia="zh-CN"/>
        </w:rPr>
      </w:pPr>
      <w:r>
        <w:rPr>
          <w:rFonts w:hint="eastAsia" w:ascii="宋体" w:hAnsi="宋体" w:eastAsia="宋体" w:cs="宋体"/>
          <w:b w:val="0"/>
          <w:bCs/>
          <w:color w:val="auto"/>
          <w:spacing w:val="0"/>
          <w:w w:val="100"/>
          <w:position w:val="0"/>
          <w:sz w:val="24"/>
          <w:szCs w:val="24"/>
          <w:highlight w:val="none"/>
          <w:lang w:val="en-US" w:eastAsia="zh-CN"/>
        </w:rPr>
        <w:t>6.报价说明</w:t>
      </w:r>
    </w:p>
    <w:p>
      <w:pPr>
        <w:pStyle w:val="77"/>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 w:val="0"/>
          <w:bCs/>
          <w:color w:val="auto"/>
          <w:spacing w:val="0"/>
          <w:w w:val="100"/>
          <w:position w:val="0"/>
          <w:sz w:val="24"/>
          <w:szCs w:val="24"/>
          <w:highlight w:val="none"/>
          <w:lang w:val="en-US" w:eastAsia="zh-CN"/>
        </w:rPr>
      </w:pPr>
      <w:r>
        <w:rPr>
          <w:rFonts w:hint="eastAsia" w:ascii="宋体" w:hAnsi="宋体" w:eastAsia="宋体" w:cs="宋体"/>
          <w:b w:val="0"/>
          <w:bCs/>
          <w:color w:val="auto"/>
          <w:spacing w:val="0"/>
          <w:w w:val="100"/>
          <w:position w:val="0"/>
          <w:sz w:val="24"/>
          <w:szCs w:val="24"/>
          <w:highlight w:val="none"/>
          <w:lang w:val="en-US" w:eastAsia="zh-CN"/>
        </w:rPr>
        <w:t>（1）本项目采用固定总价合同，但同时需按项提供明细报价。</w:t>
      </w:r>
    </w:p>
    <w:p>
      <w:pPr>
        <w:pStyle w:val="77"/>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 w:val="0"/>
          <w:bCs/>
          <w:color w:val="auto"/>
          <w:spacing w:val="0"/>
          <w:w w:val="100"/>
          <w:position w:val="0"/>
          <w:sz w:val="24"/>
          <w:szCs w:val="24"/>
          <w:highlight w:val="none"/>
          <w:lang w:val="en-US" w:eastAsia="zh-CN"/>
        </w:rPr>
      </w:pPr>
      <w:r>
        <w:rPr>
          <w:rFonts w:hint="eastAsia" w:ascii="宋体" w:hAnsi="宋体" w:eastAsia="宋体" w:cs="宋体"/>
          <w:b w:val="0"/>
          <w:bCs/>
          <w:color w:val="auto"/>
          <w:spacing w:val="0"/>
          <w:w w:val="100"/>
          <w:position w:val="0"/>
          <w:sz w:val="24"/>
          <w:szCs w:val="24"/>
          <w:highlight w:val="none"/>
          <w:lang w:val="en-US" w:eastAsia="zh-CN"/>
        </w:rPr>
        <w:t>（2）供应商应充分考虑采购人对所有进场材料进行检测的权利，并在报价中自行考虑该检测费用，将检测费用含在磋商总报价中。</w:t>
      </w:r>
    </w:p>
    <w:p>
      <w:pPr>
        <w:pStyle w:val="77"/>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pacing w:val="0"/>
          <w:w w:val="100"/>
          <w:position w:val="0"/>
          <w:sz w:val="24"/>
          <w:szCs w:val="24"/>
        </w:rPr>
      </w:pPr>
      <w:r>
        <w:rPr>
          <w:rFonts w:hint="eastAsia" w:ascii="宋体" w:hAnsi="宋体" w:eastAsia="宋体" w:cs="宋体"/>
          <w:b w:val="0"/>
          <w:bCs/>
          <w:color w:val="auto"/>
          <w:spacing w:val="0"/>
          <w:w w:val="100"/>
          <w:position w:val="0"/>
          <w:sz w:val="24"/>
          <w:szCs w:val="24"/>
          <w:highlight w:val="none"/>
          <w:lang w:val="en-US" w:eastAsia="zh-CN"/>
        </w:rPr>
        <w:t>（3）供应商承担的工程质量未达到合同约定的标准应承担的违约责任：未达质量标准的，供应商进行返工、整改，至直达到标准，造成的经济损失供应商自行承担。两次返工、整改仍不能达到质量验收规范要求标准的，采购人有权拒绝支付该项目费用，且在结算中不予计取。</w:t>
      </w:r>
      <w:bookmarkEnd w:id="97"/>
    </w:p>
    <w:p>
      <w:pPr>
        <w:pStyle w:val="3"/>
        <w:pageBreakBefore w:val="0"/>
        <w:widowControl w:val="0"/>
        <w:kinsoku/>
        <w:wordWrap/>
        <w:overflowPunct/>
        <w:topLinePunct w:val="0"/>
        <w:autoSpaceDE/>
        <w:autoSpaceDN/>
        <w:bidi w:val="0"/>
        <w:snapToGrid w:val="0"/>
        <w:spacing w:before="0" w:after="0" w:line="440" w:lineRule="exact"/>
        <w:jc w:val="center"/>
        <w:textAlignment w:val="auto"/>
        <w:rPr>
          <w:rFonts w:hint="eastAsia" w:ascii="宋体" w:hAnsi="宋体" w:eastAsia="宋体" w:cs="宋体"/>
          <w:spacing w:val="0"/>
          <w:w w:val="100"/>
          <w:position w:val="0"/>
          <w:sz w:val="24"/>
          <w:szCs w:val="24"/>
        </w:rPr>
      </w:pPr>
    </w:p>
    <w:p>
      <w:pPr>
        <w:pStyle w:val="3"/>
        <w:pageBreakBefore w:val="0"/>
        <w:widowControl w:val="0"/>
        <w:kinsoku/>
        <w:wordWrap/>
        <w:overflowPunct/>
        <w:topLinePunct w:val="0"/>
        <w:autoSpaceDE/>
        <w:autoSpaceDN/>
        <w:bidi w:val="0"/>
        <w:snapToGrid w:val="0"/>
        <w:spacing w:before="0" w:after="0" w:line="440" w:lineRule="exact"/>
        <w:jc w:val="center"/>
        <w:textAlignment w:val="auto"/>
        <w:rPr>
          <w:rFonts w:hint="eastAsia" w:ascii="宋体" w:hAnsi="宋体" w:eastAsia="宋体" w:cs="宋体"/>
          <w:spacing w:val="0"/>
          <w:w w:val="100"/>
          <w:position w:val="0"/>
          <w:sz w:val="24"/>
          <w:szCs w:val="24"/>
        </w:rPr>
      </w:pPr>
    </w:p>
    <w:p>
      <w:pPr>
        <w:pStyle w:val="3"/>
        <w:pageBreakBefore w:val="0"/>
        <w:widowControl w:val="0"/>
        <w:kinsoku/>
        <w:wordWrap/>
        <w:overflowPunct/>
        <w:topLinePunct w:val="0"/>
        <w:autoSpaceDE/>
        <w:autoSpaceDN/>
        <w:bidi w:val="0"/>
        <w:snapToGrid w:val="0"/>
        <w:spacing w:before="0" w:after="0" w:line="440" w:lineRule="exact"/>
        <w:jc w:val="center"/>
        <w:textAlignment w:val="auto"/>
        <w:rPr>
          <w:rFonts w:hint="eastAsia" w:ascii="宋体" w:hAnsi="宋体" w:eastAsia="宋体" w:cs="宋体"/>
          <w:spacing w:val="0"/>
          <w:w w:val="100"/>
          <w:position w:val="0"/>
          <w:sz w:val="24"/>
          <w:szCs w:val="24"/>
        </w:rPr>
      </w:pPr>
    </w:p>
    <w:p>
      <w:pPr>
        <w:pStyle w:val="3"/>
        <w:pageBreakBefore w:val="0"/>
        <w:widowControl w:val="0"/>
        <w:kinsoku/>
        <w:wordWrap/>
        <w:overflowPunct/>
        <w:topLinePunct w:val="0"/>
        <w:autoSpaceDE/>
        <w:autoSpaceDN/>
        <w:bidi w:val="0"/>
        <w:snapToGrid w:val="0"/>
        <w:spacing w:before="0" w:after="0" w:line="440" w:lineRule="exact"/>
        <w:jc w:val="center"/>
        <w:textAlignment w:val="auto"/>
        <w:rPr>
          <w:rFonts w:hint="eastAsia" w:ascii="宋体" w:hAnsi="宋体" w:eastAsia="宋体" w:cs="宋体"/>
          <w:spacing w:val="0"/>
          <w:w w:val="100"/>
          <w:position w:val="0"/>
          <w:sz w:val="24"/>
          <w:szCs w:val="24"/>
        </w:rPr>
      </w:pPr>
    </w:p>
    <w:p>
      <w:pPr>
        <w:pStyle w:val="3"/>
        <w:pageBreakBefore w:val="0"/>
        <w:widowControl w:val="0"/>
        <w:kinsoku/>
        <w:wordWrap/>
        <w:overflowPunct/>
        <w:topLinePunct w:val="0"/>
        <w:autoSpaceDE/>
        <w:autoSpaceDN/>
        <w:bidi w:val="0"/>
        <w:snapToGrid w:val="0"/>
        <w:spacing w:before="0" w:after="0" w:line="440" w:lineRule="exact"/>
        <w:jc w:val="center"/>
        <w:textAlignment w:val="auto"/>
        <w:rPr>
          <w:rFonts w:hint="eastAsia" w:ascii="宋体" w:hAnsi="宋体" w:eastAsia="宋体" w:cs="宋体"/>
          <w:spacing w:val="0"/>
          <w:w w:val="100"/>
          <w:position w:val="0"/>
          <w:sz w:val="24"/>
          <w:szCs w:val="24"/>
        </w:rPr>
      </w:pPr>
    </w:p>
    <w:p>
      <w:pPr>
        <w:pStyle w:val="3"/>
        <w:pageBreakBefore w:val="0"/>
        <w:widowControl w:val="0"/>
        <w:kinsoku/>
        <w:wordWrap/>
        <w:overflowPunct/>
        <w:topLinePunct w:val="0"/>
        <w:autoSpaceDE/>
        <w:autoSpaceDN/>
        <w:bidi w:val="0"/>
        <w:snapToGrid w:val="0"/>
        <w:spacing w:before="0" w:after="0" w:line="440" w:lineRule="exact"/>
        <w:jc w:val="center"/>
        <w:textAlignment w:val="auto"/>
        <w:rPr>
          <w:rFonts w:hint="eastAsia" w:ascii="宋体" w:hAnsi="宋体" w:eastAsia="宋体" w:cs="宋体"/>
          <w:spacing w:val="0"/>
          <w:w w:val="100"/>
          <w:position w:val="0"/>
          <w:sz w:val="24"/>
          <w:szCs w:val="24"/>
        </w:rPr>
      </w:pPr>
    </w:p>
    <w:p>
      <w:pPr>
        <w:pStyle w:val="3"/>
        <w:pageBreakBefore w:val="0"/>
        <w:widowControl w:val="0"/>
        <w:kinsoku/>
        <w:wordWrap/>
        <w:overflowPunct/>
        <w:topLinePunct w:val="0"/>
        <w:autoSpaceDE/>
        <w:autoSpaceDN/>
        <w:bidi w:val="0"/>
        <w:snapToGrid w:val="0"/>
        <w:spacing w:before="0" w:after="0" w:line="440" w:lineRule="exact"/>
        <w:jc w:val="center"/>
        <w:textAlignment w:val="auto"/>
        <w:rPr>
          <w:rFonts w:hint="eastAsia" w:ascii="宋体" w:hAnsi="宋体" w:eastAsia="宋体" w:cs="宋体"/>
          <w:spacing w:val="0"/>
          <w:w w:val="100"/>
          <w:position w:val="0"/>
          <w:sz w:val="24"/>
          <w:szCs w:val="24"/>
        </w:rPr>
      </w:pPr>
    </w:p>
    <w:p>
      <w:pPr>
        <w:pStyle w:val="3"/>
        <w:pageBreakBefore w:val="0"/>
        <w:widowControl w:val="0"/>
        <w:kinsoku/>
        <w:wordWrap/>
        <w:overflowPunct/>
        <w:topLinePunct w:val="0"/>
        <w:autoSpaceDE/>
        <w:autoSpaceDN/>
        <w:bidi w:val="0"/>
        <w:snapToGrid w:val="0"/>
        <w:spacing w:before="0" w:after="0" w:line="440" w:lineRule="exact"/>
        <w:jc w:val="center"/>
        <w:textAlignment w:val="auto"/>
        <w:rPr>
          <w:rFonts w:hint="eastAsia" w:ascii="宋体" w:hAnsi="宋体" w:eastAsia="宋体" w:cs="宋体"/>
          <w:spacing w:val="0"/>
          <w:w w:val="100"/>
          <w:position w:val="0"/>
          <w:sz w:val="24"/>
          <w:szCs w:val="24"/>
        </w:rPr>
      </w:pPr>
    </w:p>
    <w:p>
      <w:pPr>
        <w:pStyle w:val="3"/>
        <w:pageBreakBefore w:val="0"/>
        <w:widowControl w:val="0"/>
        <w:kinsoku/>
        <w:wordWrap/>
        <w:overflowPunct/>
        <w:topLinePunct w:val="0"/>
        <w:autoSpaceDE/>
        <w:autoSpaceDN/>
        <w:bidi w:val="0"/>
        <w:snapToGrid w:val="0"/>
        <w:spacing w:before="0" w:after="0" w:line="240" w:lineRule="auto"/>
        <w:jc w:val="center"/>
        <w:textAlignment w:val="auto"/>
        <w:rPr>
          <w:rFonts w:hint="eastAsia" w:ascii="宋体" w:hAnsi="宋体" w:eastAsia="宋体" w:cs="宋体"/>
          <w:spacing w:val="0"/>
          <w:w w:val="100"/>
          <w:position w:val="0"/>
          <w:sz w:val="24"/>
          <w:szCs w:val="24"/>
        </w:rPr>
      </w:pPr>
    </w:p>
    <w:p>
      <w:pPr>
        <w:pStyle w:val="3"/>
        <w:pageBreakBefore w:val="0"/>
        <w:widowControl w:val="0"/>
        <w:kinsoku/>
        <w:wordWrap/>
        <w:overflowPunct/>
        <w:topLinePunct w:val="0"/>
        <w:autoSpaceDE/>
        <w:autoSpaceDN/>
        <w:bidi w:val="0"/>
        <w:snapToGrid w:val="0"/>
        <w:spacing w:before="0" w:after="0" w:line="240" w:lineRule="auto"/>
        <w:jc w:val="center"/>
        <w:textAlignment w:val="auto"/>
        <w:rPr>
          <w:rFonts w:hint="eastAsia" w:ascii="宋体" w:hAnsi="宋体" w:eastAsia="宋体" w:cs="宋体"/>
          <w:spacing w:val="0"/>
          <w:w w:val="100"/>
          <w:position w:val="0"/>
          <w:sz w:val="24"/>
          <w:szCs w:val="24"/>
        </w:rPr>
      </w:pPr>
    </w:p>
    <w:p>
      <w:pPr>
        <w:pStyle w:val="3"/>
        <w:pageBreakBefore w:val="0"/>
        <w:widowControl w:val="0"/>
        <w:kinsoku/>
        <w:wordWrap/>
        <w:overflowPunct/>
        <w:topLinePunct w:val="0"/>
        <w:autoSpaceDE/>
        <w:autoSpaceDN/>
        <w:bidi w:val="0"/>
        <w:snapToGrid w:val="0"/>
        <w:spacing w:before="0" w:after="0" w:line="240" w:lineRule="auto"/>
        <w:jc w:val="center"/>
        <w:textAlignment w:val="auto"/>
        <w:rPr>
          <w:rFonts w:hint="eastAsia" w:ascii="宋体" w:hAnsi="宋体" w:eastAsia="宋体" w:cs="宋体"/>
          <w:spacing w:val="0"/>
          <w:w w:val="100"/>
          <w:position w:val="0"/>
          <w:sz w:val="24"/>
          <w:szCs w:val="24"/>
        </w:rPr>
      </w:pPr>
    </w:p>
    <w:p>
      <w:pPr>
        <w:pStyle w:val="3"/>
        <w:pageBreakBefore w:val="0"/>
        <w:widowControl w:val="0"/>
        <w:kinsoku/>
        <w:wordWrap/>
        <w:overflowPunct/>
        <w:topLinePunct w:val="0"/>
        <w:autoSpaceDE/>
        <w:autoSpaceDN/>
        <w:bidi w:val="0"/>
        <w:snapToGrid w:val="0"/>
        <w:spacing w:before="0" w:after="0" w:line="240" w:lineRule="auto"/>
        <w:jc w:val="center"/>
        <w:textAlignment w:val="auto"/>
        <w:rPr>
          <w:rFonts w:hint="eastAsia" w:ascii="宋体" w:hAnsi="宋体" w:eastAsia="宋体" w:cs="宋体"/>
          <w:spacing w:val="0"/>
          <w:w w:val="100"/>
          <w:position w:val="0"/>
          <w:sz w:val="24"/>
          <w:szCs w:val="24"/>
        </w:rPr>
      </w:pPr>
    </w:p>
    <w:p>
      <w:pPr>
        <w:pStyle w:val="3"/>
        <w:pageBreakBefore w:val="0"/>
        <w:widowControl w:val="0"/>
        <w:kinsoku/>
        <w:wordWrap/>
        <w:overflowPunct/>
        <w:topLinePunct w:val="0"/>
        <w:autoSpaceDE/>
        <w:autoSpaceDN/>
        <w:bidi w:val="0"/>
        <w:snapToGrid w:val="0"/>
        <w:spacing w:before="0" w:after="0" w:line="240" w:lineRule="auto"/>
        <w:jc w:val="center"/>
        <w:textAlignment w:val="auto"/>
        <w:rPr>
          <w:rFonts w:hint="eastAsia" w:ascii="宋体" w:hAnsi="宋体" w:eastAsia="宋体" w:cs="宋体"/>
          <w:spacing w:val="0"/>
          <w:w w:val="100"/>
          <w:position w:val="0"/>
          <w:sz w:val="24"/>
          <w:szCs w:val="24"/>
        </w:rPr>
      </w:pPr>
    </w:p>
    <w:p>
      <w:pPr>
        <w:pStyle w:val="3"/>
        <w:pageBreakBefore w:val="0"/>
        <w:widowControl w:val="0"/>
        <w:kinsoku/>
        <w:wordWrap/>
        <w:overflowPunct/>
        <w:topLinePunct w:val="0"/>
        <w:autoSpaceDE/>
        <w:autoSpaceDN/>
        <w:bidi w:val="0"/>
        <w:snapToGrid w:val="0"/>
        <w:spacing w:before="0" w:after="0" w:line="240" w:lineRule="auto"/>
        <w:jc w:val="center"/>
        <w:textAlignment w:val="auto"/>
        <w:rPr>
          <w:rFonts w:hint="eastAsia" w:ascii="宋体" w:hAnsi="宋体" w:eastAsia="宋体" w:cs="宋体"/>
          <w:spacing w:val="0"/>
          <w:w w:val="100"/>
          <w:position w:val="0"/>
          <w:sz w:val="24"/>
          <w:szCs w:val="24"/>
        </w:rPr>
      </w:pPr>
    </w:p>
    <w:p>
      <w:pPr>
        <w:pStyle w:val="3"/>
        <w:pageBreakBefore w:val="0"/>
        <w:widowControl w:val="0"/>
        <w:kinsoku/>
        <w:wordWrap/>
        <w:overflowPunct/>
        <w:topLinePunct w:val="0"/>
        <w:autoSpaceDE/>
        <w:autoSpaceDN/>
        <w:bidi w:val="0"/>
        <w:snapToGrid w:val="0"/>
        <w:spacing w:before="0" w:after="0" w:line="240" w:lineRule="auto"/>
        <w:jc w:val="center"/>
        <w:textAlignment w:val="auto"/>
        <w:rPr>
          <w:rFonts w:hint="eastAsia" w:ascii="宋体" w:hAnsi="宋体" w:eastAsia="宋体" w:cs="宋体"/>
          <w:spacing w:val="0"/>
          <w:w w:val="100"/>
          <w:position w:val="0"/>
          <w:sz w:val="24"/>
          <w:szCs w:val="24"/>
        </w:rPr>
      </w:pPr>
    </w:p>
    <w:p>
      <w:pPr>
        <w:pStyle w:val="3"/>
        <w:pageBreakBefore w:val="0"/>
        <w:widowControl w:val="0"/>
        <w:kinsoku/>
        <w:wordWrap/>
        <w:overflowPunct/>
        <w:topLinePunct w:val="0"/>
        <w:autoSpaceDE/>
        <w:autoSpaceDN/>
        <w:bidi w:val="0"/>
        <w:snapToGrid w:val="0"/>
        <w:spacing w:before="0" w:after="0" w:line="240" w:lineRule="auto"/>
        <w:jc w:val="both"/>
        <w:textAlignment w:val="auto"/>
        <w:rPr>
          <w:rFonts w:hint="eastAsia" w:ascii="宋体" w:hAnsi="宋体" w:eastAsia="宋体" w:cs="宋体"/>
          <w:spacing w:val="0"/>
          <w:w w:val="100"/>
          <w:position w:val="0"/>
          <w:sz w:val="24"/>
          <w:szCs w:val="24"/>
        </w:rPr>
      </w:pPr>
    </w:p>
    <w:p>
      <w:pPr>
        <w:pStyle w:val="3"/>
        <w:pageBreakBefore w:val="0"/>
        <w:widowControl w:val="0"/>
        <w:kinsoku/>
        <w:wordWrap/>
        <w:overflowPunct/>
        <w:topLinePunct w:val="0"/>
        <w:autoSpaceDE/>
        <w:autoSpaceDN/>
        <w:bidi w:val="0"/>
        <w:snapToGrid w:val="0"/>
        <w:spacing w:before="0" w:after="0" w:line="240" w:lineRule="auto"/>
        <w:jc w:val="center"/>
        <w:textAlignment w:val="auto"/>
        <w:rPr>
          <w:rFonts w:hint="eastAsia" w:ascii="宋体" w:hAnsi="宋体" w:eastAsia="宋体" w:cs="宋体"/>
          <w:spacing w:val="0"/>
          <w:w w:val="100"/>
          <w:position w:val="0"/>
          <w:sz w:val="24"/>
          <w:szCs w:val="24"/>
        </w:rPr>
      </w:pPr>
    </w:p>
    <w:p>
      <w:pPr>
        <w:pageBreakBefore w:val="0"/>
        <w:widowControl w:val="0"/>
        <w:kinsoku/>
        <w:wordWrap/>
        <w:overflowPunct/>
        <w:topLinePunct w:val="0"/>
        <w:autoSpaceDE/>
        <w:autoSpaceDN/>
        <w:bidi w:val="0"/>
        <w:textAlignment w:val="auto"/>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br w:type="page"/>
      </w:r>
    </w:p>
    <w:p>
      <w:pPr>
        <w:pStyle w:val="3"/>
        <w:pageBreakBefore w:val="0"/>
        <w:kinsoku/>
        <w:wordWrap/>
        <w:overflowPunct/>
        <w:topLinePunct w:val="0"/>
        <w:bidi w:val="0"/>
        <w:snapToGrid w:val="0"/>
        <w:spacing w:before="0" w:after="0" w:line="240" w:lineRule="auto"/>
        <w:jc w:val="center"/>
        <w:rPr>
          <w:rFonts w:hAnsi="宋体"/>
          <w:spacing w:val="0"/>
          <w:w w:val="100"/>
          <w:position w:val="0"/>
          <w:sz w:val="32"/>
          <w:szCs w:val="32"/>
        </w:rPr>
      </w:pPr>
      <w:r>
        <w:rPr>
          <w:rFonts w:hint="eastAsia" w:hAnsi="宋体"/>
          <w:spacing w:val="0"/>
          <w:w w:val="100"/>
          <w:position w:val="0"/>
          <w:sz w:val="32"/>
          <w:szCs w:val="32"/>
        </w:rPr>
        <w:t>第五章</w:t>
      </w:r>
      <w:r>
        <w:rPr>
          <w:rFonts w:hAnsi="宋体"/>
          <w:spacing w:val="0"/>
          <w:w w:val="100"/>
          <w:position w:val="0"/>
          <w:sz w:val="32"/>
          <w:szCs w:val="32"/>
        </w:rPr>
        <w:t xml:space="preserve">  </w:t>
      </w:r>
      <w:r>
        <w:rPr>
          <w:rFonts w:hint="eastAsia" w:hAnsi="宋体"/>
          <w:spacing w:val="0"/>
          <w:w w:val="100"/>
          <w:position w:val="0"/>
          <w:sz w:val="32"/>
          <w:szCs w:val="32"/>
        </w:rPr>
        <w:t>评标办法</w:t>
      </w:r>
    </w:p>
    <w:p>
      <w:pPr>
        <w:pageBreakBefore w:val="0"/>
        <w:kinsoku/>
        <w:wordWrap/>
        <w:overflowPunct/>
        <w:topLinePunct w:val="0"/>
        <w:bidi w:val="0"/>
        <w:adjustRightInd w:val="0"/>
        <w:snapToGrid w:val="0"/>
        <w:spacing w:line="360" w:lineRule="auto"/>
        <w:ind w:firstLine="451" w:firstLineChars="188"/>
        <w:jc w:val="left"/>
        <w:rPr>
          <w:rFonts w:hint="eastAsia" w:hAnsi="宋体"/>
          <w:spacing w:val="0"/>
          <w:w w:val="100"/>
          <w:position w:val="0"/>
          <w:sz w:val="24"/>
          <w:szCs w:val="24"/>
        </w:rPr>
      </w:pPr>
    </w:p>
    <w:p>
      <w:pPr>
        <w:pageBreakBefore w:val="0"/>
        <w:kinsoku/>
        <w:wordWrap/>
        <w:overflowPunct/>
        <w:topLinePunct w:val="0"/>
        <w:bidi w:val="0"/>
        <w:adjustRightInd w:val="0"/>
        <w:snapToGrid w:val="0"/>
        <w:spacing w:line="360" w:lineRule="auto"/>
        <w:ind w:firstLine="480" w:firstLineChars="200"/>
        <w:jc w:val="left"/>
        <w:rPr>
          <w:rFonts w:hint="eastAsia" w:hAnsi="宋体" w:eastAsia="宋体"/>
          <w:color w:val="000000"/>
          <w:spacing w:val="0"/>
          <w:w w:val="100"/>
          <w:position w:val="0"/>
          <w:sz w:val="24"/>
        </w:rPr>
      </w:pPr>
      <w:r>
        <w:rPr>
          <w:rFonts w:hint="eastAsia" w:hAnsi="宋体" w:eastAsia="宋体"/>
          <w:color w:val="000000"/>
          <w:spacing w:val="0"/>
          <w:w w:val="100"/>
          <w:position w:val="0"/>
          <w:sz w:val="24"/>
        </w:rPr>
        <w:t>一、评标办法</w:t>
      </w:r>
    </w:p>
    <w:p>
      <w:pPr>
        <w:pageBreakBefore w:val="0"/>
        <w:kinsoku/>
        <w:wordWrap/>
        <w:overflowPunct/>
        <w:topLinePunct w:val="0"/>
        <w:bidi w:val="0"/>
        <w:adjustRightInd w:val="0"/>
        <w:snapToGrid w:val="0"/>
        <w:spacing w:line="360" w:lineRule="auto"/>
        <w:ind w:left="480"/>
        <w:jc w:val="left"/>
        <w:rPr>
          <w:rFonts w:hAnsi="宋体" w:eastAsia="宋体"/>
          <w:color w:val="000000"/>
          <w:spacing w:val="0"/>
          <w:w w:val="100"/>
          <w:position w:val="0"/>
          <w:sz w:val="24"/>
        </w:rPr>
      </w:pPr>
      <w:r>
        <w:rPr>
          <w:rFonts w:hint="eastAsia" w:hAnsi="宋体" w:eastAsia="宋体"/>
          <w:color w:val="000000"/>
          <w:spacing w:val="0"/>
          <w:w w:val="100"/>
          <w:position w:val="0"/>
          <w:sz w:val="24"/>
        </w:rPr>
        <w:t>本次评标采用综合评标法。</w:t>
      </w:r>
      <w:r>
        <w:rPr>
          <w:rFonts w:hAnsi="宋体" w:eastAsia="宋体"/>
          <w:color w:val="000000"/>
          <w:spacing w:val="0"/>
          <w:w w:val="100"/>
          <w:position w:val="0"/>
          <w:sz w:val="24"/>
        </w:rPr>
        <w:t xml:space="preserve"> </w:t>
      </w:r>
    </w:p>
    <w:p>
      <w:pPr>
        <w:pageBreakBefore w:val="0"/>
        <w:kinsoku/>
        <w:wordWrap/>
        <w:overflowPunct/>
        <w:topLinePunct w:val="0"/>
        <w:bidi w:val="0"/>
        <w:adjustRightInd w:val="0"/>
        <w:snapToGrid w:val="0"/>
        <w:spacing w:line="360" w:lineRule="auto"/>
        <w:ind w:firstLine="451" w:firstLineChars="188"/>
        <w:jc w:val="left"/>
        <w:rPr>
          <w:rFonts w:hAnsi="宋体" w:eastAsia="宋体"/>
          <w:color w:val="000000"/>
          <w:spacing w:val="0"/>
          <w:w w:val="100"/>
          <w:position w:val="0"/>
          <w:sz w:val="24"/>
        </w:rPr>
      </w:pPr>
      <w:r>
        <w:rPr>
          <w:rFonts w:hint="eastAsia" w:hAnsi="宋体" w:eastAsia="宋体"/>
          <w:color w:val="000000"/>
          <w:spacing w:val="0"/>
          <w:w w:val="100"/>
          <w:position w:val="0"/>
          <w:sz w:val="24"/>
        </w:rPr>
        <w:t>二、评分办法说明</w:t>
      </w:r>
      <w:r>
        <w:rPr>
          <w:rFonts w:hAnsi="宋体" w:eastAsia="宋体"/>
          <w:color w:val="000000"/>
          <w:spacing w:val="0"/>
          <w:w w:val="100"/>
          <w:position w:val="0"/>
          <w:sz w:val="24"/>
        </w:rPr>
        <w:t xml:space="preserve"> </w:t>
      </w:r>
    </w:p>
    <w:p>
      <w:pPr>
        <w:pageBreakBefore w:val="0"/>
        <w:kinsoku/>
        <w:wordWrap/>
        <w:overflowPunct/>
        <w:topLinePunct w:val="0"/>
        <w:bidi w:val="0"/>
        <w:adjustRightInd w:val="0"/>
        <w:snapToGrid w:val="0"/>
        <w:spacing w:line="360" w:lineRule="auto"/>
        <w:ind w:firstLine="451" w:firstLineChars="188"/>
        <w:jc w:val="left"/>
        <w:rPr>
          <w:rFonts w:hAnsi="宋体" w:eastAsia="宋体"/>
          <w:color w:val="000000"/>
          <w:spacing w:val="0"/>
          <w:w w:val="100"/>
          <w:position w:val="0"/>
          <w:sz w:val="24"/>
        </w:rPr>
      </w:pPr>
      <w:r>
        <w:rPr>
          <w:rFonts w:hint="eastAsia" w:hAnsi="宋体" w:eastAsia="宋体"/>
          <w:color w:val="000000"/>
          <w:spacing w:val="0"/>
          <w:w w:val="100"/>
          <w:position w:val="0"/>
          <w:sz w:val="24"/>
        </w:rPr>
        <w:t>对各投标文件进行详细评审打分</w:t>
      </w:r>
      <w:r>
        <w:rPr>
          <w:rFonts w:hint="eastAsia" w:hAnsi="宋体" w:eastAsia="宋体"/>
          <w:color w:val="000000"/>
          <w:spacing w:val="0"/>
          <w:w w:val="100"/>
          <w:position w:val="0"/>
          <w:sz w:val="24"/>
          <w:lang w:eastAsia="zh-CN"/>
        </w:rPr>
        <w:t>，</w:t>
      </w:r>
      <w:r>
        <w:rPr>
          <w:rFonts w:hint="eastAsia" w:hAnsi="宋体" w:eastAsia="宋体"/>
          <w:color w:val="000000"/>
          <w:spacing w:val="0"/>
          <w:w w:val="100"/>
          <w:position w:val="0"/>
          <w:sz w:val="24"/>
        </w:rPr>
        <w:t>满分为</w:t>
      </w:r>
      <w:r>
        <w:rPr>
          <w:rFonts w:hAnsi="宋体" w:eastAsia="宋体"/>
          <w:color w:val="000000"/>
          <w:spacing w:val="0"/>
          <w:w w:val="100"/>
          <w:position w:val="0"/>
          <w:sz w:val="24"/>
        </w:rPr>
        <w:t xml:space="preserve"> 100 </w:t>
      </w:r>
      <w:r>
        <w:rPr>
          <w:rFonts w:hint="eastAsia" w:hAnsi="宋体" w:eastAsia="宋体"/>
          <w:color w:val="000000"/>
          <w:spacing w:val="0"/>
          <w:w w:val="100"/>
          <w:position w:val="0"/>
          <w:sz w:val="24"/>
        </w:rPr>
        <w:t>分。</w:t>
      </w:r>
    </w:p>
    <w:p>
      <w:pPr>
        <w:pageBreakBefore w:val="0"/>
        <w:kinsoku/>
        <w:wordWrap/>
        <w:overflowPunct/>
        <w:topLinePunct w:val="0"/>
        <w:bidi w:val="0"/>
        <w:adjustRightInd w:val="0"/>
        <w:snapToGrid w:val="0"/>
        <w:spacing w:line="360" w:lineRule="auto"/>
        <w:ind w:firstLine="451" w:firstLineChars="188"/>
        <w:jc w:val="left"/>
        <w:rPr>
          <w:rFonts w:hAnsi="宋体" w:eastAsia="宋体"/>
          <w:color w:val="000000"/>
          <w:spacing w:val="0"/>
          <w:w w:val="100"/>
          <w:position w:val="0"/>
          <w:sz w:val="24"/>
        </w:rPr>
      </w:pPr>
      <w:r>
        <w:rPr>
          <w:rFonts w:hint="eastAsia" w:hAnsi="宋体" w:eastAsia="宋体"/>
          <w:color w:val="000000"/>
          <w:spacing w:val="0"/>
          <w:w w:val="100"/>
          <w:position w:val="0"/>
          <w:sz w:val="24"/>
        </w:rPr>
        <w:t>详细评分标准如下表：</w:t>
      </w:r>
      <w:r>
        <w:rPr>
          <w:rFonts w:hAnsi="宋体" w:eastAsia="宋体"/>
          <w:color w:val="000000"/>
          <w:spacing w:val="0"/>
          <w:w w:val="100"/>
          <w:position w:val="0"/>
          <w:sz w:val="24"/>
        </w:rPr>
        <w:t xml:space="preserve"> </w:t>
      </w:r>
    </w:p>
    <w:tbl>
      <w:tblPr>
        <w:tblStyle w:val="19"/>
        <w:tblW w:w="97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0"/>
        <w:gridCol w:w="1405"/>
        <w:gridCol w:w="539"/>
        <w:gridCol w:w="6184"/>
        <w:gridCol w:w="10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jc w:val="center"/>
        </w:trPr>
        <w:tc>
          <w:tcPr>
            <w:tcW w:w="580" w:type="dxa"/>
            <w:noWrap w:val="0"/>
            <w:vAlign w:val="top"/>
          </w:tcPr>
          <w:p>
            <w:pPr>
              <w:pStyle w:val="78"/>
              <w:keepNext w:val="0"/>
              <w:keepLines w:val="0"/>
              <w:pageBreakBefore w:val="0"/>
              <w:widowControl w:val="0"/>
              <w:kinsoku/>
              <w:wordWrap/>
              <w:overflowPunct/>
              <w:topLinePunct w:val="0"/>
              <w:autoSpaceDE/>
              <w:autoSpaceDN/>
              <w:bidi w:val="0"/>
              <w:adjustRightInd/>
              <w:snapToGrid/>
              <w:spacing w:line="240" w:lineRule="auto"/>
              <w:ind w:left="164"/>
              <w:textAlignment w:val="auto"/>
              <w:rPr>
                <w:rFonts w:hint="eastAsia" w:ascii="宋体" w:hAnsi="宋体" w:eastAsia="宋体" w:cs="宋体"/>
                <w:b w:val="0"/>
                <w:bCs/>
                <w:spacing w:val="0"/>
                <w:w w:val="100"/>
                <w:position w:val="0"/>
                <w:sz w:val="24"/>
                <w:szCs w:val="24"/>
              </w:rPr>
            </w:pPr>
            <w:r>
              <w:rPr>
                <w:rFonts w:hint="eastAsia" w:ascii="宋体" w:hAnsi="宋体" w:eastAsia="宋体" w:cs="宋体"/>
                <w:b w:val="0"/>
                <w:bCs/>
                <w:spacing w:val="0"/>
                <w:w w:val="100"/>
                <w:position w:val="0"/>
                <w:sz w:val="24"/>
                <w:szCs w:val="24"/>
              </w:rPr>
              <w:t>序</w:t>
            </w:r>
          </w:p>
          <w:p>
            <w:pPr>
              <w:pStyle w:val="78"/>
              <w:keepNext w:val="0"/>
              <w:keepLines w:val="0"/>
              <w:pageBreakBefore w:val="0"/>
              <w:widowControl w:val="0"/>
              <w:kinsoku/>
              <w:wordWrap/>
              <w:overflowPunct/>
              <w:topLinePunct w:val="0"/>
              <w:autoSpaceDE/>
              <w:autoSpaceDN/>
              <w:bidi w:val="0"/>
              <w:adjustRightInd/>
              <w:snapToGrid/>
              <w:spacing w:line="240" w:lineRule="auto"/>
              <w:ind w:left="169"/>
              <w:textAlignment w:val="auto"/>
              <w:rPr>
                <w:rFonts w:hint="eastAsia" w:ascii="宋体" w:hAnsi="宋体" w:eastAsia="宋体" w:cs="宋体"/>
                <w:b w:val="0"/>
                <w:bCs/>
                <w:spacing w:val="0"/>
                <w:w w:val="100"/>
                <w:position w:val="0"/>
                <w:sz w:val="24"/>
                <w:szCs w:val="24"/>
              </w:rPr>
            </w:pPr>
            <w:r>
              <w:rPr>
                <w:rFonts w:hint="eastAsia" w:ascii="宋体" w:hAnsi="宋体" w:eastAsia="宋体" w:cs="宋体"/>
                <w:b w:val="0"/>
                <w:bCs/>
                <w:spacing w:val="0"/>
                <w:w w:val="100"/>
                <w:position w:val="0"/>
                <w:sz w:val="24"/>
                <w:szCs w:val="24"/>
              </w:rPr>
              <w:t>号</w:t>
            </w:r>
          </w:p>
        </w:tc>
        <w:tc>
          <w:tcPr>
            <w:tcW w:w="1405" w:type="dxa"/>
            <w:noWrap w:val="0"/>
            <w:vAlign w:val="top"/>
          </w:tcPr>
          <w:p>
            <w:pPr>
              <w:pStyle w:val="78"/>
              <w:keepNext w:val="0"/>
              <w:keepLines w:val="0"/>
              <w:pageBreakBefore w:val="0"/>
              <w:widowControl w:val="0"/>
              <w:kinsoku/>
              <w:wordWrap/>
              <w:overflowPunct/>
              <w:topLinePunct w:val="0"/>
              <w:autoSpaceDE/>
              <w:autoSpaceDN/>
              <w:bidi w:val="0"/>
              <w:adjustRightInd/>
              <w:snapToGrid/>
              <w:spacing w:line="240" w:lineRule="auto"/>
              <w:ind w:left="234"/>
              <w:textAlignment w:val="auto"/>
              <w:rPr>
                <w:rFonts w:hint="eastAsia" w:ascii="宋体" w:hAnsi="宋体" w:eastAsia="宋体" w:cs="宋体"/>
                <w:b w:val="0"/>
                <w:bCs/>
                <w:spacing w:val="0"/>
                <w:w w:val="100"/>
                <w:position w:val="0"/>
                <w:sz w:val="24"/>
                <w:szCs w:val="24"/>
              </w:rPr>
            </w:pPr>
            <w:r>
              <w:rPr>
                <w:rFonts w:hint="eastAsia" w:ascii="宋体" w:hAnsi="宋体" w:eastAsia="宋体" w:cs="宋体"/>
                <w:b w:val="0"/>
                <w:bCs/>
                <w:spacing w:val="0"/>
                <w:w w:val="100"/>
                <w:position w:val="0"/>
                <w:sz w:val="24"/>
                <w:szCs w:val="24"/>
              </w:rPr>
              <w:t>评分因素</w:t>
            </w:r>
          </w:p>
          <w:p>
            <w:pPr>
              <w:pStyle w:val="78"/>
              <w:keepNext w:val="0"/>
              <w:keepLines w:val="0"/>
              <w:pageBreakBefore w:val="0"/>
              <w:widowControl w:val="0"/>
              <w:kinsoku/>
              <w:wordWrap/>
              <w:overflowPunct/>
              <w:topLinePunct w:val="0"/>
              <w:autoSpaceDE/>
              <w:autoSpaceDN/>
              <w:bidi w:val="0"/>
              <w:adjustRightInd/>
              <w:snapToGrid/>
              <w:spacing w:line="240" w:lineRule="auto"/>
              <w:ind w:left="340"/>
              <w:textAlignment w:val="auto"/>
              <w:rPr>
                <w:rFonts w:hint="eastAsia" w:ascii="宋体" w:hAnsi="宋体" w:eastAsia="宋体" w:cs="宋体"/>
                <w:b w:val="0"/>
                <w:bCs/>
                <w:spacing w:val="0"/>
                <w:w w:val="100"/>
                <w:position w:val="0"/>
                <w:sz w:val="24"/>
                <w:szCs w:val="24"/>
              </w:rPr>
            </w:pPr>
            <w:r>
              <w:rPr>
                <w:rFonts w:hint="eastAsia" w:ascii="宋体" w:hAnsi="宋体" w:eastAsia="宋体" w:cs="宋体"/>
                <w:b w:val="0"/>
                <w:bCs/>
                <w:spacing w:val="0"/>
                <w:w w:val="100"/>
                <w:position w:val="0"/>
                <w:sz w:val="24"/>
                <w:szCs w:val="24"/>
              </w:rPr>
              <w:t>及权重</w:t>
            </w:r>
          </w:p>
        </w:tc>
        <w:tc>
          <w:tcPr>
            <w:tcW w:w="539" w:type="dxa"/>
            <w:noWrap w:val="0"/>
            <w:vAlign w:val="top"/>
          </w:tcPr>
          <w:p>
            <w:pPr>
              <w:pStyle w:val="78"/>
              <w:keepNext w:val="0"/>
              <w:keepLines w:val="0"/>
              <w:pageBreakBefore w:val="0"/>
              <w:widowControl w:val="0"/>
              <w:kinsoku/>
              <w:wordWrap/>
              <w:overflowPunct/>
              <w:topLinePunct w:val="0"/>
              <w:autoSpaceDE/>
              <w:autoSpaceDN/>
              <w:bidi w:val="0"/>
              <w:adjustRightInd/>
              <w:snapToGrid/>
              <w:spacing w:line="240" w:lineRule="auto"/>
              <w:ind w:left="106"/>
              <w:textAlignment w:val="auto"/>
              <w:rPr>
                <w:rFonts w:hint="eastAsia" w:ascii="宋体" w:hAnsi="宋体" w:eastAsia="宋体" w:cs="宋体"/>
                <w:b w:val="0"/>
                <w:bCs/>
                <w:spacing w:val="0"/>
                <w:w w:val="100"/>
                <w:position w:val="0"/>
                <w:sz w:val="24"/>
                <w:szCs w:val="24"/>
              </w:rPr>
            </w:pPr>
            <w:r>
              <w:rPr>
                <w:rFonts w:hint="eastAsia" w:ascii="宋体" w:hAnsi="宋体" w:eastAsia="宋体" w:cs="宋体"/>
                <w:b w:val="0"/>
                <w:bCs/>
                <w:spacing w:val="0"/>
                <w:w w:val="100"/>
                <w:position w:val="0"/>
                <w:sz w:val="24"/>
                <w:szCs w:val="24"/>
              </w:rPr>
              <w:t>分</w:t>
            </w:r>
          </w:p>
          <w:p>
            <w:pPr>
              <w:pStyle w:val="78"/>
              <w:keepNext w:val="0"/>
              <w:keepLines w:val="0"/>
              <w:pageBreakBefore w:val="0"/>
              <w:widowControl w:val="0"/>
              <w:kinsoku/>
              <w:wordWrap/>
              <w:overflowPunct/>
              <w:topLinePunct w:val="0"/>
              <w:autoSpaceDE/>
              <w:autoSpaceDN/>
              <w:bidi w:val="0"/>
              <w:adjustRightInd/>
              <w:snapToGrid/>
              <w:spacing w:line="240" w:lineRule="auto"/>
              <w:ind w:left="106"/>
              <w:textAlignment w:val="auto"/>
              <w:rPr>
                <w:rFonts w:hint="eastAsia" w:ascii="宋体" w:hAnsi="宋体" w:eastAsia="宋体" w:cs="宋体"/>
                <w:b w:val="0"/>
                <w:bCs/>
                <w:spacing w:val="0"/>
                <w:w w:val="100"/>
                <w:position w:val="0"/>
                <w:sz w:val="24"/>
                <w:szCs w:val="24"/>
              </w:rPr>
            </w:pPr>
            <w:r>
              <w:rPr>
                <w:rFonts w:hint="eastAsia" w:ascii="宋体" w:hAnsi="宋体" w:eastAsia="宋体" w:cs="宋体"/>
                <w:b w:val="0"/>
                <w:bCs/>
                <w:spacing w:val="0"/>
                <w:w w:val="100"/>
                <w:position w:val="0"/>
                <w:sz w:val="24"/>
                <w:szCs w:val="24"/>
              </w:rPr>
              <w:t>值</w:t>
            </w:r>
          </w:p>
        </w:tc>
        <w:tc>
          <w:tcPr>
            <w:tcW w:w="6184" w:type="dxa"/>
            <w:noWrap w:val="0"/>
            <w:vAlign w:val="top"/>
          </w:tcPr>
          <w:p>
            <w:pPr>
              <w:pStyle w:val="78"/>
              <w:keepNext w:val="0"/>
              <w:keepLines w:val="0"/>
              <w:pageBreakBefore w:val="0"/>
              <w:widowControl w:val="0"/>
              <w:kinsoku/>
              <w:wordWrap/>
              <w:overflowPunct/>
              <w:topLinePunct w:val="0"/>
              <w:autoSpaceDE/>
              <w:autoSpaceDN/>
              <w:bidi w:val="0"/>
              <w:adjustRightInd/>
              <w:snapToGrid/>
              <w:spacing w:line="240" w:lineRule="auto"/>
              <w:ind w:left="2604" w:right="2565"/>
              <w:jc w:val="center"/>
              <w:textAlignment w:val="auto"/>
              <w:rPr>
                <w:rFonts w:hint="eastAsia" w:ascii="宋体" w:hAnsi="宋体" w:eastAsia="宋体" w:cs="宋体"/>
                <w:b w:val="0"/>
                <w:bCs/>
                <w:spacing w:val="0"/>
                <w:w w:val="100"/>
                <w:position w:val="0"/>
                <w:sz w:val="24"/>
                <w:szCs w:val="24"/>
              </w:rPr>
            </w:pPr>
            <w:r>
              <w:rPr>
                <w:rFonts w:hint="eastAsia" w:ascii="宋体" w:hAnsi="宋体" w:eastAsia="宋体" w:cs="宋体"/>
                <w:b w:val="0"/>
                <w:bCs/>
                <w:spacing w:val="0"/>
                <w:w w:val="100"/>
                <w:position w:val="0"/>
                <w:sz w:val="24"/>
                <w:szCs w:val="24"/>
              </w:rPr>
              <w:t>评分标准</w:t>
            </w:r>
          </w:p>
        </w:tc>
        <w:tc>
          <w:tcPr>
            <w:tcW w:w="1086" w:type="dxa"/>
            <w:noWrap w:val="0"/>
            <w:vAlign w:val="top"/>
          </w:tcPr>
          <w:p>
            <w:pPr>
              <w:pStyle w:val="78"/>
              <w:keepNext w:val="0"/>
              <w:keepLines w:val="0"/>
              <w:pageBreakBefore w:val="0"/>
              <w:widowControl w:val="0"/>
              <w:kinsoku/>
              <w:wordWrap/>
              <w:overflowPunct/>
              <w:topLinePunct w:val="0"/>
              <w:autoSpaceDE/>
              <w:autoSpaceDN/>
              <w:bidi w:val="0"/>
              <w:adjustRightInd/>
              <w:snapToGrid/>
              <w:spacing w:line="240" w:lineRule="auto"/>
              <w:ind w:left="302"/>
              <w:textAlignment w:val="auto"/>
              <w:rPr>
                <w:rFonts w:hint="eastAsia" w:ascii="宋体" w:hAnsi="宋体" w:eastAsia="宋体" w:cs="宋体"/>
                <w:b w:val="0"/>
                <w:bCs/>
                <w:spacing w:val="0"/>
                <w:w w:val="100"/>
                <w:position w:val="0"/>
                <w:sz w:val="24"/>
                <w:szCs w:val="24"/>
              </w:rPr>
            </w:pPr>
            <w:r>
              <w:rPr>
                <w:rFonts w:hint="eastAsia" w:ascii="宋体" w:hAnsi="宋体" w:eastAsia="宋体" w:cs="宋体"/>
                <w:b w:val="0"/>
                <w:bCs/>
                <w:spacing w:val="0"/>
                <w:w w:val="100"/>
                <w:position w:val="0"/>
                <w:sz w:val="24"/>
                <w:szCs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80" w:type="dxa"/>
            <w:noWrap w:val="0"/>
            <w:vAlign w:val="center"/>
          </w:tcPr>
          <w:p>
            <w:pPr>
              <w:pStyle w:val="78"/>
              <w:keepNext w:val="0"/>
              <w:keepLines w:val="0"/>
              <w:pageBreakBefore w:val="0"/>
              <w:widowControl w:val="0"/>
              <w:kinsoku/>
              <w:wordWrap/>
              <w:overflowPunct/>
              <w:topLinePunct w:val="0"/>
              <w:autoSpaceDE/>
              <w:autoSpaceDN/>
              <w:bidi w:val="0"/>
              <w:adjustRightInd/>
              <w:snapToGrid/>
              <w:spacing w:line="240" w:lineRule="auto"/>
              <w:ind w:left="8"/>
              <w:jc w:val="center"/>
              <w:textAlignment w:val="auto"/>
              <w:rPr>
                <w:rFonts w:hint="eastAsia" w:ascii="宋体" w:hAnsi="宋体" w:eastAsia="宋体" w:cs="宋体"/>
                <w:b w:val="0"/>
                <w:bCs/>
                <w:spacing w:val="0"/>
                <w:w w:val="100"/>
                <w:position w:val="0"/>
                <w:sz w:val="24"/>
                <w:szCs w:val="24"/>
              </w:rPr>
            </w:pPr>
            <w:r>
              <w:rPr>
                <w:rFonts w:hint="eastAsia" w:ascii="宋体" w:hAnsi="宋体" w:eastAsia="宋体" w:cs="宋体"/>
                <w:b w:val="0"/>
                <w:bCs/>
                <w:spacing w:val="0"/>
                <w:w w:val="100"/>
                <w:position w:val="0"/>
                <w:sz w:val="24"/>
                <w:szCs w:val="24"/>
              </w:rPr>
              <w:t>1</w:t>
            </w:r>
          </w:p>
        </w:tc>
        <w:tc>
          <w:tcPr>
            <w:tcW w:w="1405" w:type="dxa"/>
            <w:noWrap w:val="0"/>
            <w:vAlign w:val="center"/>
          </w:tcPr>
          <w:p>
            <w:pPr>
              <w:pStyle w:val="78"/>
              <w:keepNext w:val="0"/>
              <w:keepLines w:val="0"/>
              <w:pageBreakBefore w:val="0"/>
              <w:widowControl w:val="0"/>
              <w:kinsoku/>
              <w:wordWrap/>
              <w:overflowPunct/>
              <w:topLinePunct w:val="0"/>
              <w:autoSpaceDE/>
              <w:autoSpaceDN/>
              <w:bidi w:val="0"/>
              <w:adjustRightInd/>
              <w:snapToGrid/>
              <w:spacing w:line="240" w:lineRule="auto"/>
              <w:ind w:left="251"/>
              <w:jc w:val="both"/>
              <w:textAlignment w:val="auto"/>
              <w:rPr>
                <w:rFonts w:hint="eastAsia" w:ascii="宋体" w:hAnsi="宋体" w:eastAsia="宋体" w:cs="宋体"/>
                <w:b w:val="0"/>
                <w:bCs/>
                <w:spacing w:val="0"/>
                <w:w w:val="100"/>
                <w:position w:val="0"/>
                <w:sz w:val="24"/>
                <w:szCs w:val="24"/>
              </w:rPr>
            </w:pPr>
            <w:r>
              <w:rPr>
                <w:rFonts w:hint="eastAsia" w:ascii="宋体" w:hAnsi="宋体" w:eastAsia="宋体" w:cs="宋体"/>
                <w:b w:val="0"/>
                <w:bCs/>
                <w:spacing w:val="0"/>
                <w:w w:val="100"/>
                <w:position w:val="0"/>
                <w:sz w:val="24"/>
                <w:szCs w:val="24"/>
              </w:rPr>
              <w:t>报价</w:t>
            </w:r>
            <w:r>
              <w:rPr>
                <w:rFonts w:hint="eastAsia" w:ascii="宋体" w:hAnsi="宋体" w:eastAsia="宋体" w:cs="宋体"/>
                <w:b w:val="0"/>
                <w:bCs/>
                <w:spacing w:val="0"/>
                <w:w w:val="100"/>
                <w:position w:val="0"/>
                <w:sz w:val="24"/>
                <w:szCs w:val="24"/>
                <w:lang w:val="en-US" w:eastAsia="zh-CN"/>
              </w:rPr>
              <w:t>40</w:t>
            </w:r>
            <w:r>
              <w:rPr>
                <w:rFonts w:hint="eastAsia" w:ascii="宋体" w:hAnsi="宋体" w:eastAsia="宋体" w:cs="宋体"/>
                <w:b w:val="0"/>
                <w:bCs/>
                <w:spacing w:val="0"/>
                <w:w w:val="100"/>
                <w:position w:val="0"/>
                <w:sz w:val="24"/>
                <w:szCs w:val="24"/>
              </w:rPr>
              <w:t>%</w:t>
            </w:r>
          </w:p>
        </w:tc>
        <w:tc>
          <w:tcPr>
            <w:tcW w:w="539" w:type="dxa"/>
            <w:noWrap w:val="0"/>
            <w:vAlign w:val="center"/>
          </w:tcPr>
          <w:p>
            <w:pPr>
              <w:pStyle w:val="7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pacing w:val="0"/>
                <w:w w:val="100"/>
                <w:position w:val="0"/>
                <w:sz w:val="24"/>
                <w:szCs w:val="24"/>
              </w:rPr>
            </w:pPr>
            <w:r>
              <w:rPr>
                <w:rFonts w:hint="eastAsia" w:ascii="宋体" w:hAnsi="宋体" w:eastAsia="宋体" w:cs="宋体"/>
                <w:b w:val="0"/>
                <w:bCs/>
                <w:spacing w:val="0"/>
                <w:w w:val="100"/>
                <w:position w:val="0"/>
                <w:sz w:val="24"/>
                <w:szCs w:val="24"/>
                <w:lang w:val="en-US" w:eastAsia="zh-CN"/>
              </w:rPr>
              <w:t>40</w:t>
            </w:r>
            <w:r>
              <w:rPr>
                <w:rFonts w:hint="eastAsia" w:ascii="宋体" w:hAnsi="宋体" w:eastAsia="宋体" w:cs="宋体"/>
                <w:b w:val="0"/>
                <w:bCs/>
                <w:spacing w:val="0"/>
                <w:w w:val="100"/>
                <w:position w:val="0"/>
                <w:sz w:val="24"/>
                <w:szCs w:val="24"/>
              </w:rPr>
              <w:t>分</w:t>
            </w:r>
          </w:p>
        </w:tc>
        <w:tc>
          <w:tcPr>
            <w:tcW w:w="6184" w:type="dxa"/>
            <w:noWrap w:val="0"/>
            <w:vAlign w:val="top"/>
          </w:tcPr>
          <w:p>
            <w:pPr>
              <w:pStyle w:val="78"/>
              <w:keepNext w:val="0"/>
              <w:keepLines w:val="0"/>
              <w:pageBreakBefore w:val="0"/>
              <w:widowControl w:val="0"/>
              <w:kinsoku/>
              <w:wordWrap/>
              <w:overflowPunct/>
              <w:topLinePunct w:val="0"/>
              <w:autoSpaceDE/>
              <w:autoSpaceDN/>
              <w:bidi w:val="0"/>
              <w:adjustRightInd/>
              <w:snapToGrid/>
              <w:spacing w:line="240" w:lineRule="auto"/>
              <w:ind w:left="107"/>
              <w:textAlignment w:val="auto"/>
              <w:rPr>
                <w:rFonts w:hint="eastAsia" w:ascii="宋体" w:hAnsi="宋体" w:eastAsia="宋体" w:cs="宋体"/>
                <w:b w:val="0"/>
                <w:bCs/>
                <w:spacing w:val="0"/>
                <w:w w:val="100"/>
                <w:position w:val="0"/>
                <w:sz w:val="24"/>
                <w:szCs w:val="24"/>
                <w:lang w:val="en-US" w:eastAsia="zh-CN"/>
              </w:rPr>
            </w:pPr>
            <w:r>
              <w:rPr>
                <w:rFonts w:hint="eastAsia" w:ascii="宋体" w:hAnsi="宋体" w:eastAsia="宋体" w:cs="宋体"/>
                <w:b w:val="0"/>
                <w:bCs/>
                <w:spacing w:val="0"/>
                <w:w w:val="100"/>
                <w:position w:val="0"/>
                <w:sz w:val="24"/>
                <w:szCs w:val="24"/>
              </w:rPr>
              <w:t>满足</w:t>
            </w:r>
            <w:r>
              <w:rPr>
                <w:rFonts w:hint="eastAsia" w:ascii="宋体" w:hAnsi="宋体" w:eastAsia="宋体" w:cs="宋体"/>
                <w:b w:val="0"/>
                <w:bCs/>
                <w:spacing w:val="0"/>
                <w:w w:val="100"/>
                <w:position w:val="0"/>
                <w:sz w:val="24"/>
                <w:szCs w:val="24"/>
                <w:lang w:eastAsia="zh-CN"/>
              </w:rPr>
              <w:t>招标</w:t>
            </w:r>
            <w:r>
              <w:rPr>
                <w:rFonts w:hint="eastAsia" w:ascii="宋体" w:hAnsi="宋体" w:eastAsia="宋体" w:cs="宋体"/>
                <w:b w:val="0"/>
                <w:bCs/>
                <w:spacing w:val="0"/>
                <w:w w:val="100"/>
                <w:position w:val="0"/>
                <w:sz w:val="24"/>
                <w:szCs w:val="24"/>
              </w:rPr>
              <w:t>文件要求且价格最低的报价为</w:t>
            </w:r>
            <w:r>
              <w:rPr>
                <w:rFonts w:hint="eastAsia" w:ascii="宋体" w:hAnsi="宋体" w:eastAsia="宋体" w:cs="宋体"/>
                <w:b w:val="0"/>
                <w:bCs/>
                <w:spacing w:val="0"/>
                <w:w w:val="100"/>
                <w:position w:val="0"/>
                <w:sz w:val="24"/>
                <w:szCs w:val="24"/>
                <w:lang w:eastAsia="zh-CN"/>
              </w:rPr>
              <w:t>投标</w:t>
            </w:r>
            <w:r>
              <w:rPr>
                <w:rFonts w:hint="eastAsia" w:ascii="宋体" w:hAnsi="宋体" w:eastAsia="宋体" w:cs="宋体"/>
                <w:b w:val="0"/>
                <w:bCs/>
                <w:spacing w:val="0"/>
                <w:w w:val="100"/>
                <w:position w:val="0"/>
                <w:sz w:val="24"/>
                <w:szCs w:val="24"/>
              </w:rPr>
              <w:t>基准价，其价格分为满分。其他有效供应商的价格分统一按照下列公式计算：磋商报价得分=(</w:t>
            </w:r>
            <w:r>
              <w:rPr>
                <w:rFonts w:hint="eastAsia" w:ascii="宋体" w:hAnsi="宋体" w:eastAsia="宋体" w:cs="宋体"/>
                <w:b w:val="0"/>
                <w:bCs/>
                <w:spacing w:val="0"/>
                <w:w w:val="100"/>
                <w:position w:val="0"/>
                <w:sz w:val="24"/>
                <w:szCs w:val="24"/>
                <w:lang w:eastAsia="zh-CN"/>
              </w:rPr>
              <w:t>投标</w:t>
            </w:r>
            <w:r>
              <w:rPr>
                <w:rFonts w:hint="eastAsia" w:ascii="宋体" w:hAnsi="宋体" w:eastAsia="宋体" w:cs="宋体"/>
                <w:b w:val="0"/>
                <w:bCs/>
                <w:spacing w:val="0"/>
                <w:w w:val="100"/>
                <w:position w:val="0"/>
                <w:sz w:val="24"/>
                <w:szCs w:val="24"/>
              </w:rPr>
              <w:t>基准价／</w:t>
            </w:r>
            <w:r>
              <w:rPr>
                <w:rFonts w:hint="eastAsia" w:ascii="宋体" w:hAnsi="宋体" w:eastAsia="宋体" w:cs="宋体"/>
                <w:b w:val="0"/>
                <w:bCs/>
                <w:spacing w:val="0"/>
                <w:w w:val="100"/>
                <w:position w:val="0"/>
                <w:sz w:val="24"/>
                <w:szCs w:val="24"/>
                <w:lang w:eastAsia="zh-CN"/>
              </w:rPr>
              <w:t>投标</w:t>
            </w:r>
            <w:r>
              <w:rPr>
                <w:rFonts w:hint="eastAsia" w:ascii="宋体" w:hAnsi="宋体" w:eastAsia="宋体" w:cs="宋体"/>
                <w:b w:val="0"/>
                <w:bCs/>
                <w:spacing w:val="0"/>
                <w:w w:val="100"/>
                <w:position w:val="0"/>
                <w:sz w:val="24"/>
                <w:szCs w:val="24"/>
              </w:rPr>
              <w:t>报价)×</w:t>
            </w:r>
            <w:r>
              <w:rPr>
                <w:rFonts w:hint="eastAsia" w:ascii="宋体" w:hAnsi="宋体" w:eastAsia="宋体" w:cs="宋体"/>
                <w:b w:val="0"/>
                <w:bCs/>
                <w:spacing w:val="0"/>
                <w:w w:val="100"/>
                <w:position w:val="0"/>
                <w:sz w:val="24"/>
                <w:szCs w:val="24"/>
                <w:lang w:val="en-US" w:eastAsia="zh-CN"/>
              </w:rPr>
              <w:t>40</w:t>
            </w:r>
            <w:r>
              <w:rPr>
                <w:rFonts w:hint="eastAsia" w:ascii="宋体" w:hAnsi="宋体" w:eastAsia="宋体" w:cs="宋体"/>
                <w:b w:val="0"/>
                <w:bCs/>
                <w:spacing w:val="0"/>
                <w:w w:val="100"/>
                <w:position w:val="0"/>
                <w:sz w:val="24"/>
                <w:szCs w:val="24"/>
              </w:rPr>
              <w:t>。</w:t>
            </w:r>
          </w:p>
        </w:tc>
        <w:tc>
          <w:tcPr>
            <w:tcW w:w="1086" w:type="dxa"/>
            <w:noWrap w:val="0"/>
            <w:vAlign w:val="top"/>
          </w:tcPr>
          <w:p>
            <w:pPr>
              <w:pStyle w:val="78"/>
              <w:keepNext w:val="0"/>
              <w:keepLines w:val="0"/>
              <w:pageBreakBefore w:val="0"/>
              <w:widowControl w:val="0"/>
              <w:kinsoku/>
              <w:wordWrap/>
              <w:overflowPunct/>
              <w:topLinePunct w:val="0"/>
              <w:autoSpaceDE/>
              <w:autoSpaceDN/>
              <w:bidi w:val="0"/>
              <w:adjustRightInd/>
              <w:snapToGrid/>
              <w:spacing w:line="240" w:lineRule="auto"/>
              <w:ind w:left="182" w:right="171"/>
              <w:textAlignment w:val="auto"/>
              <w:rPr>
                <w:rFonts w:hint="eastAsia" w:ascii="宋体" w:hAnsi="宋体" w:eastAsia="宋体" w:cs="宋体"/>
                <w:b w:val="0"/>
                <w:bCs/>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80" w:type="dxa"/>
            <w:vMerge w:val="restart"/>
            <w:noWrap w:val="0"/>
            <w:vAlign w:val="center"/>
          </w:tcPr>
          <w:p>
            <w:pPr>
              <w:pStyle w:val="78"/>
              <w:keepNext w:val="0"/>
              <w:keepLines w:val="0"/>
              <w:pageBreakBefore w:val="0"/>
              <w:widowControl w:val="0"/>
              <w:kinsoku/>
              <w:wordWrap/>
              <w:overflowPunct/>
              <w:topLinePunct w:val="0"/>
              <w:autoSpaceDE/>
              <w:autoSpaceDN/>
              <w:bidi w:val="0"/>
              <w:adjustRightInd/>
              <w:snapToGrid/>
              <w:spacing w:line="240" w:lineRule="auto"/>
              <w:ind w:left="8"/>
              <w:jc w:val="center"/>
              <w:textAlignment w:val="auto"/>
              <w:rPr>
                <w:rFonts w:hint="eastAsia" w:ascii="宋体" w:hAnsi="宋体" w:eastAsia="宋体" w:cs="宋体"/>
                <w:b w:val="0"/>
                <w:bCs/>
                <w:spacing w:val="0"/>
                <w:w w:val="100"/>
                <w:position w:val="0"/>
                <w:sz w:val="24"/>
                <w:szCs w:val="24"/>
                <w:lang w:eastAsia="zh-CN"/>
              </w:rPr>
            </w:pPr>
            <w:r>
              <w:rPr>
                <w:rFonts w:hint="eastAsia" w:ascii="宋体" w:hAnsi="宋体" w:eastAsia="宋体" w:cs="宋体"/>
                <w:b w:val="0"/>
                <w:bCs/>
                <w:spacing w:val="0"/>
                <w:w w:val="100"/>
                <w:position w:val="0"/>
                <w:sz w:val="24"/>
                <w:szCs w:val="24"/>
                <w:lang w:val="en-US" w:eastAsia="zh-CN"/>
              </w:rPr>
              <w:t>2</w:t>
            </w:r>
          </w:p>
        </w:tc>
        <w:tc>
          <w:tcPr>
            <w:tcW w:w="1405" w:type="dxa"/>
            <w:vMerge w:val="restart"/>
            <w:noWrap w:val="0"/>
            <w:vAlign w:val="center"/>
          </w:tcPr>
          <w:p>
            <w:pPr>
              <w:pStyle w:val="78"/>
              <w:keepNext w:val="0"/>
              <w:keepLines w:val="0"/>
              <w:pageBreakBefore w:val="0"/>
              <w:widowControl w:val="0"/>
              <w:kinsoku/>
              <w:wordWrap/>
              <w:overflowPunct/>
              <w:topLinePunct w:val="0"/>
              <w:autoSpaceDE/>
              <w:autoSpaceDN/>
              <w:bidi w:val="0"/>
              <w:adjustRightInd/>
              <w:snapToGrid/>
              <w:spacing w:line="240" w:lineRule="auto"/>
              <w:ind w:left="107"/>
              <w:textAlignment w:val="auto"/>
              <w:rPr>
                <w:rFonts w:hint="eastAsia" w:ascii="宋体" w:hAnsi="宋体" w:eastAsia="宋体" w:cs="宋体"/>
                <w:b w:val="0"/>
                <w:bCs/>
                <w:spacing w:val="0"/>
                <w:w w:val="100"/>
                <w:position w:val="0"/>
                <w:sz w:val="24"/>
                <w:szCs w:val="24"/>
              </w:rPr>
            </w:pPr>
            <w:r>
              <w:rPr>
                <w:rFonts w:hint="eastAsia" w:ascii="宋体" w:hAnsi="宋体" w:eastAsia="宋体" w:cs="宋体"/>
                <w:b w:val="0"/>
                <w:bCs/>
                <w:spacing w:val="0"/>
                <w:w w:val="100"/>
                <w:position w:val="0"/>
                <w:sz w:val="24"/>
                <w:szCs w:val="24"/>
              </w:rPr>
              <w:t>技术服务方案</w:t>
            </w:r>
            <w:r>
              <w:rPr>
                <w:rFonts w:hint="eastAsia" w:ascii="宋体" w:hAnsi="宋体" w:eastAsia="宋体" w:cs="宋体"/>
                <w:b w:val="0"/>
                <w:bCs/>
                <w:spacing w:val="0"/>
                <w:w w:val="100"/>
                <w:position w:val="0"/>
                <w:sz w:val="24"/>
                <w:szCs w:val="24"/>
                <w:lang w:val="en-US" w:eastAsia="zh-CN"/>
              </w:rPr>
              <w:t>36</w:t>
            </w:r>
            <w:r>
              <w:rPr>
                <w:rFonts w:hint="eastAsia" w:ascii="宋体" w:hAnsi="宋体" w:eastAsia="宋体" w:cs="宋体"/>
                <w:b w:val="0"/>
                <w:bCs/>
                <w:spacing w:val="0"/>
                <w:w w:val="100"/>
                <w:position w:val="0"/>
                <w:sz w:val="24"/>
                <w:szCs w:val="24"/>
              </w:rPr>
              <w:t>%</w:t>
            </w:r>
          </w:p>
        </w:tc>
        <w:tc>
          <w:tcPr>
            <w:tcW w:w="539" w:type="dxa"/>
            <w:vMerge w:val="restart"/>
            <w:noWrap w:val="0"/>
            <w:vAlign w:val="center"/>
          </w:tcPr>
          <w:p>
            <w:pPr>
              <w:pStyle w:val="78"/>
              <w:keepNext w:val="0"/>
              <w:keepLines w:val="0"/>
              <w:pageBreakBefore w:val="0"/>
              <w:widowControl w:val="0"/>
              <w:kinsoku/>
              <w:wordWrap/>
              <w:overflowPunct/>
              <w:topLinePunct w:val="0"/>
              <w:autoSpaceDE/>
              <w:autoSpaceDN/>
              <w:bidi w:val="0"/>
              <w:adjustRightInd/>
              <w:snapToGrid/>
              <w:spacing w:line="240" w:lineRule="auto"/>
              <w:ind w:left="107"/>
              <w:textAlignment w:val="auto"/>
              <w:rPr>
                <w:rFonts w:hint="eastAsia" w:ascii="宋体" w:hAnsi="宋体" w:eastAsia="宋体" w:cs="宋体"/>
                <w:b w:val="0"/>
                <w:bCs/>
                <w:spacing w:val="0"/>
                <w:w w:val="100"/>
                <w:position w:val="0"/>
                <w:sz w:val="24"/>
                <w:szCs w:val="24"/>
              </w:rPr>
            </w:pPr>
            <w:r>
              <w:rPr>
                <w:rFonts w:hint="eastAsia" w:ascii="宋体" w:hAnsi="宋体" w:eastAsia="宋体" w:cs="宋体"/>
                <w:b w:val="0"/>
                <w:bCs/>
                <w:spacing w:val="0"/>
                <w:w w:val="100"/>
                <w:position w:val="0"/>
                <w:sz w:val="24"/>
                <w:szCs w:val="24"/>
                <w:lang w:val="en-US" w:eastAsia="zh-CN"/>
              </w:rPr>
              <w:t>36</w:t>
            </w:r>
            <w:r>
              <w:rPr>
                <w:rFonts w:hint="eastAsia" w:ascii="宋体" w:hAnsi="宋体" w:eastAsia="宋体" w:cs="宋体"/>
                <w:b w:val="0"/>
                <w:bCs/>
                <w:spacing w:val="0"/>
                <w:w w:val="100"/>
                <w:position w:val="0"/>
                <w:sz w:val="24"/>
                <w:szCs w:val="24"/>
              </w:rPr>
              <w:t>分</w:t>
            </w:r>
          </w:p>
        </w:tc>
        <w:tc>
          <w:tcPr>
            <w:tcW w:w="6184" w:type="dxa"/>
            <w:noWrap w:val="0"/>
            <w:vAlign w:val="center"/>
          </w:tcPr>
          <w:p>
            <w:pPr>
              <w:pStyle w:val="78"/>
              <w:keepNext w:val="0"/>
              <w:keepLines w:val="0"/>
              <w:pageBreakBefore w:val="0"/>
              <w:widowControl w:val="0"/>
              <w:kinsoku/>
              <w:wordWrap/>
              <w:overflowPunct/>
              <w:topLinePunct w:val="0"/>
              <w:autoSpaceDE/>
              <w:autoSpaceDN/>
              <w:bidi w:val="0"/>
              <w:adjustRightInd/>
              <w:snapToGrid/>
              <w:spacing w:line="240" w:lineRule="auto"/>
              <w:ind w:left="107"/>
              <w:textAlignment w:val="auto"/>
              <w:rPr>
                <w:rFonts w:hint="eastAsia" w:ascii="宋体" w:hAnsi="宋体" w:eastAsia="宋体" w:cs="宋体"/>
                <w:b w:val="0"/>
                <w:bCs/>
                <w:spacing w:val="0"/>
                <w:w w:val="100"/>
                <w:position w:val="0"/>
                <w:sz w:val="24"/>
                <w:szCs w:val="24"/>
                <w:lang w:val="en-US" w:eastAsia="zh-CN"/>
              </w:rPr>
            </w:pPr>
            <w:r>
              <w:rPr>
                <w:rFonts w:hint="eastAsia" w:ascii="宋体" w:hAnsi="宋体" w:eastAsia="宋体" w:cs="宋体"/>
                <w:b w:val="0"/>
                <w:bCs/>
                <w:spacing w:val="0"/>
                <w:w w:val="100"/>
                <w:position w:val="0"/>
                <w:sz w:val="24"/>
                <w:szCs w:val="24"/>
              </w:rPr>
              <w:t>根据供应商针对本项目提供的施工方案与技术措施进行评审：①施工组织方案；②技术保证措施方案；③项目部的协调措施；④施工过程中的重难点分析；⑤劳动生产力计划；⑥主要机械设备配备。各项内容为专门针对本项目编制，符合本项目实际情况，能够保障项目顺利实施的得12分；每缺少一项内容或该项内容非专门针对本项目或内容不符合本项目实际情况的，每有一项扣2分，扣完为止。</w:t>
            </w:r>
          </w:p>
        </w:tc>
        <w:tc>
          <w:tcPr>
            <w:tcW w:w="1086" w:type="dxa"/>
            <w:noWrap w:val="0"/>
            <w:vAlign w:val="top"/>
          </w:tcPr>
          <w:p>
            <w:pPr>
              <w:pStyle w:val="78"/>
              <w:keepNext w:val="0"/>
              <w:keepLines w:val="0"/>
              <w:pageBreakBefore w:val="0"/>
              <w:widowControl w:val="0"/>
              <w:kinsoku/>
              <w:wordWrap/>
              <w:overflowPunct/>
              <w:topLinePunct w:val="0"/>
              <w:autoSpaceDE/>
              <w:autoSpaceDN/>
              <w:bidi w:val="0"/>
              <w:adjustRightInd/>
              <w:snapToGrid/>
              <w:spacing w:line="240" w:lineRule="auto"/>
              <w:ind w:left="182" w:right="171"/>
              <w:jc w:val="center"/>
              <w:textAlignment w:val="auto"/>
              <w:rPr>
                <w:rFonts w:hint="eastAsia" w:ascii="宋体" w:hAnsi="宋体" w:eastAsia="宋体" w:cs="宋体"/>
                <w:b w:val="0"/>
                <w:bCs/>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80" w:type="dxa"/>
            <w:vMerge w:val="continue"/>
            <w:noWrap w:val="0"/>
            <w:vAlign w:val="center"/>
          </w:tcPr>
          <w:p>
            <w:pPr>
              <w:pStyle w:val="78"/>
              <w:keepNext w:val="0"/>
              <w:keepLines w:val="0"/>
              <w:pageBreakBefore w:val="0"/>
              <w:widowControl w:val="0"/>
              <w:kinsoku/>
              <w:wordWrap/>
              <w:overflowPunct/>
              <w:topLinePunct w:val="0"/>
              <w:autoSpaceDE/>
              <w:autoSpaceDN/>
              <w:bidi w:val="0"/>
              <w:adjustRightInd/>
              <w:snapToGrid/>
              <w:spacing w:line="240" w:lineRule="auto"/>
              <w:ind w:left="8"/>
              <w:jc w:val="center"/>
              <w:textAlignment w:val="auto"/>
              <w:rPr>
                <w:rFonts w:hint="eastAsia" w:ascii="宋体" w:hAnsi="宋体" w:eastAsia="宋体" w:cs="宋体"/>
                <w:b w:val="0"/>
                <w:bCs/>
                <w:spacing w:val="0"/>
                <w:w w:val="100"/>
                <w:position w:val="0"/>
                <w:sz w:val="24"/>
                <w:szCs w:val="24"/>
                <w:lang w:val="en-US" w:eastAsia="zh-CN"/>
              </w:rPr>
            </w:pPr>
          </w:p>
        </w:tc>
        <w:tc>
          <w:tcPr>
            <w:tcW w:w="1405" w:type="dxa"/>
            <w:vMerge w:val="continue"/>
            <w:noWrap w:val="0"/>
            <w:vAlign w:val="center"/>
          </w:tcPr>
          <w:p>
            <w:pPr>
              <w:pStyle w:val="78"/>
              <w:keepNext w:val="0"/>
              <w:keepLines w:val="0"/>
              <w:pageBreakBefore w:val="0"/>
              <w:widowControl w:val="0"/>
              <w:kinsoku/>
              <w:wordWrap/>
              <w:overflowPunct/>
              <w:topLinePunct w:val="0"/>
              <w:autoSpaceDE/>
              <w:autoSpaceDN/>
              <w:bidi w:val="0"/>
              <w:adjustRightInd/>
              <w:snapToGrid/>
              <w:spacing w:line="240" w:lineRule="auto"/>
              <w:ind w:left="107"/>
              <w:textAlignment w:val="auto"/>
              <w:rPr>
                <w:rFonts w:hint="eastAsia" w:ascii="宋体" w:hAnsi="宋体" w:eastAsia="宋体" w:cs="宋体"/>
                <w:b w:val="0"/>
                <w:bCs/>
                <w:spacing w:val="0"/>
                <w:w w:val="100"/>
                <w:position w:val="0"/>
                <w:sz w:val="24"/>
                <w:szCs w:val="24"/>
              </w:rPr>
            </w:pPr>
          </w:p>
        </w:tc>
        <w:tc>
          <w:tcPr>
            <w:tcW w:w="539" w:type="dxa"/>
            <w:vMerge w:val="continue"/>
            <w:noWrap w:val="0"/>
            <w:vAlign w:val="center"/>
          </w:tcPr>
          <w:p>
            <w:pPr>
              <w:pStyle w:val="78"/>
              <w:keepNext w:val="0"/>
              <w:keepLines w:val="0"/>
              <w:pageBreakBefore w:val="0"/>
              <w:widowControl w:val="0"/>
              <w:kinsoku/>
              <w:wordWrap/>
              <w:overflowPunct/>
              <w:topLinePunct w:val="0"/>
              <w:autoSpaceDE/>
              <w:autoSpaceDN/>
              <w:bidi w:val="0"/>
              <w:adjustRightInd/>
              <w:snapToGrid/>
              <w:spacing w:line="240" w:lineRule="auto"/>
              <w:ind w:left="107"/>
              <w:textAlignment w:val="auto"/>
              <w:rPr>
                <w:rFonts w:hint="eastAsia" w:ascii="宋体" w:hAnsi="宋体" w:eastAsia="宋体" w:cs="宋体"/>
                <w:b w:val="0"/>
                <w:bCs/>
                <w:spacing w:val="0"/>
                <w:w w:val="100"/>
                <w:position w:val="0"/>
                <w:sz w:val="24"/>
                <w:szCs w:val="24"/>
                <w:lang w:val="en-US" w:eastAsia="zh-CN"/>
              </w:rPr>
            </w:pPr>
          </w:p>
        </w:tc>
        <w:tc>
          <w:tcPr>
            <w:tcW w:w="6184" w:type="dxa"/>
            <w:noWrap w:val="0"/>
            <w:vAlign w:val="center"/>
          </w:tcPr>
          <w:p>
            <w:pPr>
              <w:pStyle w:val="78"/>
              <w:keepNext w:val="0"/>
              <w:keepLines w:val="0"/>
              <w:pageBreakBefore w:val="0"/>
              <w:widowControl w:val="0"/>
              <w:kinsoku/>
              <w:wordWrap/>
              <w:overflowPunct/>
              <w:topLinePunct w:val="0"/>
              <w:autoSpaceDE/>
              <w:autoSpaceDN/>
              <w:bidi w:val="0"/>
              <w:adjustRightInd/>
              <w:snapToGrid/>
              <w:spacing w:line="240" w:lineRule="auto"/>
              <w:ind w:left="107"/>
              <w:textAlignment w:val="auto"/>
              <w:rPr>
                <w:rFonts w:hint="eastAsia" w:ascii="宋体" w:hAnsi="宋体" w:eastAsia="宋体" w:cs="宋体"/>
                <w:b w:val="0"/>
                <w:bCs/>
                <w:spacing w:val="0"/>
                <w:w w:val="100"/>
                <w:position w:val="0"/>
                <w:sz w:val="24"/>
                <w:szCs w:val="24"/>
                <w:lang w:val="en-US" w:eastAsia="zh-CN"/>
              </w:rPr>
            </w:pPr>
            <w:r>
              <w:rPr>
                <w:rFonts w:hint="eastAsia" w:ascii="宋体" w:hAnsi="宋体" w:eastAsia="宋体" w:cs="宋体"/>
                <w:b w:val="0"/>
                <w:bCs/>
                <w:spacing w:val="0"/>
                <w:w w:val="100"/>
                <w:position w:val="0"/>
                <w:sz w:val="24"/>
                <w:szCs w:val="24"/>
              </w:rPr>
              <w:t>根据供应商针对本项目提供的质量管理体系与措施进行评审：①质量管理组织体系；</w:t>
            </w:r>
            <w:r>
              <w:rPr>
                <w:rFonts w:hint="eastAsia" w:ascii="宋体" w:hAnsi="宋体" w:eastAsia="宋体" w:cs="宋体"/>
                <w:b w:val="0"/>
                <w:bCs/>
                <w:spacing w:val="0"/>
                <w:w w:val="100"/>
                <w:position w:val="0"/>
                <w:sz w:val="24"/>
                <w:szCs w:val="24"/>
                <w:lang w:eastAsia="zh-CN"/>
              </w:rPr>
              <w:t>②</w:t>
            </w:r>
            <w:r>
              <w:rPr>
                <w:rFonts w:hint="eastAsia" w:ascii="宋体" w:hAnsi="宋体" w:eastAsia="宋体" w:cs="宋体"/>
                <w:b w:val="0"/>
                <w:bCs/>
                <w:spacing w:val="0"/>
                <w:w w:val="100"/>
                <w:position w:val="0"/>
                <w:sz w:val="24"/>
                <w:szCs w:val="24"/>
              </w:rPr>
              <w:t>材料质量检查制度；③施工质量的自查与改进制度。各项内容为专门针对本项目编制，符合本项目实际情况，能够保障项目顺利实施的得6分；每缺少一项内容或该项内容非专门针对本项目或内容不符合本项目实际情况的，每有一项扣</w:t>
            </w:r>
            <w:r>
              <w:rPr>
                <w:rFonts w:hint="eastAsia" w:ascii="宋体" w:hAnsi="宋体" w:eastAsia="宋体" w:cs="宋体"/>
                <w:b w:val="0"/>
                <w:bCs/>
                <w:spacing w:val="0"/>
                <w:w w:val="100"/>
                <w:position w:val="0"/>
                <w:sz w:val="24"/>
                <w:szCs w:val="24"/>
                <w:lang w:val="en-US" w:eastAsia="zh-CN"/>
              </w:rPr>
              <w:t>2</w:t>
            </w:r>
            <w:r>
              <w:rPr>
                <w:rFonts w:hint="eastAsia" w:ascii="宋体" w:hAnsi="宋体" w:eastAsia="宋体" w:cs="宋体"/>
                <w:b w:val="0"/>
                <w:bCs/>
                <w:spacing w:val="0"/>
                <w:w w:val="100"/>
                <w:position w:val="0"/>
                <w:sz w:val="24"/>
                <w:szCs w:val="24"/>
              </w:rPr>
              <w:t>分，扣完为止。</w:t>
            </w:r>
          </w:p>
        </w:tc>
        <w:tc>
          <w:tcPr>
            <w:tcW w:w="1086" w:type="dxa"/>
            <w:noWrap w:val="0"/>
            <w:vAlign w:val="top"/>
          </w:tcPr>
          <w:p>
            <w:pPr>
              <w:pStyle w:val="78"/>
              <w:keepNext w:val="0"/>
              <w:keepLines w:val="0"/>
              <w:pageBreakBefore w:val="0"/>
              <w:widowControl w:val="0"/>
              <w:kinsoku/>
              <w:wordWrap/>
              <w:overflowPunct/>
              <w:topLinePunct w:val="0"/>
              <w:autoSpaceDE/>
              <w:autoSpaceDN/>
              <w:bidi w:val="0"/>
              <w:adjustRightInd/>
              <w:snapToGrid/>
              <w:spacing w:line="240" w:lineRule="auto"/>
              <w:ind w:left="182" w:right="171"/>
              <w:jc w:val="center"/>
              <w:textAlignment w:val="auto"/>
              <w:rPr>
                <w:rFonts w:hint="eastAsia" w:ascii="宋体" w:hAnsi="宋体" w:eastAsia="宋体" w:cs="宋体"/>
                <w:b w:val="0"/>
                <w:bCs/>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jc w:val="center"/>
        </w:trPr>
        <w:tc>
          <w:tcPr>
            <w:tcW w:w="580" w:type="dxa"/>
            <w:vMerge w:val="continue"/>
            <w:noWrap w:val="0"/>
            <w:vAlign w:val="center"/>
          </w:tcPr>
          <w:p>
            <w:pPr>
              <w:pStyle w:val="78"/>
              <w:keepNext w:val="0"/>
              <w:keepLines w:val="0"/>
              <w:pageBreakBefore w:val="0"/>
              <w:widowControl w:val="0"/>
              <w:kinsoku/>
              <w:wordWrap/>
              <w:overflowPunct/>
              <w:topLinePunct w:val="0"/>
              <w:autoSpaceDE/>
              <w:autoSpaceDN/>
              <w:bidi w:val="0"/>
              <w:adjustRightInd/>
              <w:snapToGrid/>
              <w:spacing w:line="240" w:lineRule="auto"/>
              <w:ind w:left="8"/>
              <w:jc w:val="center"/>
              <w:textAlignment w:val="auto"/>
              <w:rPr>
                <w:rFonts w:hint="eastAsia" w:ascii="宋体" w:hAnsi="宋体" w:eastAsia="宋体" w:cs="宋体"/>
                <w:b w:val="0"/>
                <w:bCs/>
                <w:spacing w:val="0"/>
                <w:w w:val="100"/>
                <w:position w:val="0"/>
                <w:sz w:val="24"/>
                <w:szCs w:val="24"/>
                <w:lang w:val="en-US" w:eastAsia="zh-CN"/>
              </w:rPr>
            </w:pPr>
          </w:p>
        </w:tc>
        <w:tc>
          <w:tcPr>
            <w:tcW w:w="1405" w:type="dxa"/>
            <w:vMerge w:val="continue"/>
            <w:noWrap w:val="0"/>
            <w:vAlign w:val="center"/>
          </w:tcPr>
          <w:p>
            <w:pPr>
              <w:pStyle w:val="78"/>
              <w:keepNext w:val="0"/>
              <w:keepLines w:val="0"/>
              <w:pageBreakBefore w:val="0"/>
              <w:widowControl w:val="0"/>
              <w:kinsoku/>
              <w:wordWrap/>
              <w:overflowPunct/>
              <w:topLinePunct w:val="0"/>
              <w:autoSpaceDE/>
              <w:autoSpaceDN/>
              <w:bidi w:val="0"/>
              <w:adjustRightInd/>
              <w:snapToGrid/>
              <w:spacing w:line="240" w:lineRule="auto"/>
              <w:ind w:left="107"/>
              <w:textAlignment w:val="auto"/>
              <w:rPr>
                <w:rFonts w:hint="eastAsia" w:ascii="宋体" w:hAnsi="宋体" w:eastAsia="宋体" w:cs="宋体"/>
                <w:b w:val="0"/>
                <w:bCs/>
                <w:spacing w:val="0"/>
                <w:w w:val="100"/>
                <w:position w:val="0"/>
                <w:sz w:val="24"/>
                <w:szCs w:val="24"/>
              </w:rPr>
            </w:pPr>
          </w:p>
        </w:tc>
        <w:tc>
          <w:tcPr>
            <w:tcW w:w="539" w:type="dxa"/>
            <w:vMerge w:val="continue"/>
            <w:noWrap w:val="0"/>
            <w:vAlign w:val="center"/>
          </w:tcPr>
          <w:p>
            <w:pPr>
              <w:pStyle w:val="78"/>
              <w:keepNext w:val="0"/>
              <w:keepLines w:val="0"/>
              <w:pageBreakBefore w:val="0"/>
              <w:widowControl w:val="0"/>
              <w:kinsoku/>
              <w:wordWrap/>
              <w:overflowPunct/>
              <w:topLinePunct w:val="0"/>
              <w:autoSpaceDE/>
              <w:autoSpaceDN/>
              <w:bidi w:val="0"/>
              <w:adjustRightInd/>
              <w:snapToGrid/>
              <w:spacing w:line="240" w:lineRule="auto"/>
              <w:ind w:left="107"/>
              <w:textAlignment w:val="auto"/>
              <w:rPr>
                <w:rFonts w:hint="eastAsia" w:ascii="宋体" w:hAnsi="宋体" w:eastAsia="宋体" w:cs="宋体"/>
                <w:b w:val="0"/>
                <w:bCs/>
                <w:spacing w:val="0"/>
                <w:w w:val="100"/>
                <w:position w:val="0"/>
                <w:sz w:val="24"/>
                <w:szCs w:val="24"/>
                <w:lang w:val="en-US" w:eastAsia="zh-CN"/>
              </w:rPr>
            </w:pPr>
          </w:p>
        </w:tc>
        <w:tc>
          <w:tcPr>
            <w:tcW w:w="6184" w:type="dxa"/>
            <w:noWrap w:val="0"/>
            <w:vAlign w:val="center"/>
          </w:tcPr>
          <w:p>
            <w:pPr>
              <w:pStyle w:val="78"/>
              <w:keepNext w:val="0"/>
              <w:keepLines w:val="0"/>
              <w:pageBreakBefore w:val="0"/>
              <w:widowControl w:val="0"/>
              <w:kinsoku/>
              <w:wordWrap/>
              <w:overflowPunct/>
              <w:topLinePunct w:val="0"/>
              <w:autoSpaceDE/>
              <w:autoSpaceDN/>
              <w:bidi w:val="0"/>
              <w:adjustRightInd/>
              <w:snapToGrid/>
              <w:spacing w:line="240" w:lineRule="auto"/>
              <w:ind w:left="107"/>
              <w:textAlignment w:val="auto"/>
              <w:rPr>
                <w:rFonts w:hint="eastAsia" w:ascii="宋体" w:hAnsi="宋体" w:eastAsia="宋体" w:cs="宋体"/>
                <w:b w:val="0"/>
                <w:bCs/>
                <w:spacing w:val="0"/>
                <w:w w:val="100"/>
                <w:position w:val="0"/>
                <w:sz w:val="24"/>
                <w:szCs w:val="24"/>
                <w:lang w:val="en-US" w:eastAsia="zh-CN"/>
              </w:rPr>
            </w:pPr>
            <w:r>
              <w:rPr>
                <w:rFonts w:hint="eastAsia" w:ascii="宋体" w:hAnsi="宋体" w:eastAsia="宋体" w:cs="宋体"/>
                <w:b w:val="0"/>
                <w:bCs/>
                <w:spacing w:val="0"/>
                <w:w w:val="100"/>
                <w:position w:val="0"/>
                <w:sz w:val="24"/>
                <w:szCs w:val="24"/>
              </w:rPr>
              <w:t>根据供应商针对本项目提供的安全文明施工管理体系与措施进行评审：①安全保证体系；②安全责任体系；③安全管理制度；④文明施工组织措施；⑤材料临时堆放与保护措施；⑥安全应急救援预案。各项内容为专门针对本项目编制，符合本项目实际情况，能够保障项目顺利实施的得6分；每缺少一项内容或该项内容非专门针对本项目或内容不符合本项目实际情况的，每有一项扣1分，扣完为止。</w:t>
            </w:r>
          </w:p>
        </w:tc>
        <w:tc>
          <w:tcPr>
            <w:tcW w:w="1086" w:type="dxa"/>
            <w:noWrap w:val="0"/>
            <w:vAlign w:val="top"/>
          </w:tcPr>
          <w:p>
            <w:pPr>
              <w:pStyle w:val="78"/>
              <w:keepNext w:val="0"/>
              <w:keepLines w:val="0"/>
              <w:pageBreakBefore w:val="0"/>
              <w:widowControl w:val="0"/>
              <w:kinsoku/>
              <w:wordWrap/>
              <w:overflowPunct/>
              <w:topLinePunct w:val="0"/>
              <w:autoSpaceDE/>
              <w:autoSpaceDN/>
              <w:bidi w:val="0"/>
              <w:adjustRightInd/>
              <w:snapToGrid/>
              <w:spacing w:line="240" w:lineRule="auto"/>
              <w:ind w:left="182" w:right="171"/>
              <w:jc w:val="center"/>
              <w:textAlignment w:val="auto"/>
              <w:rPr>
                <w:rFonts w:hint="eastAsia" w:ascii="宋体" w:hAnsi="宋体" w:eastAsia="宋体" w:cs="宋体"/>
                <w:b w:val="0"/>
                <w:bCs/>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jc w:val="center"/>
        </w:trPr>
        <w:tc>
          <w:tcPr>
            <w:tcW w:w="580" w:type="dxa"/>
            <w:vMerge w:val="continue"/>
            <w:noWrap w:val="0"/>
            <w:vAlign w:val="center"/>
          </w:tcPr>
          <w:p>
            <w:pPr>
              <w:pStyle w:val="78"/>
              <w:keepNext w:val="0"/>
              <w:keepLines w:val="0"/>
              <w:pageBreakBefore w:val="0"/>
              <w:widowControl w:val="0"/>
              <w:kinsoku/>
              <w:wordWrap/>
              <w:overflowPunct/>
              <w:topLinePunct w:val="0"/>
              <w:autoSpaceDE/>
              <w:autoSpaceDN/>
              <w:bidi w:val="0"/>
              <w:adjustRightInd/>
              <w:snapToGrid/>
              <w:spacing w:line="240" w:lineRule="auto"/>
              <w:ind w:left="8"/>
              <w:jc w:val="center"/>
              <w:textAlignment w:val="auto"/>
              <w:rPr>
                <w:rFonts w:hint="eastAsia" w:ascii="宋体" w:hAnsi="宋体" w:eastAsia="宋体" w:cs="宋体"/>
                <w:b w:val="0"/>
                <w:bCs/>
                <w:spacing w:val="0"/>
                <w:w w:val="100"/>
                <w:position w:val="0"/>
                <w:sz w:val="24"/>
                <w:szCs w:val="24"/>
                <w:lang w:val="en-US" w:eastAsia="zh-CN"/>
              </w:rPr>
            </w:pPr>
          </w:p>
        </w:tc>
        <w:tc>
          <w:tcPr>
            <w:tcW w:w="1405" w:type="dxa"/>
            <w:vMerge w:val="continue"/>
            <w:noWrap w:val="0"/>
            <w:vAlign w:val="center"/>
          </w:tcPr>
          <w:p>
            <w:pPr>
              <w:pStyle w:val="78"/>
              <w:keepNext w:val="0"/>
              <w:keepLines w:val="0"/>
              <w:pageBreakBefore w:val="0"/>
              <w:widowControl w:val="0"/>
              <w:kinsoku/>
              <w:wordWrap/>
              <w:overflowPunct/>
              <w:topLinePunct w:val="0"/>
              <w:autoSpaceDE/>
              <w:autoSpaceDN/>
              <w:bidi w:val="0"/>
              <w:adjustRightInd/>
              <w:snapToGrid/>
              <w:spacing w:line="240" w:lineRule="auto"/>
              <w:ind w:left="107"/>
              <w:textAlignment w:val="auto"/>
              <w:rPr>
                <w:rFonts w:hint="eastAsia" w:ascii="宋体" w:hAnsi="宋体" w:eastAsia="宋体" w:cs="宋体"/>
                <w:b w:val="0"/>
                <w:bCs/>
                <w:spacing w:val="0"/>
                <w:w w:val="100"/>
                <w:position w:val="0"/>
                <w:sz w:val="24"/>
                <w:szCs w:val="24"/>
              </w:rPr>
            </w:pPr>
          </w:p>
        </w:tc>
        <w:tc>
          <w:tcPr>
            <w:tcW w:w="539" w:type="dxa"/>
            <w:vMerge w:val="continue"/>
            <w:noWrap w:val="0"/>
            <w:vAlign w:val="center"/>
          </w:tcPr>
          <w:p>
            <w:pPr>
              <w:pStyle w:val="78"/>
              <w:keepNext w:val="0"/>
              <w:keepLines w:val="0"/>
              <w:pageBreakBefore w:val="0"/>
              <w:widowControl w:val="0"/>
              <w:kinsoku/>
              <w:wordWrap/>
              <w:overflowPunct/>
              <w:topLinePunct w:val="0"/>
              <w:autoSpaceDE/>
              <w:autoSpaceDN/>
              <w:bidi w:val="0"/>
              <w:adjustRightInd/>
              <w:snapToGrid/>
              <w:spacing w:line="240" w:lineRule="auto"/>
              <w:ind w:left="107"/>
              <w:textAlignment w:val="auto"/>
              <w:rPr>
                <w:rFonts w:hint="eastAsia" w:ascii="宋体" w:hAnsi="宋体" w:eastAsia="宋体" w:cs="宋体"/>
                <w:b w:val="0"/>
                <w:bCs/>
                <w:spacing w:val="0"/>
                <w:w w:val="100"/>
                <w:position w:val="0"/>
                <w:sz w:val="24"/>
                <w:szCs w:val="24"/>
                <w:lang w:val="en-US" w:eastAsia="zh-CN"/>
              </w:rPr>
            </w:pPr>
          </w:p>
        </w:tc>
        <w:tc>
          <w:tcPr>
            <w:tcW w:w="6184" w:type="dxa"/>
            <w:noWrap w:val="0"/>
            <w:vAlign w:val="center"/>
          </w:tcPr>
          <w:p>
            <w:pPr>
              <w:pStyle w:val="78"/>
              <w:keepNext w:val="0"/>
              <w:keepLines w:val="0"/>
              <w:pageBreakBefore w:val="0"/>
              <w:widowControl w:val="0"/>
              <w:kinsoku/>
              <w:wordWrap/>
              <w:overflowPunct/>
              <w:topLinePunct w:val="0"/>
              <w:autoSpaceDE/>
              <w:autoSpaceDN/>
              <w:bidi w:val="0"/>
              <w:adjustRightInd/>
              <w:snapToGrid/>
              <w:spacing w:line="240" w:lineRule="auto"/>
              <w:ind w:left="107"/>
              <w:textAlignment w:val="auto"/>
              <w:rPr>
                <w:rFonts w:hint="eastAsia" w:ascii="宋体" w:hAnsi="宋体" w:eastAsia="宋体" w:cs="宋体"/>
                <w:b w:val="0"/>
                <w:bCs/>
                <w:spacing w:val="0"/>
                <w:w w:val="100"/>
                <w:position w:val="0"/>
                <w:sz w:val="24"/>
                <w:szCs w:val="24"/>
                <w:lang w:val="en-US" w:eastAsia="zh-CN"/>
              </w:rPr>
            </w:pPr>
            <w:r>
              <w:rPr>
                <w:rFonts w:hint="eastAsia" w:ascii="宋体" w:hAnsi="宋体" w:eastAsia="宋体" w:cs="宋体"/>
                <w:b w:val="0"/>
                <w:bCs/>
                <w:spacing w:val="0"/>
                <w:w w:val="100"/>
                <w:position w:val="0"/>
                <w:sz w:val="24"/>
                <w:szCs w:val="24"/>
              </w:rPr>
              <w:t>根据供应商针对本项目提供的环境保护管理体系与措施进行评审：①环境保护管理体系；②污染物处理、扬尘处理、噪音控制；③建筑垃圾处理、废弃物处理。各项内容为专门针对本项目编制，符合本项目实际情况，能够保障项目顺利实施的得6分；每缺少一项内容或该项内容非专门针对本项目或内容不符合本项目实际情况的，每有一项扣2分，扣完为止。</w:t>
            </w:r>
          </w:p>
        </w:tc>
        <w:tc>
          <w:tcPr>
            <w:tcW w:w="1086" w:type="dxa"/>
            <w:noWrap w:val="0"/>
            <w:vAlign w:val="top"/>
          </w:tcPr>
          <w:p>
            <w:pPr>
              <w:pStyle w:val="78"/>
              <w:keepNext w:val="0"/>
              <w:keepLines w:val="0"/>
              <w:pageBreakBefore w:val="0"/>
              <w:widowControl w:val="0"/>
              <w:kinsoku/>
              <w:wordWrap/>
              <w:overflowPunct/>
              <w:topLinePunct w:val="0"/>
              <w:autoSpaceDE/>
              <w:autoSpaceDN/>
              <w:bidi w:val="0"/>
              <w:adjustRightInd/>
              <w:snapToGrid/>
              <w:spacing w:line="240" w:lineRule="auto"/>
              <w:ind w:left="182" w:right="171"/>
              <w:jc w:val="center"/>
              <w:textAlignment w:val="auto"/>
              <w:rPr>
                <w:rFonts w:hint="eastAsia" w:ascii="宋体" w:hAnsi="宋体" w:eastAsia="宋体" w:cs="宋体"/>
                <w:b w:val="0"/>
                <w:bCs/>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jc w:val="center"/>
        </w:trPr>
        <w:tc>
          <w:tcPr>
            <w:tcW w:w="580" w:type="dxa"/>
            <w:vMerge w:val="continue"/>
            <w:noWrap w:val="0"/>
            <w:vAlign w:val="center"/>
          </w:tcPr>
          <w:p>
            <w:pPr>
              <w:pStyle w:val="78"/>
              <w:keepNext w:val="0"/>
              <w:keepLines w:val="0"/>
              <w:pageBreakBefore w:val="0"/>
              <w:widowControl w:val="0"/>
              <w:kinsoku/>
              <w:wordWrap/>
              <w:overflowPunct/>
              <w:topLinePunct w:val="0"/>
              <w:autoSpaceDE/>
              <w:autoSpaceDN/>
              <w:bidi w:val="0"/>
              <w:adjustRightInd/>
              <w:snapToGrid/>
              <w:spacing w:line="240" w:lineRule="auto"/>
              <w:ind w:left="8"/>
              <w:jc w:val="center"/>
              <w:textAlignment w:val="auto"/>
              <w:rPr>
                <w:rFonts w:hint="eastAsia" w:ascii="宋体" w:hAnsi="宋体" w:eastAsia="宋体" w:cs="宋体"/>
                <w:b w:val="0"/>
                <w:bCs/>
                <w:spacing w:val="0"/>
                <w:w w:val="100"/>
                <w:position w:val="0"/>
                <w:sz w:val="24"/>
                <w:szCs w:val="24"/>
                <w:lang w:val="en-US" w:eastAsia="zh-CN"/>
              </w:rPr>
            </w:pPr>
          </w:p>
        </w:tc>
        <w:tc>
          <w:tcPr>
            <w:tcW w:w="1405" w:type="dxa"/>
            <w:vMerge w:val="continue"/>
            <w:noWrap w:val="0"/>
            <w:vAlign w:val="center"/>
          </w:tcPr>
          <w:p>
            <w:pPr>
              <w:pStyle w:val="78"/>
              <w:keepNext w:val="0"/>
              <w:keepLines w:val="0"/>
              <w:pageBreakBefore w:val="0"/>
              <w:widowControl w:val="0"/>
              <w:kinsoku/>
              <w:wordWrap/>
              <w:overflowPunct/>
              <w:topLinePunct w:val="0"/>
              <w:autoSpaceDE/>
              <w:autoSpaceDN/>
              <w:bidi w:val="0"/>
              <w:adjustRightInd/>
              <w:snapToGrid/>
              <w:spacing w:line="240" w:lineRule="auto"/>
              <w:ind w:left="107"/>
              <w:textAlignment w:val="auto"/>
              <w:rPr>
                <w:rFonts w:hint="eastAsia" w:ascii="宋体" w:hAnsi="宋体" w:eastAsia="宋体" w:cs="宋体"/>
                <w:b w:val="0"/>
                <w:bCs/>
                <w:spacing w:val="0"/>
                <w:w w:val="100"/>
                <w:position w:val="0"/>
                <w:sz w:val="24"/>
                <w:szCs w:val="24"/>
              </w:rPr>
            </w:pPr>
          </w:p>
        </w:tc>
        <w:tc>
          <w:tcPr>
            <w:tcW w:w="539" w:type="dxa"/>
            <w:vMerge w:val="continue"/>
            <w:noWrap w:val="0"/>
            <w:vAlign w:val="center"/>
          </w:tcPr>
          <w:p>
            <w:pPr>
              <w:pStyle w:val="78"/>
              <w:keepNext w:val="0"/>
              <w:keepLines w:val="0"/>
              <w:pageBreakBefore w:val="0"/>
              <w:widowControl w:val="0"/>
              <w:kinsoku/>
              <w:wordWrap/>
              <w:overflowPunct/>
              <w:topLinePunct w:val="0"/>
              <w:autoSpaceDE/>
              <w:autoSpaceDN/>
              <w:bidi w:val="0"/>
              <w:adjustRightInd/>
              <w:snapToGrid/>
              <w:spacing w:line="240" w:lineRule="auto"/>
              <w:ind w:left="107"/>
              <w:textAlignment w:val="auto"/>
              <w:rPr>
                <w:rFonts w:hint="eastAsia" w:ascii="宋体" w:hAnsi="宋体" w:eastAsia="宋体" w:cs="宋体"/>
                <w:b w:val="0"/>
                <w:bCs/>
                <w:spacing w:val="0"/>
                <w:w w:val="100"/>
                <w:position w:val="0"/>
                <w:sz w:val="24"/>
                <w:szCs w:val="24"/>
                <w:lang w:val="en-US" w:eastAsia="zh-CN"/>
              </w:rPr>
            </w:pPr>
          </w:p>
        </w:tc>
        <w:tc>
          <w:tcPr>
            <w:tcW w:w="6184" w:type="dxa"/>
            <w:noWrap w:val="0"/>
            <w:vAlign w:val="center"/>
          </w:tcPr>
          <w:p>
            <w:pPr>
              <w:pStyle w:val="78"/>
              <w:keepNext w:val="0"/>
              <w:keepLines w:val="0"/>
              <w:pageBreakBefore w:val="0"/>
              <w:widowControl w:val="0"/>
              <w:kinsoku/>
              <w:wordWrap/>
              <w:overflowPunct/>
              <w:topLinePunct w:val="0"/>
              <w:autoSpaceDE/>
              <w:autoSpaceDN/>
              <w:bidi w:val="0"/>
              <w:adjustRightInd/>
              <w:snapToGrid/>
              <w:spacing w:line="240" w:lineRule="auto"/>
              <w:ind w:left="107"/>
              <w:textAlignment w:val="auto"/>
              <w:rPr>
                <w:rFonts w:hint="eastAsia" w:ascii="宋体" w:hAnsi="宋体" w:eastAsia="宋体" w:cs="宋体"/>
                <w:b w:val="0"/>
                <w:bCs/>
                <w:spacing w:val="0"/>
                <w:w w:val="100"/>
                <w:position w:val="0"/>
                <w:sz w:val="24"/>
                <w:szCs w:val="24"/>
                <w:lang w:val="en-US" w:eastAsia="zh-CN"/>
              </w:rPr>
            </w:pPr>
            <w:r>
              <w:rPr>
                <w:rFonts w:hint="eastAsia" w:ascii="宋体" w:hAnsi="宋体" w:eastAsia="宋体" w:cs="宋体"/>
                <w:b w:val="0"/>
                <w:bCs/>
                <w:spacing w:val="0"/>
                <w:w w:val="100"/>
                <w:position w:val="0"/>
                <w:sz w:val="24"/>
                <w:szCs w:val="24"/>
              </w:rPr>
              <w:t>根据供应商提供的工程进度计划与措施进行综合评审，包括但不限于：①工程进度计划；②工期保证措施；③施工进度网络图。各项内容为专门针对本项目编制，符合本项目实际情况，能够保障项目顺利实施的得</w:t>
            </w:r>
            <w:r>
              <w:rPr>
                <w:rFonts w:hint="eastAsia" w:ascii="宋体" w:hAnsi="宋体" w:eastAsia="宋体" w:cs="宋体"/>
                <w:b w:val="0"/>
                <w:bCs/>
                <w:spacing w:val="0"/>
                <w:w w:val="100"/>
                <w:position w:val="0"/>
                <w:sz w:val="24"/>
                <w:szCs w:val="24"/>
                <w:lang w:val="en-US" w:eastAsia="zh-CN"/>
              </w:rPr>
              <w:t>6</w:t>
            </w:r>
            <w:r>
              <w:rPr>
                <w:rFonts w:hint="eastAsia" w:ascii="宋体" w:hAnsi="宋体" w:eastAsia="宋体" w:cs="宋体"/>
                <w:b w:val="0"/>
                <w:bCs/>
                <w:spacing w:val="0"/>
                <w:w w:val="100"/>
                <w:position w:val="0"/>
                <w:sz w:val="24"/>
                <w:szCs w:val="24"/>
              </w:rPr>
              <w:t>分；每缺少一项内容或该项内容非专门针对本项目或内容不符合本项目实际情况的，每有一项扣2分，扣完为止。</w:t>
            </w:r>
          </w:p>
        </w:tc>
        <w:tc>
          <w:tcPr>
            <w:tcW w:w="1086" w:type="dxa"/>
            <w:noWrap w:val="0"/>
            <w:vAlign w:val="top"/>
          </w:tcPr>
          <w:p>
            <w:pPr>
              <w:pStyle w:val="78"/>
              <w:keepNext w:val="0"/>
              <w:keepLines w:val="0"/>
              <w:pageBreakBefore w:val="0"/>
              <w:widowControl w:val="0"/>
              <w:kinsoku/>
              <w:wordWrap/>
              <w:overflowPunct/>
              <w:topLinePunct w:val="0"/>
              <w:autoSpaceDE/>
              <w:autoSpaceDN/>
              <w:bidi w:val="0"/>
              <w:adjustRightInd/>
              <w:snapToGrid/>
              <w:spacing w:line="240" w:lineRule="auto"/>
              <w:ind w:left="182" w:right="171"/>
              <w:jc w:val="center"/>
              <w:textAlignment w:val="auto"/>
              <w:rPr>
                <w:rFonts w:hint="eastAsia" w:ascii="宋体" w:hAnsi="宋体" w:eastAsia="宋体" w:cs="宋体"/>
                <w:b w:val="0"/>
                <w:bCs/>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jc w:val="center"/>
        </w:trPr>
        <w:tc>
          <w:tcPr>
            <w:tcW w:w="5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pacing w:val="0"/>
                <w:w w:val="100"/>
                <w:position w:val="0"/>
                <w:sz w:val="24"/>
                <w:szCs w:val="24"/>
              </w:rPr>
            </w:pPr>
            <w:r>
              <w:rPr>
                <w:rFonts w:hint="eastAsia" w:ascii="宋体" w:hAnsi="宋体" w:eastAsia="宋体" w:cs="宋体"/>
                <w:b w:val="0"/>
                <w:bCs/>
                <w:color w:val="auto"/>
                <w:spacing w:val="0"/>
                <w:w w:val="100"/>
                <w:position w:val="0"/>
                <w:sz w:val="24"/>
                <w:szCs w:val="24"/>
                <w:highlight w:val="none"/>
                <w:lang w:val="en-US" w:eastAsia="zh-CN"/>
              </w:rPr>
              <w:t>3</w:t>
            </w:r>
          </w:p>
        </w:tc>
        <w:tc>
          <w:tcPr>
            <w:tcW w:w="14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pacing w:val="0"/>
                <w:w w:val="100"/>
                <w:position w:val="0"/>
                <w:sz w:val="24"/>
                <w:szCs w:val="24"/>
                <w:highlight w:val="none"/>
              </w:rPr>
            </w:pPr>
            <w:r>
              <w:rPr>
                <w:rFonts w:hint="eastAsia" w:ascii="宋体" w:hAnsi="宋体" w:eastAsia="宋体" w:cs="宋体"/>
                <w:b w:val="0"/>
                <w:bCs/>
                <w:color w:val="auto"/>
                <w:spacing w:val="0"/>
                <w:w w:val="100"/>
                <w:position w:val="0"/>
                <w:sz w:val="24"/>
                <w:szCs w:val="24"/>
                <w:highlight w:val="none"/>
              </w:rPr>
              <w:t>质量保障</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pacing w:val="0"/>
                <w:w w:val="100"/>
                <w:position w:val="0"/>
                <w:sz w:val="24"/>
                <w:szCs w:val="24"/>
              </w:rPr>
            </w:pPr>
            <w:r>
              <w:rPr>
                <w:rFonts w:hint="eastAsia" w:ascii="宋体" w:hAnsi="宋体" w:eastAsia="宋体" w:cs="宋体"/>
                <w:b w:val="0"/>
                <w:bCs/>
                <w:color w:val="auto"/>
                <w:spacing w:val="0"/>
                <w:w w:val="100"/>
                <w:position w:val="0"/>
                <w:sz w:val="24"/>
                <w:szCs w:val="24"/>
                <w:highlight w:val="none"/>
                <w:lang w:val="en-US" w:eastAsia="zh-CN"/>
              </w:rPr>
              <w:t>5%</w:t>
            </w:r>
          </w:p>
        </w:tc>
        <w:tc>
          <w:tcPr>
            <w:tcW w:w="5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pacing w:val="0"/>
                <w:w w:val="100"/>
                <w:position w:val="0"/>
                <w:sz w:val="24"/>
                <w:szCs w:val="24"/>
                <w:lang w:val="en-US" w:eastAsia="zh-CN"/>
              </w:rPr>
            </w:pPr>
            <w:r>
              <w:rPr>
                <w:rFonts w:hint="eastAsia" w:ascii="宋体" w:hAnsi="宋体" w:eastAsia="宋体" w:cs="宋体"/>
                <w:b w:val="0"/>
                <w:bCs/>
                <w:color w:val="auto"/>
                <w:spacing w:val="0"/>
                <w:w w:val="100"/>
                <w:position w:val="0"/>
                <w:sz w:val="24"/>
                <w:szCs w:val="24"/>
                <w:highlight w:val="none"/>
                <w:lang w:val="en-US" w:eastAsia="zh-CN"/>
              </w:rPr>
              <w:t>5</w:t>
            </w:r>
            <w:r>
              <w:rPr>
                <w:rFonts w:hint="eastAsia" w:ascii="宋体" w:hAnsi="宋体" w:eastAsia="宋体" w:cs="宋体"/>
                <w:b w:val="0"/>
                <w:bCs/>
                <w:color w:val="auto"/>
                <w:spacing w:val="0"/>
                <w:w w:val="100"/>
                <w:position w:val="0"/>
                <w:sz w:val="24"/>
                <w:szCs w:val="24"/>
                <w:highlight w:val="none"/>
              </w:rPr>
              <w:t>分</w:t>
            </w:r>
          </w:p>
        </w:tc>
        <w:tc>
          <w:tcPr>
            <w:tcW w:w="61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pacing w:val="0"/>
                <w:w w:val="100"/>
                <w:position w:val="0"/>
                <w:sz w:val="24"/>
                <w:szCs w:val="24"/>
                <w:highlight w:val="none"/>
              </w:rPr>
            </w:pPr>
            <w:r>
              <w:rPr>
                <w:rFonts w:hint="eastAsia" w:ascii="宋体" w:hAnsi="宋体" w:eastAsia="宋体" w:cs="宋体"/>
                <w:b w:val="0"/>
                <w:bCs/>
                <w:color w:val="auto"/>
                <w:spacing w:val="0"/>
                <w:w w:val="100"/>
                <w:position w:val="0"/>
                <w:sz w:val="24"/>
                <w:szCs w:val="24"/>
                <w:highlight w:val="none"/>
              </w:rPr>
              <w:t>根据供应商提供的施工组织方案中的质量保证措施：</w:t>
            </w:r>
          </w:p>
          <w:p>
            <w:pPr>
              <w:keepNext w:val="0"/>
              <w:keepLines w:val="0"/>
              <w:pageBreakBefore w:val="0"/>
              <w:widowControl w:val="0"/>
              <w:tabs>
                <w:tab w:val="left" w:pos="312"/>
              </w:tabs>
              <w:kinsoku/>
              <w:wordWrap/>
              <w:overflowPunct/>
              <w:topLinePunct w:val="0"/>
              <w:autoSpaceDE/>
              <w:autoSpaceDN/>
              <w:bidi w:val="0"/>
              <w:adjustRightInd/>
              <w:snapToGrid/>
              <w:spacing w:line="240" w:lineRule="auto"/>
              <w:textAlignment w:val="auto"/>
              <w:rPr>
                <w:rFonts w:hint="eastAsia" w:ascii="宋体" w:hAnsi="宋体" w:eastAsia="宋体" w:cs="宋体"/>
                <w:b w:val="0"/>
                <w:bCs/>
                <w:spacing w:val="0"/>
                <w:w w:val="100"/>
                <w:position w:val="0"/>
                <w:sz w:val="24"/>
                <w:szCs w:val="24"/>
              </w:rPr>
            </w:pPr>
            <w:r>
              <w:rPr>
                <w:rFonts w:hint="eastAsia" w:ascii="宋体" w:hAnsi="宋体" w:eastAsia="宋体" w:cs="宋体"/>
                <w:b w:val="0"/>
                <w:bCs/>
                <w:color w:val="auto"/>
                <w:spacing w:val="0"/>
                <w:w w:val="100"/>
                <w:position w:val="0"/>
                <w:sz w:val="24"/>
                <w:szCs w:val="24"/>
                <w:highlight w:val="none"/>
              </w:rPr>
              <w:t>符合国家对工程建设项目相关验收年限要求，后期维护及时迅速（24小时以内完成维修更换的）得</w:t>
            </w:r>
            <w:r>
              <w:rPr>
                <w:rFonts w:hint="eastAsia" w:ascii="宋体" w:hAnsi="宋体" w:eastAsia="宋体" w:cs="宋体"/>
                <w:b w:val="0"/>
                <w:bCs/>
                <w:color w:val="auto"/>
                <w:spacing w:val="0"/>
                <w:w w:val="100"/>
                <w:position w:val="0"/>
                <w:sz w:val="24"/>
                <w:szCs w:val="24"/>
                <w:highlight w:val="none"/>
                <w:lang w:val="en-US" w:eastAsia="zh-CN"/>
              </w:rPr>
              <w:t>2</w:t>
            </w:r>
            <w:r>
              <w:rPr>
                <w:rFonts w:hint="eastAsia" w:ascii="宋体" w:hAnsi="宋体" w:eastAsia="宋体" w:cs="宋体"/>
                <w:b w:val="0"/>
                <w:bCs/>
                <w:color w:val="auto"/>
                <w:spacing w:val="0"/>
                <w:w w:val="100"/>
                <w:position w:val="0"/>
                <w:sz w:val="24"/>
                <w:szCs w:val="24"/>
                <w:highlight w:val="none"/>
              </w:rPr>
              <w:t>分，每承诺完成维修少于三个小时的加</w:t>
            </w:r>
            <w:r>
              <w:rPr>
                <w:rFonts w:hint="eastAsia" w:ascii="宋体" w:hAnsi="宋体" w:eastAsia="宋体" w:cs="宋体"/>
                <w:b w:val="0"/>
                <w:bCs/>
                <w:color w:val="auto"/>
                <w:spacing w:val="0"/>
                <w:w w:val="100"/>
                <w:position w:val="0"/>
                <w:sz w:val="24"/>
                <w:szCs w:val="24"/>
                <w:highlight w:val="none"/>
                <w:lang w:val="en-US" w:eastAsia="zh-CN"/>
              </w:rPr>
              <w:t>1</w:t>
            </w:r>
            <w:r>
              <w:rPr>
                <w:rFonts w:hint="eastAsia" w:ascii="宋体" w:hAnsi="宋体" w:eastAsia="宋体" w:cs="宋体"/>
                <w:b w:val="0"/>
                <w:bCs/>
                <w:color w:val="auto"/>
                <w:spacing w:val="0"/>
                <w:w w:val="100"/>
                <w:position w:val="0"/>
                <w:sz w:val="24"/>
                <w:szCs w:val="24"/>
                <w:highlight w:val="none"/>
              </w:rPr>
              <w:t>分，最多加</w:t>
            </w:r>
            <w:r>
              <w:rPr>
                <w:rFonts w:hint="eastAsia" w:ascii="宋体" w:hAnsi="宋体" w:eastAsia="宋体" w:cs="宋体"/>
                <w:b w:val="0"/>
                <w:bCs/>
                <w:color w:val="auto"/>
                <w:spacing w:val="0"/>
                <w:w w:val="100"/>
                <w:position w:val="0"/>
                <w:sz w:val="24"/>
                <w:szCs w:val="24"/>
                <w:highlight w:val="none"/>
                <w:lang w:val="en-US" w:eastAsia="zh-CN"/>
              </w:rPr>
              <w:t>3</w:t>
            </w:r>
            <w:r>
              <w:rPr>
                <w:rFonts w:hint="eastAsia" w:ascii="宋体" w:hAnsi="宋体" w:eastAsia="宋体" w:cs="宋体"/>
                <w:b w:val="0"/>
                <w:bCs/>
                <w:color w:val="auto"/>
                <w:spacing w:val="0"/>
                <w:w w:val="100"/>
                <w:position w:val="0"/>
                <w:sz w:val="24"/>
                <w:szCs w:val="24"/>
                <w:highlight w:val="none"/>
              </w:rPr>
              <w:t>分。</w:t>
            </w:r>
          </w:p>
        </w:tc>
        <w:tc>
          <w:tcPr>
            <w:tcW w:w="1086" w:type="dxa"/>
            <w:noWrap w:val="0"/>
            <w:vAlign w:val="top"/>
          </w:tcPr>
          <w:p>
            <w:pPr>
              <w:pStyle w:val="78"/>
              <w:keepNext w:val="0"/>
              <w:keepLines w:val="0"/>
              <w:pageBreakBefore w:val="0"/>
              <w:widowControl w:val="0"/>
              <w:kinsoku/>
              <w:wordWrap/>
              <w:overflowPunct/>
              <w:topLinePunct w:val="0"/>
              <w:autoSpaceDE/>
              <w:autoSpaceDN/>
              <w:bidi w:val="0"/>
              <w:adjustRightInd/>
              <w:snapToGrid/>
              <w:spacing w:line="240" w:lineRule="auto"/>
              <w:ind w:left="182" w:right="171"/>
              <w:jc w:val="center"/>
              <w:textAlignment w:val="auto"/>
              <w:rPr>
                <w:rFonts w:hint="eastAsia" w:ascii="宋体" w:hAnsi="宋体" w:eastAsia="宋体" w:cs="宋体"/>
                <w:b w:val="0"/>
                <w:bCs/>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80" w:type="dxa"/>
            <w:noWrap w:val="0"/>
            <w:vAlign w:val="center"/>
          </w:tcPr>
          <w:p>
            <w:pPr>
              <w:pStyle w:val="7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pacing w:val="0"/>
                <w:w w:val="100"/>
                <w:position w:val="0"/>
                <w:sz w:val="24"/>
                <w:szCs w:val="24"/>
              </w:rPr>
            </w:pPr>
          </w:p>
          <w:p>
            <w:pPr>
              <w:pStyle w:val="78"/>
              <w:keepNext w:val="0"/>
              <w:keepLines w:val="0"/>
              <w:pageBreakBefore w:val="0"/>
              <w:widowControl w:val="0"/>
              <w:kinsoku/>
              <w:wordWrap/>
              <w:overflowPunct/>
              <w:topLinePunct w:val="0"/>
              <w:autoSpaceDE/>
              <w:autoSpaceDN/>
              <w:bidi w:val="0"/>
              <w:adjustRightInd/>
              <w:snapToGrid/>
              <w:spacing w:line="240" w:lineRule="auto"/>
              <w:ind w:left="8"/>
              <w:jc w:val="center"/>
              <w:textAlignment w:val="auto"/>
              <w:rPr>
                <w:rFonts w:hint="eastAsia" w:ascii="宋体" w:hAnsi="宋体" w:eastAsia="宋体" w:cs="宋体"/>
                <w:b w:val="0"/>
                <w:bCs/>
                <w:spacing w:val="0"/>
                <w:w w:val="100"/>
                <w:position w:val="0"/>
                <w:sz w:val="24"/>
                <w:szCs w:val="24"/>
                <w:lang w:eastAsia="zh-CN"/>
              </w:rPr>
            </w:pPr>
            <w:r>
              <w:rPr>
                <w:rFonts w:hint="eastAsia" w:ascii="宋体" w:hAnsi="宋体" w:eastAsia="宋体" w:cs="宋体"/>
                <w:b w:val="0"/>
                <w:bCs/>
                <w:spacing w:val="0"/>
                <w:w w:val="100"/>
                <w:position w:val="0"/>
                <w:sz w:val="24"/>
                <w:szCs w:val="24"/>
                <w:lang w:val="en-US" w:eastAsia="zh-CN"/>
              </w:rPr>
              <w:t>4</w:t>
            </w:r>
          </w:p>
        </w:tc>
        <w:tc>
          <w:tcPr>
            <w:tcW w:w="1405" w:type="dxa"/>
            <w:noWrap w:val="0"/>
            <w:vAlign w:val="center"/>
          </w:tcPr>
          <w:p>
            <w:pPr>
              <w:pStyle w:val="78"/>
              <w:keepNext w:val="0"/>
              <w:keepLines w:val="0"/>
              <w:pageBreakBefore w:val="0"/>
              <w:widowControl w:val="0"/>
              <w:kinsoku/>
              <w:wordWrap/>
              <w:overflowPunct/>
              <w:topLinePunct w:val="0"/>
              <w:autoSpaceDE/>
              <w:autoSpaceDN/>
              <w:bidi w:val="0"/>
              <w:adjustRightInd/>
              <w:snapToGrid/>
              <w:spacing w:line="240" w:lineRule="auto"/>
              <w:ind w:left="580" w:right="212" w:hanging="360"/>
              <w:jc w:val="both"/>
              <w:textAlignment w:val="auto"/>
              <w:rPr>
                <w:rFonts w:hint="eastAsia" w:ascii="宋体" w:hAnsi="宋体" w:eastAsia="宋体" w:cs="宋体"/>
                <w:b w:val="0"/>
                <w:bCs/>
                <w:spacing w:val="0"/>
                <w:w w:val="100"/>
                <w:position w:val="0"/>
                <w:sz w:val="24"/>
                <w:szCs w:val="24"/>
              </w:rPr>
            </w:pPr>
            <w:r>
              <w:rPr>
                <w:rFonts w:hint="eastAsia" w:ascii="宋体" w:hAnsi="宋体" w:eastAsia="宋体" w:cs="宋体"/>
                <w:b w:val="0"/>
                <w:bCs/>
                <w:spacing w:val="0"/>
                <w:w w:val="100"/>
                <w:position w:val="0"/>
                <w:sz w:val="24"/>
                <w:szCs w:val="24"/>
              </w:rPr>
              <w:t>类似业绩9%</w:t>
            </w:r>
          </w:p>
        </w:tc>
        <w:tc>
          <w:tcPr>
            <w:tcW w:w="539" w:type="dxa"/>
            <w:noWrap w:val="0"/>
            <w:vAlign w:val="center"/>
          </w:tcPr>
          <w:p>
            <w:pPr>
              <w:pStyle w:val="7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pacing w:val="0"/>
                <w:w w:val="100"/>
                <w:position w:val="0"/>
                <w:sz w:val="24"/>
                <w:szCs w:val="24"/>
              </w:rPr>
            </w:pPr>
            <w:r>
              <w:rPr>
                <w:rFonts w:hint="eastAsia" w:ascii="宋体" w:hAnsi="宋体" w:eastAsia="宋体" w:cs="宋体"/>
                <w:b w:val="0"/>
                <w:bCs/>
                <w:spacing w:val="0"/>
                <w:w w:val="100"/>
                <w:position w:val="0"/>
                <w:sz w:val="24"/>
                <w:szCs w:val="24"/>
              </w:rPr>
              <w:t>9分</w:t>
            </w:r>
          </w:p>
        </w:tc>
        <w:tc>
          <w:tcPr>
            <w:tcW w:w="6184" w:type="dxa"/>
            <w:noWrap w:val="0"/>
            <w:vAlign w:val="top"/>
          </w:tcPr>
          <w:p>
            <w:pPr>
              <w:pStyle w:val="78"/>
              <w:keepNext w:val="0"/>
              <w:keepLines w:val="0"/>
              <w:pageBreakBefore w:val="0"/>
              <w:widowControl w:val="0"/>
              <w:kinsoku/>
              <w:wordWrap/>
              <w:overflowPunct/>
              <w:topLinePunct w:val="0"/>
              <w:autoSpaceDE/>
              <w:autoSpaceDN/>
              <w:bidi w:val="0"/>
              <w:adjustRightInd/>
              <w:snapToGrid/>
              <w:spacing w:line="240" w:lineRule="auto"/>
              <w:ind w:left="107"/>
              <w:textAlignment w:val="auto"/>
              <w:rPr>
                <w:rFonts w:hint="eastAsia" w:ascii="宋体" w:hAnsi="宋体" w:eastAsia="宋体" w:cs="宋体"/>
                <w:b w:val="0"/>
                <w:bCs/>
                <w:spacing w:val="0"/>
                <w:w w:val="100"/>
                <w:position w:val="0"/>
                <w:sz w:val="24"/>
                <w:szCs w:val="24"/>
              </w:rPr>
            </w:pPr>
            <w:r>
              <w:rPr>
                <w:rFonts w:hint="eastAsia" w:ascii="宋体" w:hAnsi="宋体" w:eastAsia="宋体" w:cs="宋体"/>
                <w:b w:val="0"/>
                <w:bCs/>
                <w:spacing w:val="0"/>
                <w:w w:val="100"/>
                <w:position w:val="0"/>
                <w:sz w:val="24"/>
                <w:szCs w:val="24"/>
              </w:rPr>
              <w:t>供应商具有类似项目业绩的，每具有 1 个得 3 分，最多得9 分。（提供协议或合同复印件予以佐证，不提供或不满足不得分）</w:t>
            </w:r>
          </w:p>
        </w:tc>
        <w:tc>
          <w:tcPr>
            <w:tcW w:w="1086" w:type="dxa"/>
            <w:noWrap w:val="0"/>
            <w:vAlign w:val="top"/>
          </w:tcPr>
          <w:p>
            <w:pPr>
              <w:pStyle w:val="78"/>
              <w:keepNext w:val="0"/>
              <w:keepLines w:val="0"/>
              <w:pageBreakBefore w:val="0"/>
              <w:widowControl w:val="0"/>
              <w:kinsoku/>
              <w:wordWrap/>
              <w:overflowPunct/>
              <w:topLinePunct w:val="0"/>
              <w:autoSpaceDE/>
              <w:autoSpaceDN/>
              <w:bidi w:val="0"/>
              <w:adjustRightInd/>
              <w:snapToGrid/>
              <w:spacing w:line="240" w:lineRule="auto"/>
              <w:ind w:left="182" w:right="171"/>
              <w:textAlignment w:val="auto"/>
              <w:rPr>
                <w:rFonts w:hint="eastAsia" w:ascii="宋体" w:hAnsi="宋体" w:eastAsia="宋体" w:cs="宋体"/>
                <w:b w:val="0"/>
                <w:bCs/>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80" w:type="dxa"/>
            <w:noWrap w:val="0"/>
            <w:vAlign w:val="center"/>
          </w:tcPr>
          <w:p>
            <w:pPr>
              <w:pStyle w:val="7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pacing w:val="0"/>
                <w:w w:val="100"/>
                <w:position w:val="0"/>
                <w:sz w:val="24"/>
                <w:szCs w:val="24"/>
              </w:rPr>
            </w:pPr>
          </w:p>
          <w:p>
            <w:pPr>
              <w:pStyle w:val="78"/>
              <w:keepNext w:val="0"/>
              <w:keepLines w:val="0"/>
              <w:pageBreakBefore w:val="0"/>
              <w:widowControl w:val="0"/>
              <w:kinsoku/>
              <w:wordWrap/>
              <w:overflowPunct/>
              <w:topLinePunct w:val="0"/>
              <w:autoSpaceDE/>
              <w:autoSpaceDN/>
              <w:bidi w:val="0"/>
              <w:adjustRightInd/>
              <w:snapToGrid/>
              <w:spacing w:line="240" w:lineRule="auto"/>
              <w:ind w:left="37"/>
              <w:jc w:val="center"/>
              <w:textAlignment w:val="auto"/>
              <w:rPr>
                <w:rFonts w:hint="eastAsia" w:ascii="宋体" w:hAnsi="宋体" w:eastAsia="宋体" w:cs="宋体"/>
                <w:b w:val="0"/>
                <w:bCs/>
                <w:spacing w:val="0"/>
                <w:w w:val="100"/>
                <w:position w:val="0"/>
                <w:sz w:val="24"/>
                <w:szCs w:val="24"/>
                <w:lang w:eastAsia="zh-CN"/>
              </w:rPr>
            </w:pPr>
            <w:r>
              <w:rPr>
                <w:rFonts w:hint="eastAsia" w:ascii="宋体" w:hAnsi="宋体" w:eastAsia="宋体" w:cs="宋体"/>
                <w:b w:val="0"/>
                <w:bCs/>
                <w:spacing w:val="0"/>
                <w:w w:val="100"/>
                <w:position w:val="0"/>
                <w:sz w:val="24"/>
                <w:szCs w:val="24"/>
                <w:lang w:val="en-US" w:eastAsia="zh-CN"/>
              </w:rPr>
              <w:t>5</w:t>
            </w:r>
          </w:p>
        </w:tc>
        <w:tc>
          <w:tcPr>
            <w:tcW w:w="1405" w:type="dxa"/>
            <w:noWrap w:val="0"/>
            <w:vAlign w:val="center"/>
          </w:tcPr>
          <w:p>
            <w:pPr>
              <w:pageBreakBefore w:val="0"/>
              <w:kinsoku/>
              <w:wordWrap/>
              <w:overflowPunct/>
              <w:topLinePunct w:val="0"/>
              <w:bidi w:val="0"/>
              <w:spacing w:line="360" w:lineRule="auto"/>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人员配置</w:t>
            </w:r>
          </w:p>
          <w:p>
            <w:pPr>
              <w:pStyle w:val="2"/>
              <w:pageBreakBefore w:val="0"/>
              <w:kinsoku/>
              <w:wordWrap/>
              <w:overflowPunct/>
              <w:topLinePunct w:val="0"/>
              <w:bidi w:val="0"/>
              <w:spacing w:after="0"/>
              <w:jc w:val="center"/>
              <w:rPr>
                <w:rFonts w:hint="eastAsia" w:ascii="宋体" w:hAnsi="宋体" w:eastAsia="宋体" w:cs="宋体"/>
                <w:spacing w:val="0"/>
                <w:w w:val="100"/>
                <w:position w:val="0"/>
                <w:sz w:val="24"/>
                <w:szCs w:val="24"/>
                <w:lang w:val="en-US" w:eastAsia="zh-CN"/>
              </w:rPr>
            </w:pPr>
            <w:r>
              <w:rPr>
                <w:rFonts w:hint="eastAsia" w:ascii="宋体" w:hAnsi="宋体" w:eastAsia="宋体" w:cs="宋体"/>
                <w:bCs/>
                <w:color w:val="000000" w:themeColor="text1"/>
                <w:spacing w:val="0"/>
                <w:w w:val="100"/>
                <w:position w:val="0"/>
                <w:sz w:val="24"/>
                <w:szCs w:val="24"/>
                <w:lang w:val="en-US" w:eastAsia="zh-CN"/>
                <w14:textFill>
                  <w14:solidFill>
                    <w14:schemeClr w14:val="tx1"/>
                  </w14:solidFill>
                </w14:textFill>
              </w:rPr>
              <w:t>7%</w:t>
            </w:r>
          </w:p>
        </w:tc>
        <w:tc>
          <w:tcPr>
            <w:tcW w:w="539" w:type="dxa"/>
            <w:noWrap w:val="0"/>
            <w:vAlign w:val="center"/>
          </w:tcPr>
          <w:p>
            <w:pPr>
              <w:pageBreakBefore w:val="0"/>
              <w:kinsoku/>
              <w:wordWrap/>
              <w:overflowPunct/>
              <w:topLinePunct w:val="0"/>
              <w:bidi w:val="0"/>
              <w:spacing w:line="360" w:lineRule="auto"/>
              <w:jc w:val="center"/>
              <w:rPr>
                <w:rFonts w:hint="eastAsia" w:ascii="宋体" w:hAnsi="宋体" w:eastAsia="宋体" w:cs="宋体"/>
                <w:bCs/>
                <w:color w:val="000000" w:themeColor="text1"/>
                <w:spacing w:val="0"/>
                <w:w w:val="100"/>
                <w:position w:val="0"/>
                <w:sz w:val="24"/>
                <w:szCs w:val="24"/>
                <w:lang w:val="en-US" w:eastAsia="zh-CN" w:bidi="ar-SA"/>
                <w14:textFill>
                  <w14:solidFill>
                    <w14:schemeClr w14:val="tx1"/>
                  </w14:solidFill>
                </w14:textFill>
              </w:rPr>
            </w:pPr>
            <w:r>
              <w:rPr>
                <w:rFonts w:hint="eastAsia" w:ascii="宋体" w:hAnsi="宋体" w:eastAsia="宋体" w:cs="宋体"/>
                <w:bCs/>
                <w:color w:val="000000" w:themeColor="text1"/>
                <w:spacing w:val="0"/>
                <w:w w:val="100"/>
                <w:position w:val="0"/>
                <w:sz w:val="24"/>
                <w:szCs w:val="24"/>
                <w:lang w:val="en-US" w:eastAsia="zh-CN"/>
                <w14:textFill>
                  <w14:solidFill>
                    <w14:schemeClr w14:val="tx1"/>
                  </w14:solidFill>
                </w14:textFill>
              </w:rPr>
              <w:t>7</w:t>
            </w:r>
            <w:r>
              <w:rPr>
                <w:rFonts w:hint="eastAsia" w:ascii="宋体" w:hAnsi="宋体" w:eastAsia="宋体" w:cs="宋体"/>
                <w:bCs/>
                <w:color w:val="000000" w:themeColor="text1"/>
                <w:spacing w:val="0"/>
                <w:w w:val="100"/>
                <w:position w:val="0"/>
                <w:sz w:val="24"/>
                <w:szCs w:val="24"/>
                <w14:textFill>
                  <w14:solidFill>
                    <w14:schemeClr w14:val="tx1"/>
                  </w14:solidFill>
                </w14:textFill>
              </w:rPr>
              <w:t>分</w:t>
            </w:r>
          </w:p>
        </w:tc>
        <w:tc>
          <w:tcPr>
            <w:tcW w:w="6184" w:type="dxa"/>
            <w:noWrap w:val="0"/>
            <w:vAlign w:val="center"/>
          </w:tcPr>
          <w:p>
            <w:pPr>
              <w:pStyle w:val="2"/>
              <w:pageBreakBefore w:val="0"/>
              <w:kinsoku/>
              <w:wordWrap/>
              <w:overflowPunct/>
              <w:topLinePunct w:val="0"/>
              <w:bidi w:val="0"/>
              <w:spacing w:after="0"/>
              <w:rPr>
                <w:rFonts w:hint="eastAsia" w:ascii="宋体" w:hAnsi="宋体" w:eastAsia="宋体" w:cs="宋体"/>
                <w:bCs/>
                <w:color w:val="000000" w:themeColor="text1"/>
                <w:spacing w:val="0"/>
                <w:w w:val="100"/>
                <w:position w:val="0"/>
                <w:sz w:val="24"/>
                <w:szCs w:val="24"/>
                <w14:textFill>
                  <w14:solidFill>
                    <w14:schemeClr w14:val="tx1"/>
                  </w14:solidFill>
                </w14:textFill>
              </w:rPr>
            </w:pPr>
            <w:r>
              <w:rPr>
                <w:rFonts w:hint="eastAsia" w:ascii="宋体" w:hAnsi="宋体" w:eastAsia="宋体" w:cs="宋体"/>
                <w:bCs/>
                <w:color w:val="000000" w:themeColor="text1"/>
                <w:spacing w:val="0"/>
                <w:w w:val="100"/>
                <w:position w:val="0"/>
                <w:sz w:val="24"/>
                <w:szCs w:val="24"/>
                <w14:textFill>
                  <w14:solidFill>
                    <w14:schemeClr w14:val="tx1"/>
                  </w14:solidFill>
                </w14:textFill>
              </w:rPr>
              <w:t>项目负责人：</w:t>
            </w:r>
            <w:r>
              <w:rPr>
                <w:rFonts w:hint="eastAsia" w:ascii="宋体" w:hAnsi="宋体" w:eastAsia="宋体" w:cs="宋体"/>
                <w:bCs/>
                <w:color w:val="000000" w:themeColor="text1"/>
                <w:spacing w:val="0"/>
                <w:w w:val="100"/>
                <w:position w:val="0"/>
                <w:sz w:val="24"/>
                <w:szCs w:val="24"/>
                <w:lang w:val="en-US" w:eastAsia="zh-CN"/>
                <w14:textFill>
                  <w14:solidFill>
                    <w14:schemeClr w14:val="tx1"/>
                  </w14:solidFill>
                </w14:textFill>
              </w:rPr>
              <w:t>具有二级建造师（建筑）的得1分，具有中级及以上职称的得1分</w:t>
            </w:r>
            <w:r>
              <w:rPr>
                <w:rFonts w:hint="eastAsia" w:ascii="宋体" w:hAnsi="宋体" w:eastAsia="宋体" w:cs="宋体"/>
                <w:bCs/>
                <w:color w:val="000000" w:themeColor="text1"/>
                <w:spacing w:val="0"/>
                <w:w w:val="100"/>
                <w:position w:val="0"/>
                <w:sz w:val="24"/>
                <w:szCs w:val="24"/>
                <w14:textFill>
                  <w14:solidFill>
                    <w14:schemeClr w14:val="tx1"/>
                  </w14:solidFill>
                </w14:textFill>
              </w:rPr>
              <w:t>；</w:t>
            </w:r>
          </w:p>
          <w:p>
            <w:pPr>
              <w:pStyle w:val="9"/>
              <w:keepNext w:val="0"/>
              <w:keepLines w:val="0"/>
              <w:pageBreakBefore w:val="0"/>
              <w:kinsoku/>
              <w:wordWrap/>
              <w:overflowPunct/>
              <w:topLinePunct w:val="0"/>
              <w:bidi w:val="0"/>
              <w:snapToGrid w:val="0"/>
              <w:spacing w:line="360" w:lineRule="auto"/>
              <w:textAlignment w:val="baseline"/>
              <w:rPr>
                <w:rFonts w:hint="eastAsia" w:ascii="宋体" w:hAnsi="宋体" w:eastAsia="宋体" w:cs="宋体"/>
                <w:color w:val="auto"/>
                <w:spacing w:val="0"/>
                <w:w w:val="100"/>
                <w:kern w:val="2"/>
                <w:position w:val="0"/>
                <w:sz w:val="24"/>
                <w:szCs w:val="24"/>
                <w:highlight w:val="none"/>
                <w:lang w:val="en-US" w:eastAsia="zh-CN" w:bidi="ar-SA"/>
              </w:rPr>
            </w:pPr>
            <w:r>
              <w:rPr>
                <w:rFonts w:hint="eastAsia" w:ascii="宋体" w:hAnsi="宋体" w:eastAsia="宋体" w:cs="宋体"/>
                <w:color w:val="auto"/>
                <w:spacing w:val="0"/>
                <w:w w:val="100"/>
                <w:kern w:val="2"/>
                <w:position w:val="0"/>
                <w:sz w:val="24"/>
                <w:szCs w:val="24"/>
                <w:highlight w:val="none"/>
                <w:lang w:val="en-US" w:eastAsia="zh-CN" w:bidi="ar-SA"/>
              </w:rPr>
              <w:t>其他人员：施工员、质量员、安全员（同时具备有效的安全生产考核合格C证）、造价员、资料员配备齐全的得5分，缺少一名扣1分，扣完为止。</w:t>
            </w:r>
          </w:p>
          <w:p>
            <w:pPr>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宋体" w:hAnsi="宋体" w:eastAsia="宋体" w:cs="宋体"/>
                <w:bCs/>
                <w:color w:val="000000" w:themeColor="text1"/>
                <w:spacing w:val="0"/>
                <w:w w:val="100"/>
                <w:position w:val="0"/>
                <w:sz w:val="24"/>
                <w:szCs w:val="24"/>
                <w:lang w:val="en-US" w:eastAsia="zh-CN" w:bidi="ar-SA"/>
                <w14:textFill>
                  <w14:solidFill>
                    <w14:schemeClr w14:val="tx1"/>
                  </w14:solidFill>
                </w14:textFill>
              </w:rPr>
            </w:pPr>
            <w:r>
              <w:rPr>
                <w:rFonts w:hint="eastAsia" w:ascii="宋体" w:hAnsi="宋体" w:eastAsia="宋体" w:cs="宋体"/>
                <w:color w:val="auto"/>
                <w:spacing w:val="0"/>
                <w:w w:val="100"/>
                <w:kern w:val="2"/>
                <w:position w:val="0"/>
                <w:sz w:val="24"/>
                <w:szCs w:val="24"/>
                <w:highlight w:val="none"/>
                <w:lang w:val="en-US" w:eastAsia="zh-CN" w:bidi="ar-SA"/>
              </w:rPr>
              <w:t>注：以上人员不重复计算，提供与所投单位签订的劳动关系证明材料复印件和有效证书复印件并加盖供应商鲜章。</w:t>
            </w:r>
          </w:p>
        </w:tc>
        <w:tc>
          <w:tcPr>
            <w:tcW w:w="1086" w:type="dxa"/>
            <w:noWrap w:val="0"/>
            <w:vAlign w:val="top"/>
          </w:tcPr>
          <w:p>
            <w:pPr>
              <w:pStyle w:val="78"/>
              <w:keepNext w:val="0"/>
              <w:keepLines w:val="0"/>
              <w:pageBreakBefore w:val="0"/>
              <w:widowControl w:val="0"/>
              <w:kinsoku/>
              <w:wordWrap/>
              <w:overflowPunct/>
              <w:topLinePunct w:val="0"/>
              <w:autoSpaceDE/>
              <w:autoSpaceDN/>
              <w:bidi w:val="0"/>
              <w:adjustRightInd/>
              <w:snapToGrid/>
              <w:spacing w:line="240" w:lineRule="auto"/>
              <w:ind w:left="182" w:right="171"/>
              <w:textAlignment w:val="auto"/>
              <w:rPr>
                <w:rFonts w:hint="eastAsia" w:ascii="宋体" w:hAnsi="宋体" w:eastAsia="宋体" w:cs="宋体"/>
                <w:b w:val="0"/>
                <w:bCs/>
                <w:spacing w:val="0"/>
                <w:w w:val="1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jc w:val="center"/>
        </w:trPr>
        <w:tc>
          <w:tcPr>
            <w:tcW w:w="580" w:type="dxa"/>
            <w:noWrap w:val="0"/>
            <w:vAlign w:val="center"/>
          </w:tcPr>
          <w:p>
            <w:pPr>
              <w:pStyle w:val="78"/>
              <w:keepNext w:val="0"/>
              <w:keepLines w:val="0"/>
              <w:pageBreakBefore w:val="0"/>
              <w:widowControl w:val="0"/>
              <w:kinsoku/>
              <w:wordWrap/>
              <w:overflowPunct/>
              <w:topLinePunct w:val="0"/>
              <w:autoSpaceDE/>
              <w:autoSpaceDN/>
              <w:bidi w:val="0"/>
              <w:adjustRightInd/>
              <w:snapToGrid/>
              <w:spacing w:line="240" w:lineRule="auto"/>
              <w:ind w:left="37"/>
              <w:jc w:val="center"/>
              <w:textAlignment w:val="auto"/>
              <w:rPr>
                <w:rFonts w:hint="eastAsia" w:ascii="宋体" w:hAnsi="宋体" w:eastAsia="宋体" w:cs="宋体"/>
                <w:b w:val="0"/>
                <w:bCs/>
                <w:spacing w:val="0"/>
                <w:w w:val="100"/>
                <w:position w:val="0"/>
                <w:sz w:val="24"/>
                <w:szCs w:val="24"/>
                <w:lang w:val="en-US" w:eastAsia="zh-CN"/>
              </w:rPr>
            </w:pPr>
            <w:r>
              <w:rPr>
                <w:rFonts w:hint="eastAsia" w:ascii="宋体" w:hAnsi="宋体" w:eastAsia="宋体" w:cs="宋体"/>
                <w:b w:val="0"/>
                <w:bCs/>
                <w:spacing w:val="0"/>
                <w:w w:val="100"/>
                <w:position w:val="0"/>
                <w:sz w:val="24"/>
                <w:szCs w:val="24"/>
                <w:lang w:val="en-US" w:eastAsia="zh-CN"/>
              </w:rPr>
              <w:t>6</w:t>
            </w:r>
          </w:p>
        </w:tc>
        <w:tc>
          <w:tcPr>
            <w:tcW w:w="1405" w:type="dxa"/>
            <w:noWrap w:val="0"/>
            <w:vAlign w:val="center"/>
          </w:tcPr>
          <w:p>
            <w:pPr>
              <w:pStyle w:val="78"/>
              <w:keepNext w:val="0"/>
              <w:keepLines w:val="0"/>
              <w:pageBreakBefore w:val="0"/>
              <w:widowControl w:val="0"/>
              <w:kinsoku/>
              <w:wordWrap/>
              <w:overflowPunct/>
              <w:topLinePunct w:val="0"/>
              <w:autoSpaceDE/>
              <w:autoSpaceDN/>
              <w:bidi w:val="0"/>
              <w:adjustRightInd/>
              <w:snapToGrid/>
              <w:spacing w:line="240" w:lineRule="auto"/>
              <w:ind w:left="220" w:right="212"/>
              <w:jc w:val="center"/>
              <w:textAlignment w:val="auto"/>
              <w:rPr>
                <w:rFonts w:hint="eastAsia" w:ascii="宋体" w:hAnsi="宋体" w:eastAsia="宋体" w:cs="宋体"/>
                <w:b w:val="0"/>
                <w:bCs/>
                <w:spacing w:val="0"/>
                <w:w w:val="100"/>
                <w:position w:val="0"/>
                <w:sz w:val="24"/>
                <w:szCs w:val="24"/>
              </w:rPr>
            </w:pPr>
            <w:r>
              <w:rPr>
                <w:rFonts w:hint="eastAsia" w:ascii="宋体" w:hAnsi="宋体" w:eastAsia="宋体" w:cs="宋体"/>
                <w:b w:val="0"/>
                <w:bCs/>
                <w:spacing w:val="0"/>
                <w:w w:val="100"/>
                <w:position w:val="0"/>
                <w:sz w:val="24"/>
                <w:szCs w:val="24"/>
              </w:rPr>
              <w:t>响应文件的规范性</w:t>
            </w:r>
          </w:p>
          <w:p>
            <w:pPr>
              <w:pStyle w:val="78"/>
              <w:keepNext w:val="0"/>
              <w:keepLines w:val="0"/>
              <w:pageBreakBefore w:val="0"/>
              <w:widowControl w:val="0"/>
              <w:kinsoku/>
              <w:wordWrap/>
              <w:overflowPunct/>
              <w:topLinePunct w:val="0"/>
              <w:autoSpaceDE/>
              <w:autoSpaceDN/>
              <w:bidi w:val="0"/>
              <w:adjustRightInd/>
              <w:snapToGrid/>
              <w:spacing w:line="240" w:lineRule="auto"/>
              <w:ind w:left="218" w:leftChars="0" w:right="212" w:rightChars="0"/>
              <w:jc w:val="center"/>
              <w:textAlignment w:val="auto"/>
              <w:rPr>
                <w:rFonts w:hint="eastAsia" w:ascii="宋体" w:hAnsi="宋体" w:eastAsia="宋体" w:cs="宋体"/>
                <w:b w:val="0"/>
                <w:bCs/>
                <w:spacing w:val="0"/>
                <w:w w:val="100"/>
                <w:position w:val="0"/>
                <w:sz w:val="24"/>
                <w:szCs w:val="24"/>
                <w:lang w:val="zh-CN" w:eastAsia="zh-CN" w:bidi="zh-CN"/>
              </w:rPr>
            </w:pPr>
            <w:r>
              <w:rPr>
                <w:rFonts w:hint="eastAsia" w:ascii="宋体" w:hAnsi="宋体" w:eastAsia="宋体" w:cs="宋体"/>
                <w:b w:val="0"/>
                <w:bCs/>
                <w:spacing w:val="0"/>
                <w:w w:val="100"/>
                <w:position w:val="0"/>
                <w:sz w:val="24"/>
                <w:szCs w:val="24"/>
              </w:rPr>
              <w:t>3%</w:t>
            </w:r>
          </w:p>
        </w:tc>
        <w:tc>
          <w:tcPr>
            <w:tcW w:w="539" w:type="dxa"/>
            <w:noWrap w:val="0"/>
            <w:vAlign w:val="center"/>
          </w:tcPr>
          <w:p>
            <w:pPr>
              <w:pStyle w:val="7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pacing w:val="0"/>
                <w:w w:val="100"/>
                <w:position w:val="0"/>
                <w:sz w:val="24"/>
                <w:szCs w:val="24"/>
                <w:lang w:val="zh-CN" w:eastAsia="zh-CN" w:bidi="zh-CN"/>
              </w:rPr>
            </w:pPr>
            <w:r>
              <w:rPr>
                <w:rFonts w:hint="eastAsia" w:ascii="宋体" w:hAnsi="宋体" w:eastAsia="宋体" w:cs="宋体"/>
                <w:b w:val="0"/>
                <w:bCs/>
                <w:spacing w:val="0"/>
                <w:w w:val="100"/>
                <w:position w:val="0"/>
                <w:sz w:val="24"/>
                <w:szCs w:val="24"/>
              </w:rPr>
              <w:t>3分</w:t>
            </w:r>
          </w:p>
        </w:tc>
        <w:tc>
          <w:tcPr>
            <w:tcW w:w="6184" w:type="dxa"/>
            <w:noWrap w:val="0"/>
            <w:vAlign w:val="top"/>
          </w:tcPr>
          <w:p>
            <w:pPr>
              <w:pStyle w:val="78"/>
              <w:keepNext w:val="0"/>
              <w:keepLines w:val="0"/>
              <w:pageBreakBefore w:val="0"/>
              <w:widowControl w:val="0"/>
              <w:kinsoku/>
              <w:wordWrap/>
              <w:overflowPunct/>
              <w:topLinePunct w:val="0"/>
              <w:autoSpaceDE/>
              <w:autoSpaceDN/>
              <w:bidi w:val="0"/>
              <w:adjustRightInd/>
              <w:snapToGrid/>
              <w:spacing w:line="240" w:lineRule="auto"/>
              <w:ind w:left="107" w:right="95"/>
              <w:textAlignment w:val="auto"/>
              <w:rPr>
                <w:rFonts w:hint="eastAsia" w:ascii="宋体" w:hAnsi="宋体" w:eastAsia="宋体" w:cs="宋体"/>
                <w:b w:val="0"/>
                <w:bCs/>
                <w:spacing w:val="0"/>
                <w:w w:val="100"/>
                <w:position w:val="0"/>
                <w:sz w:val="24"/>
                <w:szCs w:val="24"/>
                <w:lang w:val="zh-CN" w:eastAsia="zh-CN" w:bidi="zh-CN"/>
              </w:rPr>
            </w:pPr>
            <w:r>
              <w:rPr>
                <w:rFonts w:hint="eastAsia" w:ascii="宋体" w:hAnsi="宋体" w:eastAsia="宋体" w:cs="宋体"/>
                <w:b w:val="0"/>
                <w:bCs/>
                <w:spacing w:val="0"/>
                <w:w w:val="100"/>
                <w:position w:val="0"/>
                <w:sz w:val="24"/>
                <w:szCs w:val="24"/>
              </w:rPr>
              <w:t>响应文件制作规范，有目录、页码，响应文件按评分表中的项目次序归类装订，没有偏差情形的得 3 分；每有一项细微偏差扣0.5分，直至该项分值扣完为止。</w:t>
            </w:r>
          </w:p>
        </w:tc>
        <w:tc>
          <w:tcPr>
            <w:tcW w:w="1086" w:type="dxa"/>
            <w:noWrap w:val="0"/>
            <w:vAlign w:val="top"/>
          </w:tcPr>
          <w:p>
            <w:pPr>
              <w:pStyle w:val="78"/>
              <w:keepNext w:val="0"/>
              <w:keepLines w:val="0"/>
              <w:pageBreakBefore w:val="0"/>
              <w:widowControl w:val="0"/>
              <w:kinsoku/>
              <w:wordWrap/>
              <w:overflowPunct/>
              <w:topLinePunct w:val="0"/>
              <w:autoSpaceDE/>
              <w:autoSpaceDN/>
              <w:bidi w:val="0"/>
              <w:adjustRightInd/>
              <w:snapToGrid/>
              <w:spacing w:line="240" w:lineRule="auto"/>
              <w:ind w:left="182" w:right="171"/>
              <w:textAlignment w:val="auto"/>
              <w:rPr>
                <w:rFonts w:hint="eastAsia" w:ascii="宋体" w:hAnsi="宋体" w:eastAsia="宋体" w:cs="宋体"/>
                <w:b w:val="0"/>
                <w:bCs/>
                <w:spacing w:val="0"/>
                <w:w w:val="100"/>
                <w:position w:val="0"/>
                <w:sz w:val="24"/>
                <w:szCs w:val="24"/>
              </w:rPr>
            </w:pPr>
          </w:p>
        </w:tc>
      </w:tr>
    </w:tbl>
    <w:p>
      <w:pPr>
        <w:pStyle w:val="2"/>
        <w:pageBreakBefore w:val="0"/>
        <w:kinsoku/>
        <w:wordWrap/>
        <w:overflowPunct/>
        <w:topLinePunct w:val="0"/>
        <w:bidi w:val="0"/>
        <w:spacing w:after="0"/>
        <w:rPr>
          <w:rFonts w:hAnsi="宋体" w:eastAsia="宋体"/>
          <w:color w:val="000000"/>
          <w:spacing w:val="0"/>
          <w:w w:val="100"/>
          <w:position w:val="0"/>
          <w:sz w:val="24"/>
        </w:rPr>
      </w:pPr>
    </w:p>
    <w:p>
      <w:pPr>
        <w:pageBreakBefore w:val="0"/>
        <w:kinsoku/>
        <w:wordWrap/>
        <w:overflowPunct/>
        <w:topLinePunct w:val="0"/>
        <w:bidi w:val="0"/>
        <w:rPr>
          <w:rFonts w:hAnsi="宋体" w:eastAsia="宋体"/>
          <w:color w:val="000000"/>
          <w:spacing w:val="0"/>
          <w:w w:val="100"/>
          <w:position w:val="0"/>
          <w:sz w:val="24"/>
        </w:rPr>
      </w:pPr>
    </w:p>
    <w:p>
      <w:pPr>
        <w:pStyle w:val="2"/>
        <w:pageBreakBefore w:val="0"/>
        <w:kinsoku/>
        <w:wordWrap/>
        <w:overflowPunct/>
        <w:topLinePunct w:val="0"/>
        <w:bidi w:val="0"/>
        <w:spacing w:after="0"/>
        <w:rPr>
          <w:rFonts w:hAnsi="宋体" w:eastAsia="宋体"/>
          <w:color w:val="000000"/>
          <w:spacing w:val="0"/>
          <w:w w:val="100"/>
          <w:position w:val="0"/>
          <w:sz w:val="24"/>
        </w:rPr>
      </w:pPr>
    </w:p>
    <w:p>
      <w:pPr>
        <w:pageBreakBefore w:val="0"/>
        <w:kinsoku/>
        <w:wordWrap/>
        <w:overflowPunct/>
        <w:topLinePunct w:val="0"/>
        <w:bidi w:val="0"/>
        <w:rPr>
          <w:spacing w:val="0"/>
          <w:w w:val="100"/>
          <w:position w:val="0"/>
        </w:rPr>
      </w:pPr>
    </w:p>
    <w:bookmarkEnd w:id="41"/>
    <w:bookmarkEnd w:id="42"/>
    <w:p>
      <w:pPr>
        <w:rPr>
          <w:rFonts w:hint="eastAsia" w:hAnsi="宋体" w:cs="宋体"/>
          <w:spacing w:val="0"/>
          <w:w w:val="100"/>
          <w:position w:val="0"/>
          <w:sz w:val="30"/>
          <w:szCs w:val="30"/>
          <w:lang w:val="en-US" w:eastAsia="zh-CN"/>
        </w:rPr>
      </w:pPr>
      <w:r>
        <w:rPr>
          <w:rFonts w:hint="eastAsia" w:hAnsi="宋体" w:cs="宋体"/>
          <w:spacing w:val="0"/>
          <w:w w:val="100"/>
          <w:position w:val="0"/>
          <w:sz w:val="30"/>
          <w:szCs w:val="30"/>
          <w:lang w:val="en-US" w:eastAsia="zh-CN"/>
        </w:rPr>
        <w:br w:type="page"/>
      </w:r>
    </w:p>
    <w:p>
      <w:pPr>
        <w:pStyle w:val="3"/>
        <w:pageBreakBefore w:val="0"/>
        <w:numPr>
          <w:ilvl w:val="0"/>
          <w:numId w:val="0"/>
        </w:numPr>
        <w:kinsoku/>
        <w:wordWrap/>
        <w:overflowPunct/>
        <w:topLinePunct w:val="0"/>
        <w:bidi w:val="0"/>
        <w:snapToGrid w:val="0"/>
        <w:spacing w:before="0" w:after="0" w:line="360" w:lineRule="auto"/>
        <w:ind w:leftChars="0"/>
        <w:jc w:val="center"/>
        <w:rPr>
          <w:rFonts w:hint="eastAsia" w:hAnsi="宋体" w:cs="宋体"/>
          <w:spacing w:val="0"/>
          <w:w w:val="100"/>
          <w:position w:val="0"/>
          <w:sz w:val="30"/>
          <w:szCs w:val="30"/>
        </w:rPr>
      </w:pPr>
      <w:r>
        <w:rPr>
          <w:rFonts w:hint="eastAsia" w:hAnsi="宋体" w:cs="宋体"/>
          <w:spacing w:val="0"/>
          <w:w w:val="100"/>
          <w:position w:val="0"/>
          <w:sz w:val="30"/>
          <w:szCs w:val="30"/>
          <w:lang w:val="en-US" w:eastAsia="zh-CN"/>
        </w:rPr>
        <w:t>第六章</w:t>
      </w:r>
      <w:r>
        <w:rPr>
          <w:rFonts w:hint="eastAsia" w:hAnsi="宋体" w:cs="宋体"/>
          <w:spacing w:val="0"/>
          <w:w w:val="100"/>
          <w:position w:val="0"/>
          <w:sz w:val="30"/>
          <w:szCs w:val="30"/>
        </w:rPr>
        <w:t xml:space="preserve"> 合同主要条款</w:t>
      </w:r>
    </w:p>
    <w:p>
      <w:pPr>
        <w:pageBreakBefore w:val="0"/>
        <w:numPr>
          <w:ilvl w:val="0"/>
          <w:numId w:val="0"/>
        </w:numPr>
        <w:kinsoku/>
        <w:wordWrap/>
        <w:overflowPunct/>
        <w:topLinePunct w:val="0"/>
        <w:bidi w:val="0"/>
        <w:ind w:leftChars="0"/>
        <w:jc w:val="center"/>
        <w:rPr>
          <w:rFonts w:hint="eastAsia" w:eastAsia="宋体"/>
          <w:spacing w:val="0"/>
          <w:w w:val="100"/>
          <w:position w:val="0"/>
          <w:lang w:eastAsia="zh-CN"/>
        </w:rPr>
      </w:pPr>
      <w:r>
        <w:rPr>
          <w:rFonts w:hint="eastAsia" w:ascii="Times New Roman" w:hAnsi="宋体" w:eastAsia="宋体" w:cs="宋体"/>
          <w:spacing w:val="0"/>
          <w:w w:val="100"/>
          <w:position w:val="0"/>
          <w:sz w:val="24"/>
          <w:szCs w:val="24"/>
          <w:lang w:val="en-US" w:eastAsia="zh-CN" w:bidi="ar-SA"/>
        </w:rPr>
        <w:t>（供参考）</w:t>
      </w:r>
    </w:p>
    <w:p>
      <w:pPr>
        <w:pageBreakBefore w:val="0"/>
        <w:kinsoku/>
        <w:wordWrap/>
        <w:overflowPunct/>
        <w:topLinePunct w:val="0"/>
        <w:bidi w:val="0"/>
        <w:spacing w:line="440" w:lineRule="exact"/>
        <w:jc w:val="center"/>
        <w:textAlignment w:val="auto"/>
        <w:rPr>
          <w:rFonts w:hint="eastAsia" w:ascii="宋体" w:hAnsi="宋体" w:eastAsia="宋体" w:cs="宋体"/>
          <w:b/>
          <w:color w:val="000000"/>
          <w:spacing w:val="0"/>
          <w:w w:val="100"/>
          <w:position w:val="0"/>
          <w:sz w:val="24"/>
          <w:szCs w:val="24"/>
        </w:rPr>
      </w:pPr>
      <w:r>
        <w:rPr>
          <w:rFonts w:hint="eastAsia" w:ascii="宋体" w:hAnsi="宋体" w:eastAsia="宋体" w:cs="宋体"/>
          <w:b/>
          <w:color w:val="000000"/>
          <w:spacing w:val="0"/>
          <w:w w:val="100"/>
          <w:position w:val="0"/>
          <w:sz w:val="24"/>
          <w:szCs w:val="24"/>
        </w:rPr>
        <w:t>第一节  合同协议书</w:t>
      </w:r>
    </w:p>
    <w:p>
      <w:pPr>
        <w:pageBreakBefore w:val="0"/>
        <w:kinsoku/>
        <w:wordWrap/>
        <w:overflowPunct/>
        <w:topLinePunct w:val="0"/>
        <w:bidi w:val="0"/>
        <w:spacing w:line="440" w:lineRule="exact"/>
        <w:textAlignment w:val="auto"/>
        <w:rPr>
          <w:rFonts w:hint="eastAsia" w:ascii="宋体" w:hAnsi="宋体" w:eastAsia="宋体" w:cs="宋体"/>
          <w:color w:val="000000"/>
          <w:spacing w:val="0"/>
          <w:w w:val="100"/>
          <w:position w:val="0"/>
          <w:sz w:val="24"/>
          <w:szCs w:val="24"/>
        </w:rPr>
      </w:pPr>
    </w:p>
    <w:p>
      <w:pPr>
        <w:pageBreakBefore w:val="0"/>
        <w:kinsoku/>
        <w:wordWrap/>
        <w:overflowPunct/>
        <w:topLinePunct w:val="0"/>
        <w:bidi w:val="0"/>
        <w:spacing w:line="440" w:lineRule="exact"/>
        <w:textAlignment w:val="auto"/>
        <w:rPr>
          <w:rFonts w:hint="eastAsia" w:ascii="宋体" w:hAnsi="宋体" w:eastAsia="宋体" w:cs="宋体"/>
          <w:spacing w:val="0"/>
          <w:w w:val="100"/>
          <w:kern w:val="2"/>
          <w:position w:val="0"/>
          <w:sz w:val="24"/>
          <w:szCs w:val="24"/>
        </w:rPr>
      </w:pPr>
      <w:bookmarkStart w:id="98" w:name="_Toc185047336"/>
      <w:bookmarkStart w:id="99" w:name="_Toc289377832"/>
      <w:bookmarkStart w:id="100" w:name="_Toc291191136"/>
      <w:bookmarkStart w:id="101" w:name="_Toc289810819"/>
      <w:r>
        <w:rPr>
          <w:rFonts w:hint="eastAsia" w:ascii="宋体" w:hAnsi="宋体" w:eastAsia="宋体" w:cs="宋体"/>
          <w:spacing w:val="0"/>
          <w:w w:val="100"/>
          <w:kern w:val="2"/>
          <w:position w:val="0"/>
          <w:sz w:val="24"/>
          <w:szCs w:val="24"/>
        </w:rPr>
        <w:t>采购人（甲方）:四川铁道职业学院</w:t>
      </w:r>
      <w:r>
        <w:rPr>
          <w:rFonts w:hint="eastAsia" w:ascii="宋体" w:hAnsi="宋体" w:eastAsia="宋体" w:cs="宋体"/>
          <w:spacing w:val="0"/>
          <w:w w:val="100"/>
          <w:position w:val="0"/>
          <w:sz w:val="24"/>
          <w:szCs w:val="24"/>
        </w:rPr>
        <w:t xml:space="preserve"> </w:t>
      </w:r>
    </w:p>
    <w:p>
      <w:pPr>
        <w:pageBreakBefore w:val="0"/>
        <w:kinsoku/>
        <w:wordWrap/>
        <w:overflowPunct/>
        <w:topLinePunct w:val="0"/>
        <w:bidi w:val="0"/>
        <w:spacing w:line="440" w:lineRule="exact"/>
        <w:textAlignment w:val="auto"/>
        <w:rPr>
          <w:rFonts w:hint="eastAsia" w:ascii="宋体" w:hAnsi="宋体" w:eastAsia="宋体" w:cs="宋体"/>
          <w:spacing w:val="0"/>
          <w:w w:val="100"/>
          <w:kern w:val="2"/>
          <w:position w:val="0"/>
          <w:sz w:val="24"/>
          <w:szCs w:val="24"/>
          <w:lang w:val="en-US" w:eastAsia="zh-CN"/>
        </w:rPr>
      </w:pPr>
      <w:r>
        <w:rPr>
          <w:rFonts w:hint="eastAsia" w:ascii="宋体" w:hAnsi="宋体" w:eastAsia="宋体" w:cs="宋体"/>
          <w:spacing w:val="0"/>
          <w:w w:val="100"/>
          <w:kern w:val="2"/>
          <w:position w:val="0"/>
          <w:sz w:val="24"/>
          <w:szCs w:val="24"/>
        </w:rPr>
        <w:t>供应商（乙方）:</w:t>
      </w:r>
      <w:r>
        <w:rPr>
          <w:rFonts w:hint="eastAsia" w:ascii="宋体" w:hAnsi="宋体" w:eastAsia="宋体" w:cs="宋体"/>
          <w:spacing w:val="0"/>
          <w:w w:val="100"/>
          <w:kern w:val="2"/>
          <w:position w:val="0"/>
          <w:sz w:val="24"/>
          <w:szCs w:val="24"/>
          <w:lang w:val="en-US" w:eastAsia="zh-CN"/>
        </w:rPr>
        <w:t xml:space="preserve">   </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kern w:val="2"/>
          <w:position w:val="0"/>
          <w:sz w:val="24"/>
          <w:szCs w:val="24"/>
        </w:rPr>
      </w:pP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rPr>
        <w:t>依照《中华人民共和国民法典》《中华人民共和国</w:t>
      </w:r>
      <w:r>
        <w:rPr>
          <w:rFonts w:hint="eastAsia" w:ascii="宋体" w:hAnsi="宋体" w:eastAsia="宋体" w:cs="宋体"/>
          <w:spacing w:val="0"/>
          <w:w w:val="100"/>
          <w:kern w:val="2"/>
          <w:position w:val="0"/>
          <w:sz w:val="24"/>
          <w:szCs w:val="24"/>
          <w:lang w:eastAsia="zh-Hans"/>
        </w:rPr>
        <w:t>建筑法</w:t>
      </w:r>
      <w:r>
        <w:rPr>
          <w:rFonts w:hint="eastAsia" w:ascii="宋体" w:hAnsi="宋体" w:eastAsia="宋体" w:cs="宋体"/>
          <w:spacing w:val="0"/>
          <w:w w:val="100"/>
          <w:kern w:val="2"/>
          <w:position w:val="0"/>
          <w:sz w:val="24"/>
          <w:szCs w:val="24"/>
        </w:rPr>
        <w:t>》及其他有关法律、行政法规，遵循平等、自愿、公平和诚实守信的原则，双方就本建设工程施工事项协商一致，订立本合同。</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rPr>
        <w:t>一、工程概况</w:t>
      </w:r>
    </w:p>
    <w:p>
      <w:pPr>
        <w:pStyle w:val="3"/>
        <w:pageBreakBefore w:val="0"/>
        <w:kinsoku/>
        <w:wordWrap/>
        <w:overflowPunct/>
        <w:topLinePunct w:val="0"/>
        <w:bidi w:val="0"/>
        <w:spacing w:before="0" w:after="0" w:line="440" w:lineRule="exact"/>
        <w:ind w:firstLine="480" w:firstLineChars="200"/>
        <w:textAlignment w:val="auto"/>
        <w:rPr>
          <w:rFonts w:hint="eastAsia" w:ascii="宋体" w:hAnsi="宋体" w:eastAsia="宋体" w:cs="宋体"/>
          <w:spacing w:val="0"/>
          <w:w w:val="100"/>
          <w:kern w:val="2"/>
          <w:position w:val="0"/>
          <w:sz w:val="24"/>
          <w:szCs w:val="24"/>
        </w:rPr>
      </w:pPr>
      <w:bookmarkStart w:id="102" w:name="_Toc106183658"/>
      <w:r>
        <w:rPr>
          <w:rFonts w:hint="eastAsia" w:ascii="宋体" w:hAnsi="宋体" w:eastAsia="宋体" w:cs="宋体"/>
          <w:b w:val="0"/>
          <w:spacing w:val="0"/>
          <w:w w:val="100"/>
          <w:kern w:val="2"/>
          <w:position w:val="0"/>
          <w:sz w:val="24"/>
          <w:szCs w:val="24"/>
        </w:rPr>
        <w:t>工程名称：</w:t>
      </w:r>
      <w:bookmarkEnd w:id="102"/>
    </w:p>
    <w:p>
      <w:pPr>
        <w:pStyle w:val="8"/>
        <w:pageBreakBefore w:val="0"/>
        <w:numPr>
          <w:ilvl w:val="0"/>
          <w:numId w:val="2"/>
        </w:numPr>
        <w:kinsoku/>
        <w:wordWrap/>
        <w:overflowPunct/>
        <w:topLinePunct w:val="0"/>
        <w:bidi w:val="0"/>
        <w:snapToGrid w:val="0"/>
        <w:spacing w:line="440" w:lineRule="exact"/>
        <w:ind w:firstLine="439" w:firstLineChars="183"/>
        <w:textAlignment w:val="auto"/>
        <w:rPr>
          <w:rFonts w:hint="eastAsia" w:ascii="宋体" w:hAnsi="宋体" w:eastAsia="宋体" w:cs="宋体"/>
          <w:b w:val="0"/>
          <w:spacing w:val="0"/>
          <w:w w:val="100"/>
          <w:kern w:val="2"/>
          <w:position w:val="0"/>
          <w:sz w:val="24"/>
          <w:szCs w:val="24"/>
        </w:rPr>
      </w:pPr>
      <w:r>
        <w:rPr>
          <w:rFonts w:hint="eastAsia" w:ascii="宋体" w:hAnsi="宋体" w:eastAsia="宋体" w:cs="宋体"/>
          <w:spacing w:val="0"/>
          <w:w w:val="100"/>
          <w:kern w:val="2"/>
          <w:position w:val="0"/>
          <w:sz w:val="24"/>
          <w:szCs w:val="24"/>
        </w:rPr>
        <w:t>工程地址：</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kern w:val="2"/>
          <w:position w:val="0"/>
          <w:sz w:val="24"/>
          <w:szCs w:val="24"/>
          <w:lang w:eastAsia="zh-CN"/>
        </w:rPr>
      </w:pPr>
      <w:r>
        <w:rPr>
          <w:rFonts w:hint="eastAsia" w:ascii="宋体" w:hAnsi="宋体" w:eastAsia="宋体" w:cs="宋体"/>
          <w:spacing w:val="0"/>
          <w:w w:val="100"/>
          <w:kern w:val="2"/>
          <w:position w:val="0"/>
          <w:sz w:val="24"/>
          <w:szCs w:val="24"/>
        </w:rPr>
        <w:t>工程内容：</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kern w:val="2"/>
          <w:position w:val="0"/>
          <w:sz w:val="24"/>
          <w:szCs w:val="24"/>
          <w:lang w:val="en-US" w:eastAsia="zh-CN"/>
        </w:rPr>
      </w:pPr>
      <w:r>
        <w:rPr>
          <w:rFonts w:hint="eastAsia" w:ascii="宋体" w:hAnsi="宋体" w:eastAsia="宋体" w:cs="宋体"/>
          <w:spacing w:val="0"/>
          <w:w w:val="100"/>
          <w:kern w:val="2"/>
          <w:position w:val="0"/>
          <w:sz w:val="24"/>
          <w:szCs w:val="24"/>
        </w:rPr>
        <w:t>采购项目编号：</w:t>
      </w:r>
      <w:r>
        <w:rPr>
          <w:rFonts w:hint="eastAsia" w:ascii="宋体" w:hAnsi="宋体" w:eastAsia="宋体" w:cs="宋体"/>
          <w:spacing w:val="0"/>
          <w:w w:val="100"/>
          <w:kern w:val="2"/>
          <w:position w:val="0"/>
          <w:sz w:val="24"/>
          <w:szCs w:val="24"/>
          <w:lang w:val="en-US" w:eastAsia="zh-CN"/>
        </w:rPr>
        <w:t xml:space="preserve"> </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rPr>
        <w:t>资金来源：</w:t>
      </w:r>
      <w:r>
        <w:rPr>
          <w:rFonts w:hint="eastAsia" w:ascii="宋体" w:hAnsi="宋体" w:eastAsia="宋体" w:cs="宋体"/>
          <w:spacing w:val="0"/>
          <w:w w:val="100"/>
          <w:kern w:val="2"/>
          <w:position w:val="0"/>
          <w:sz w:val="24"/>
          <w:szCs w:val="24"/>
          <w:u w:val="single"/>
        </w:rPr>
        <w:t xml:space="preserve">财政拨款 </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rPr>
        <w:t>二、工程承包范围</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b/>
          <w:spacing w:val="0"/>
          <w:w w:val="100"/>
          <w:kern w:val="2"/>
          <w:position w:val="0"/>
          <w:sz w:val="24"/>
          <w:szCs w:val="24"/>
        </w:rPr>
      </w:pPr>
      <w:r>
        <w:rPr>
          <w:rFonts w:hint="eastAsia" w:ascii="宋体" w:hAnsi="宋体" w:eastAsia="宋体" w:cs="宋体"/>
          <w:spacing w:val="0"/>
          <w:w w:val="100"/>
          <w:kern w:val="2"/>
          <w:position w:val="0"/>
          <w:sz w:val="24"/>
          <w:szCs w:val="24"/>
        </w:rPr>
        <w:t>承包范围四川铁道职业学院校前区围墙周边改造采购项目磋商文件中所涉及的所有内容，并确保本项目施工所涉及的安全、质量、工期及造价控制。</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rPr>
        <w:t>三、合同工期</w:t>
      </w:r>
    </w:p>
    <w:p>
      <w:pPr>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开工日期：</w:t>
      </w:r>
      <w:r>
        <w:rPr>
          <w:rFonts w:hint="eastAsia" w:ascii="宋体" w:hAnsi="宋体" w:eastAsia="宋体" w:cs="宋体"/>
          <w:spacing w:val="0"/>
          <w:w w:val="100"/>
          <w:position w:val="0"/>
          <w:sz w:val="24"/>
          <w:szCs w:val="24"/>
          <w:lang w:val="en-US" w:eastAsia="zh-CN"/>
        </w:rPr>
        <w:t>2022</w:t>
      </w:r>
      <w:r>
        <w:rPr>
          <w:rFonts w:hint="eastAsia" w:ascii="宋体" w:hAnsi="宋体" w:eastAsia="宋体" w:cs="宋体"/>
          <w:spacing w:val="0"/>
          <w:w w:val="100"/>
          <w:position w:val="0"/>
          <w:sz w:val="24"/>
          <w:szCs w:val="24"/>
        </w:rPr>
        <w:t>年</w:t>
      </w:r>
      <w:r>
        <w:rPr>
          <w:rFonts w:hint="eastAsia" w:ascii="宋体" w:hAnsi="宋体" w:eastAsia="宋体" w:cs="宋体"/>
          <w:spacing w:val="0"/>
          <w:w w:val="100"/>
          <w:position w:val="0"/>
          <w:sz w:val="24"/>
          <w:szCs w:val="24"/>
          <w:lang w:val="en-US" w:eastAsia="zh-CN"/>
        </w:rPr>
        <w:t xml:space="preserve"> </w:t>
      </w:r>
      <w:r>
        <w:rPr>
          <w:rFonts w:hint="eastAsia" w:ascii="宋体" w:hAnsi="宋体" w:eastAsia="宋体" w:cs="宋体"/>
          <w:spacing w:val="0"/>
          <w:w w:val="100"/>
          <w:position w:val="0"/>
          <w:sz w:val="24"/>
          <w:szCs w:val="24"/>
        </w:rPr>
        <w:t>月</w:t>
      </w:r>
      <w:r>
        <w:rPr>
          <w:rFonts w:hint="eastAsia" w:ascii="宋体" w:hAnsi="宋体" w:eastAsia="宋体" w:cs="宋体"/>
          <w:spacing w:val="0"/>
          <w:w w:val="100"/>
          <w:position w:val="0"/>
          <w:sz w:val="24"/>
          <w:szCs w:val="24"/>
          <w:lang w:val="en-US" w:eastAsia="zh-CN"/>
        </w:rPr>
        <w:t xml:space="preserve">  </w:t>
      </w:r>
      <w:r>
        <w:rPr>
          <w:rFonts w:hint="eastAsia" w:ascii="宋体" w:hAnsi="宋体" w:eastAsia="宋体" w:cs="宋体"/>
          <w:spacing w:val="0"/>
          <w:w w:val="100"/>
          <w:position w:val="0"/>
          <w:sz w:val="24"/>
          <w:szCs w:val="24"/>
        </w:rPr>
        <w:t>日（开工时间以《开工令》为准）</w:t>
      </w:r>
    </w:p>
    <w:p>
      <w:pPr>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竣工日期：</w:t>
      </w:r>
      <w:r>
        <w:rPr>
          <w:rFonts w:hint="eastAsia" w:ascii="宋体" w:hAnsi="宋体" w:eastAsia="宋体" w:cs="宋体"/>
          <w:spacing w:val="0"/>
          <w:w w:val="100"/>
          <w:position w:val="0"/>
          <w:sz w:val="24"/>
          <w:szCs w:val="24"/>
          <w:lang w:val="en-US" w:eastAsia="zh-CN"/>
        </w:rPr>
        <w:t>2022</w:t>
      </w:r>
      <w:r>
        <w:rPr>
          <w:rFonts w:hint="eastAsia" w:ascii="宋体" w:hAnsi="宋体" w:eastAsia="宋体" w:cs="宋体"/>
          <w:spacing w:val="0"/>
          <w:w w:val="100"/>
          <w:position w:val="0"/>
          <w:sz w:val="24"/>
          <w:szCs w:val="24"/>
        </w:rPr>
        <w:t>年</w:t>
      </w:r>
      <w:r>
        <w:rPr>
          <w:rFonts w:hint="eastAsia" w:ascii="宋体" w:hAnsi="宋体" w:eastAsia="宋体" w:cs="宋体"/>
          <w:spacing w:val="0"/>
          <w:w w:val="100"/>
          <w:position w:val="0"/>
          <w:sz w:val="24"/>
          <w:szCs w:val="24"/>
          <w:lang w:val="en-US" w:eastAsia="zh-CN"/>
        </w:rPr>
        <w:t xml:space="preserve"> </w:t>
      </w:r>
      <w:r>
        <w:rPr>
          <w:rFonts w:hint="eastAsia" w:ascii="宋体" w:hAnsi="宋体" w:eastAsia="宋体" w:cs="宋体"/>
          <w:spacing w:val="0"/>
          <w:w w:val="100"/>
          <w:position w:val="0"/>
          <w:sz w:val="24"/>
          <w:szCs w:val="24"/>
        </w:rPr>
        <w:t>月</w:t>
      </w:r>
      <w:r>
        <w:rPr>
          <w:rFonts w:hint="eastAsia" w:ascii="宋体" w:hAnsi="宋体" w:eastAsia="宋体" w:cs="宋体"/>
          <w:spacing w:val="0"/>
          <w:w w:val="100"/>
          <w:position w:val="0"/>
          <w:sz w:val="24"/>
          <w:szCs w:val="24"/>
          <w:lang w:val="en-US" w:eastAsia="zh-CN"/>
        </w:rPr>
        <w:t xml:space="preserve">  </w:t>
      </w:r>
      <w:r>
        <w:rPr>
          <w:rFonts w:hint="eastAsia" w:ascii="宋体" w:hAnsi="宋体" w:eastAsia="宋体" w:cs="宋体"/>
          <w:spacing w:val="0"/>
          <w:w w:val="100"/>
          <w:position w:val="0"/>
          <w:sz w:val="24"/>
          <w:szCs w:val="24"/>
        </w:rPr>
        <w:t>日</w:t>
      </w:r>
    </w:p>
    <w:p>
      <w:pPr>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合同工期总日历天数：</w:t>
      </w:r>
      <w:r>
        <w:rPr>
          <w:rFonts w:hint="eastAsia" w:ascii="宋体" w:hAnsi="宋体" w:eastAsia="宋体" w:cs="宋体"/>
          <w:spacing w:val="0"/>
          <w:w w:val="100"/>
          <w:position w:val="0"/>
          <w:sz w:val="24"/>
          <w:szCs w:val="24"/>
          <w:lang w:val="en-US" w:eastAsia="zh-CN"/>
        </w:rPr>
        <w:t>3</w:t>
      </w:r>
      <w:r>
        <w:rPr>
          <w:rFonts w:hint="eastAsia" w:ascii="宋体" w:hAnsi="宋体" w:eastAsia="宋体" w:cs="宋体"/>
          <w:spacing w:val="0"/>
          <w:w w:val="100"/>
          <w:position w:val="0"/>
          <w:sz w:val="24"/>
          <w:szCs w:val="24"/>
        </w:rPr>
        <w:t>0日历天</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rPr>
        <w:t>四、质量标准</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kern w:val="2"/>
          <w:position w:val="0"/>
          <w:sz w:val="24"/>
          <w:szCs w:val="24"/>
          <w:u w:val="single"/>
        </w:rPr>
      </w:pPr>
      <w:r>
        <w:rPr>
          <w:rFonts w:hint="eastAsia" w:ascii="宋体" w:hAnsi="宋体" w:eastAsia="宋体" w:cs="宋体"/>
          <w:spacing w:val="0"/>
          <w:w w:val="100"/>
          <w:kern w:val="2"/>
          <w:position w:val="0"/>
          <w:sz w:val="24"/>
          <w:szCs w:val="24"/>
        </w:rPr>
        <w:t>工程质量标准：</w:t>
      </w:r>
      <w:r>
        <w:rPr>
          <w:rFonts w:hint="eastAsia" w:ascii="宋体" w:hAnsi="宋体" w:eastAsia="宋体" w:cs="宋体"/>
          <w:spacing w:val="0"/>
          <w:w w:val="100"/>
          <w:kern w:val="2"/>
          <w:position w:val="0"/>
          <w:sz w:val="24"/>
          <w:szCs w:val="24"/>
          <w:u w:val="single"/>
        </w:rPr>
        <w:t>达到国家</w:t>
      </w:r>
      <w:r>
        <w:rPr>
          <w:rFonts w:hint="eastAsia" w:ascii="宋体" w:hAnsi="宋体" w:eastAsia="宋体" w:cs="宋体"/>
          <w:spacing w:val="0"/>
          <w:w w:val="100"/>
          <w:kern w:val="2"/>
          <w:position w:val="0"/>
          <w:sz w:val="24"/>
          <w:szCs w:val="24"/>
          <w:u w:val="single"/>
          <w:lang w:eastAsia="zh-Hans"/>
        </w:rPr>
        <w:t>及地方</w:t>
      </w:r>
      <w:r>
        <w:rPr>
          <w:rFonts w:hint="eastAsia" w:ascii="宋体" w:hAnsi="宋体" w:eastAsia="宋体" w:cs="宋体"/>
          <w:spacing w:val="0"/>
          <w:w w:val="100"/>
          <w:kern w:val="2"/>
          <w:position w:val="0"/>
          <w:sz w:val="24"/>
          <w:szCs w:val="24"/>
          <w:u w:val="single"/>
        </w:rPr>
        <w:t>现行</w:t>
      </w:r>
      <w:r>
        <w:rPr>
          <w:rFonts w:hint="eastAsia" w:ascii="宋体" w:hAnsi="宋体" w:eastAsia="宋体" w:cs="宋体"/>
          <w:spacing w:val="0"/>
          <w:w w:val="100"/>
          <w:kern w:val="2"/>
          <w:position w:val="0"/>
          <w:sz w:val="24"/>
          <w:szCs w:val="24"/>
          <w:u w:val="single"/>
          <w:lang w:eastAsia="zh-Hans"/>
        </w:rPr>
        <w:t>工程质量</w:t>
      </w:r>
      <w:r>
        <w:rPr>
          <w:rFonts w:hint="eastAsia" w:ascii="宋体" w:hAnsi="宋体" w:eastAsia="宋体" w:cs="宋体"/>
          <w:spacing w:val="0"/>
          <w:w w:val="100"/>
          <w:kern w:val="2"/>
          <w:position w:val="0"/>
          <w:sz w:val="24"/>
          <w:szCs w:val="24"/>
          <w:u w:val="single"/>
        </w:rPr>
        <w:t>验收合格标准。</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rPr>
        <w:t>五、合同价款</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rPr>
        <w:t xml:space="preserve">合同金额： </w:t>
      </w:r>
      <w:r>
        <w:rPr>
          <w:rFonts w:hint="eastAsia" w:ascii="宋体" w:hAnsi="宋体" w:eastAsia="宋体" w:cs="宋体"/>
          <w:spacing w:val="0"/>
          <w:w w:val="100"/>
          <w:kern w:val="2"/>
          <w:position w:val="0"/>
          <w:sz w:val="24"/>
          <w:szCs w:val="24"/>
          <w:lang w:val="en-US" w:eastAsia="zh-CN"/>
        </w:rPr>
        <w:t xml:space="preserve">   </w:t>
      </w:r>
      <w:r>
        <w:rPr>
          <w:rFonts w:hint="eastAsia" w:ascii="宋体" w:hAnsi="宋体" w:eastAsia="宋体" w:cs="宋体"/>
          <w:spacing w:val="0"/>
          <w:w w:val="100"/>
          <w:kern w:val="2"/>
          <w:position w:val="0"/>
          <w:sz w:val="24"/>
          <w:szCs w:val="24"/>
        </w:rPr>
        <w:t>元（</w:t>
      </w:r>
      <w:r>
        <w:rPr>
          <w:rFonts w:hint="eastAsia" w:ascii="宋体" w:hAnsi="宋体" w:eastAsia="宋体" w:cs="宋体"/>
          <w:spacing w:val="0"/>
          <w:w w:val="100"/>
          <w:kern w:val="2"/>
          <w:position w:val="0"/>
          <w:sz w:val="24"/>
          <w:szCs w:val="24"/>
          <w:lang w:val="en-US" w:eastAsia="zh-CN"/>
        </w:rPr>
        <w:t xml:space="preserve">    </w:t>
      </w:r>
      <w:r>
        <w:rPr>
          <w:rFonts w:hint="eastAsia" w:ascii="宋体" w:hAnsi="宋体" w:eastAsia="宋体" w:cs="宋体"/>
          <w:spacing w:val="0"/>
          <w:w w:val="100"/>
          <w:kern w:val="2"/>
          <w:position w:val="0"/>
          <w:sz w:val="24"/>
          <w:szCs w:val="24"/>
        </w:rPr>
        <w:t>）。本合同施行价税合一，本合同项下所有税款约定由乙方负责统一按照国家规定缴纳。</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rPr>
        <w:t>六、组成合同的文件及解释顺序</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rPr>
        <w:t>1.响应文件；</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rPr>
        <w:t>2.本施工合同协议书；</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rPr>
        <w:t>3.成交通知书；</w:t>
      </w:r>
    </w:p>
    <w:p>
      <w:pPr>
        <w:pageBreakBefore w:val="0"/>
        <w:kinsoku/>
        <w:wordWrap/>
        <w:overflowPunct/>
        <w:topLinePunct w:val="0"/>
        <w:bidi w:val="0"/>
        <w:spacing w:line="440" w:lineRule="exact"/>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rPr>
        <w:t xml:space="preserve">    </w:t>
      </w:r>
      <w:r>
        <w:rPr>
          <w:rFonts w:hint="eastAsia" w:ascii="宋体" w:hAnsi="宋体" w:eastAsia="宋体" w:cs="宋体"/>
          <w:spacing w:val="0"/>
          <w:w w:val="100"/>
          <w:kern w:val="2"/>
          <w:position w:val="0"/>
          <w:sz w:val="24"/>
          <w:szCs w:val="24"/>
          <w:lang w:val="en-US" w:eastAsia="zh-CN"/>
        </w:rPr>
        <w:t>4</w:t>
      </w:r>
      <w:r>
        <w:rPr>
          <w:rFonts w:hint="eastAsia" w:ascii="宋体" w:hAnsi="宋体" w:eastAsia="宋体" w:cs="宋体"/>
          <w:spacing w:val="0"/>
          <w:w w:val="100"/>
          <w:kern w:val="2"/>
          <w:position w:val="0"/>
          <w:sz w:val="24"/>
          <w:szCs w:val="24"/>
        </w:rPr>
        <w:t>.专用合同条款；</w:t>
      </w:r>
    </w:p>
    <w:p>
      <w:pPr>
        <w:pageBreakBefore w:val="0"/>
        <w:kinsoku/>
        <w:wordWrap/>
        <w:overflowPunct/>
        <w:topLinePunct w:val="0"/>
        <w:bidi w:val="0"/>
        <w:spacing w:line="440" w:lineRule="exact"/>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rPr>
        <w:t xml:space="preserve">    </w:t>
      </w:r>
      <w:r>
        <w:rPr>
          <w:rFonts w:hint="eastAsia" w:ascii="宋体" w:hAnsi="宋体" w:eastAsia="宋体" w:cs="宋体"/>
          <w:spacing w:val="0"/>
          <w:w w:val="100"/>
          <w:kern w:val="2"/>
          <w:position w:val="0"/>
          <w:sz w:val="24"/>
          <w:szCs w:val="24"/>
          <w:lang w:val="en-US" w:eastAsia="zh-CN"/>
        </w:rPr>
        <w:t>5</w:t>
      </w:r>
      <w:r>
        <w:rPr>
          <w:rFonts w:hint="eastAsia" w:ascii="宋体" w:hAnsi="宋体" w:eastAsia="宋体" w:cs="宋体"/>
          <w:spacing w:val="0"/>
          <w:w w:val="100"/>
          <w:kern w:val="2"/>
          <w:position w:val="0"/>
          <w:sz w:val="24"/>
          <w:szCs w:val="24"/>
        </w:rPr>
        <w:t>.通用合同条款；</w:t>
      </w:r>
    </w:p>
    <w:p>
      <w:pPr>
        <w:pageBreakBefore w:val="0"/>
        <w:kinsoku/>
        <w:wordWrap/>
        <w:overflowPunct/>
        <w:topLinePunct w:val="0"/>
        <w:bidi w:val="0"/>
        <w:spacing w:line="440" w:lineRule="exact"/>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rPr>
        <w:t xml:space="preserve">    </w:t>
      </w:r>
      <w:r>
        <w:rPr>
          <w:rFonts w:hint="eastAsia" w:ascii="宋体" w:hAnsi="宋体" w:eastAsia="宋体" w:cs="宋体"/>
          <w:spacing w:val="0"/>
          <w:w w:val="100"/>
          <w:kern w:val="2"/>
          <w:position w:val="0"/>
          <w:sz w:val="24"/>
          <w:szCs w:val="24"/>
          <w:lang w:val="en-US" w:eastAsia="zh-CN"/>
        </w:rPr>
        <w:t>6</w:t>
      </w:r>
      <w:r>
        <w:rPr>
          <w:rFonts w:hint="eastAsia" w:ascii="宋体" w:hAnsi="宋体" w:eastAsia="宋体" w:cs="宋体"/>
          <w:spacing w:val="0"/>
          <w:w w:val="100"/>
          <w:kern w:val="2"/>
          <w:position w:val="0"/>
          <w:sz w:val="24"/>
          <w:szCs w:val="24"/>
        </w:rPr>
        <w:t>.经双方确认进入合同的其它文件。</w:t>
      </w:r>
    </w:p>
    <w:p>
      <w:pPr>
        <w:pageBreakBefore w:val="0"/>
        <w:kinsoku/>
        <w:wordWrap/>
        <w:overflowPunct/>
        <w:topLinePunct w:val="0"/>
        <w:bidi w:val="0"/>
        <w:spacing w:line="440" w:lineRule="exact"/>
        <w:ind w:firstLine="480"/>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rPr>
        <w:t>双方有关工程的洽商、变更等书面协议或文件视为本合同的组成部分。</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rPr>
        <w:t>七、项目款支付及结算</w:t>
      </w:r>
    </w:p>
    <w:p>
      <w:pPr>
        <w:pStyle w:val="2"/>
        <w:pageBreakBefore w:val="0"/>
        <w:kinsoku/>
        <w:wordWrap/>
        <w:overflowPunct/>
        <w:topLinePunct w:val="0"/>
        <w:bidi w:val="0"/>
        <w:spacing w:after="0" w:line="440" w:lineRule="exact"/>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rPr>
        <w:t xml:space="preserve">    1.履约保证金：合同签订后，供应商支付合同价款的3%作为履约保证金</w:t>
      </w:r>
      <w:r>
        <w:rPr>
          <w:rFonts w:hint="eastAsia" w:ascii="宋体" w:hAnsi="宋体" w:eastAsia="宋体" w:cs="宋体"/>
          <w:spacing w:val="0"/>
          <w:w w:val="100"/>
          <w:kern w:val="2"/>
          <w:position w:val="0"/>
          <w:sz w:val="24"/>
          <w:szCs w:val="24"/>
          <w:lang w:val="en-US" w:eastAsia="zh-CN"/>
        </w:rPr>
        <w:t xml:space="preserve">   </w:t>
      </w:r>
      <w:r>
        <w:rPr>
          <w:rFonts w:hint="eastAsia" w:ascii="宋体" w:hAnsi="宋体" w:eastAsia="宋体" w:cs="宋体"/>
          <w:spacing w:val="0"/>
          <w:w w:val="100"/>
          <w:kern w:val="2"/>
          <w:position w:val="0"/>
          <w:sz w:val="24"/>
          <w:szCs w:val="24"/>
        </w:rPr>
        <w:t>元（</w:t>
      </w:r>
      <w:r>
        <w:rPr>
          <w:rFonts w:hint="eastAsia" w:ascii="宋体" w:hAnsi="宋体" w:eastAsia="宋体" w:cs="宋体"/>
          <w:spacing w:val="0"/>
          <w:w w:val="100"/>
          <w:kern w:val="2"/>
          <w:position w:val="0"/>
          <w:sz w:val="24"/>
          <w:szCs w:val="24"/>
          <w:lang w:val="en-US" w:eastAsia="zh-CN"/>
        </w:rPr>
        <w:t xml:space="preserve">      </w:t>
      </w:r>
      <w:r>
        <w:rPr>
          <w:rFonts w:hint="eastAsia" w:ascii="宋体" w:hAnsi="宋体" w:eastAsia="宋体" w:cs="宋体"/>
          <w:spacing w:val="0"/>
          <w:w w:val="100"/>
          <w:kern w:val="2"/>
          <w:position w:val="0"/>
          <w:sz w:val="24"/>
          <w:szCs w:val="24"/>
        </w:rPr>
        <w:t>）；</w:t>
      </w:r>
    </w:p>
    <w:p>
      <w:pPr>
        <w:pStyle w:val="2"/>
        <w:pageBreakBefore w:val="0"/>
        <w:kinsoku/>
        <w:wordWrap/>
        <w:overflowPunct/>
        <w:topLinePunct w:val="0"/>
        <w:bidi w:val="0"/>
        <w:spacing w:after="0" w:line="440" w:lineRule="exact"/>
        <w:ind w:firstLine="480" w:firstLineChars="200"/>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rPr>
        <w:t>2.预付款：合同生效后经乙方提出书面申请并提供符合甲方要求的正式发票，甲方确认后于7个日历天内预付合同价款的30%，即</w:t>
      </w:r>
      <w:r>
        <w:rPr>
          <w:rFonts w:hint="eastAsia" w:ascii="宋体" w:hAnsi="宋体" w:eastAsia="宋体" w:cs="宋体"/>
          <w:spacing w:val="0"/>
          <w:w w:val="100"/>
          <w:kern w:val="2"/>
          <w:position w:val="0"/>
          <w:sz w:val="24"/>
          <w:szCs w:val="24"/>
          <w:lang w:val="en-US" w:eastAsia="zh-CN"/>
        </w:rPr>
        <w:t xml:space="preserve">     </w:t>
      </w:r>
      <w:r>
        <w:rPr>
          <w:rFonts w:hint="eastAsia" w:ascii="宋体" w:hAnsi="宋体" w:eastAsia="宋体" w:cs="宋体"/>
          <w:spacing w:val="0"/>
          <w:w w:val="100"/>
          <w:kern w:val="2"/>
          <w:position w:val="0"/>
          <w:sz w:val="24"/>
          <w:szCs w:val="24"/>
        </w:rPr>
        <w:t>元（</w:t>
      </w:r>
      <w:r>
        <w:rPr>
          <w:rFonts w:hint="eastAsia" w:ascii="宋体" w:hAnsi="宋体" w:eastAsia="宋体" w:cs="宋体"/>
          <w:spacing w:val="0"/>
          <w:w w:val="100"/>
          <w:kern w:val="2"/>
          <w:position w:val="0"/>
          <w:sz w:val="24"/>
          <w:szCs w:val="24"/>
          <w:lang w:val="en-US" w:eastAsia="zh-CN"/>
        </w:rPr>
        <w:t xml:space="preserve">     </w:t>
      </w:r>
      <w:r>
        <w:rPr>
          <w:rFonts w:hint="eastAsia" w:ascii="宋体" w:hAnsi="宋体" w:eastAsia="宋体" w:cs="宋体"/>
          <w:spacing w:val="0"/>
          <w:w w:val="100"/>
          <w:kern w:val="2"/>
          <w:position w:val="0"/>
          <w:sz w:val="24"/>
          <w:szCs w:val="24"/>
        </w:rPr>
        <w:t>）；</w:t>
      </w:r>
    </w:p>
    <w:p>
      <w:pPr>
        <w:pStyle w:val="2"/>
        <w:pageBreakBefore w:val="0"/>
        <w:kinsoku/>
        <w:wordWrap/>
        <w:overflowPunct/>
        <w:topLinePunct w:val="0"/>
        <w:bidi w:val="0"/>
        <w:spacing w:after="0" w:line="440" w:lineRule="exact"/>
        <w:ind w:firstLine="480" w:firstLineChars="200"/>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rPr>
        <w:t>3.工程项目全部完工由甲方组织施工单位及监理单位参与验收。验收合格后，提供竣工验收报告且交付甲方，乙方提供相应的正式发票后7个日历天内，支付</w:t>
      </w:r>
      <w:r>
        <w:rPr>
          <w:rFonts w:hint="eastAsia" w:ascii="宋体" w:hAnsi="宋体" w:eastAsia="宋体" w:cs="宋体"/>
          <w:spacing w:val="0"/>
          <w:w w:val="100"/>
          <w:kern w:val="2"/>
          <w:position w:val="0"/>
          <w:sz w:val="24"/>
          <w:szCs w:val="24"/>
          <w:lang w:val="en-US" w:eastAsia="zh-CN"/>
        </w:rPr>
        <w:t>剩余合同款</w:t>
      </w:r>
      <w:r>
        <w:rPr>
          <w:rFonts w:hint="eastAsia" w:ascii="宋体" w:hAnsi="宋体" w:eastAsia="宋体" w:cs="宋体"/>
          <w:spacing w:val="0"/>
          <w:w w:val="100"/>
          <w:kern w:val="2"/>
          <w:position w:val="0"/>
          <w:sz w:val="24"/>
          <w:szCs w:val="24"/>
        </w:rPr>
        <w:t>，即</w:t>
      </w:r>
      <w:r>
        <w:rPr>
          <w:rFonts w:hint="eastAsia" w:ascii="宋体" w:hAnsi="宋体" w:eastAsia="宋体" w:cs="宋体"/>
          <w:spacing w:val="0"/>
          <w:w w:val="100"/>
          <w:kern w:val="2"/>
          <w:position w:val="0"/>
          <w:sz w:val="24"/>
          <w:szCs w:val="24"/>
          <w:lang w:val="en-US" w:eastAsia="zh-CN"/>
        </w:rPr>
        <w:t xml:space="preserve">     </w:t>
      </w:r>
      <w:r>
        <w:rPr>
          <w:rFonts w:hint="eastAsia" w:ascii="宋体" w:hAnsi="宋体" w:eastAsia="宋体" w:cs="宋体"/>
          <w:spacing w:val="0"/>
          <w:w w:val="100"/>
          <w:kern w:val="2"/>
          <w:position w:val="0"/>
          <w:sz w:val="24"/>
          <w:szCs w:val="24"/>
        </w:rPr>
        <w:t>元（</w:t>
      </w:r>
      <w:r>
        <w:rPr>
          <w:rFonts w:hint="eastAsia" w:ascii="宋体" w:hAnsi="宋体" w:eastAsia="宋体" w:cs="宋体"/>
          <w:spacing w:val="0"/>
          <w:w w:val="100"/>
          <w:kern w:val="2"/>
          <w:position w:val="0"/>
          <w:sz w:val="24"/>
          <w:szCs w:val="24"/>
          <w:lang w:val="en-US" w:eastAsia="zh-CN"/>
        </w:rPr>
        <w:t xml:space="preserve">      </w:t>
      </w:r>
      <w:r>
        <w:rPr>
          <w:rFonts w:hint="eastAsia" w:ascii="宋体" w:hAnsi="宋体" w:eastAsia="宋体" w:cs="宋体"/>
          <w:spacing w:val="0"/>
          <w:w w:val="100"/>
          <w:kern w:val="2"/>
          <w:position w:val="0"/>
          <w:sz w:val="24"/>
          <w:szCs w:val="24"/>
        </w:rPr>
        <w:t>）；</w:t>
      </w:r>
    </w:p>
    <w:p>
      <w:pPr>
        <w:pStyle w:val="2"/>
        <w:pageBreakBefore w:val="0"/>
        <w:kinsoku/>
        <w:wordWrap/>
        <w:overflowPunct/>
        <w:topLinePunct w:val="0"/>
        <w:bidi w:val="0"/>
        <w:spacing w:after="0" w:line="440" w:lineRule="exact"/>
        <w:ind w:firstLine="480" w:firstLineChars="200"/>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lang w:val="en-US" w:eastAsia="zh-CN"/>
        </w:rPr>
        <w:t>4</w:t>
      </w:r>
      <w:r>
        <w:rPr>
          <w:rFonts w:hint="eastAsia" w:ascii="宋体" w:hAnsi="宋体" w:eastAsia="宋体" w:cs="宋体"/>
          <w:spacing w:val="0"/>
          <w:w w:val="100"/>
          <w:kern w:val="2"/>
          <w:position w:val="0"/>
          <w:sz w:val="24"/>
          <w:szCs w:val="24"/>
        </w:rPr>
        <w:t>.履约保证金在结算完成后转为质量保证金，在缺陷责任期满后15个工作日内无息退还。</w:t>
      </w:r>
    </w:p>
    <w:p>
      <w:pPr>
        <w:pStyle w:val="2"/>
        <w:pageBreakBefore w:val="0"/>
        <w:kinsoku/>
        <w:wordWrap/>
        <w:overflowPunct/>
        <w:topLinePunct w:val="0"/>
        <w:bidi w:val="0"/>
        <w:spacing w:after="0" w:line="440" w:lineRule="exact"/>
        <w:ind w:firstLine="480" w:firstLineChars="200"/>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lang w:val="en-US" w:eastAsia="zh-CN"/>
        </w:rPr>
        <w:t>5</w:t>
      </w:r>
      <w:r>
        <w:rPr>
          <w:rFonts w:hint="eastAsia" w:ascii="宋体" w:hAnsi="宋体" w:eastAsia="宋体" w:cs="宋体"/>
          <w:spacing w:val="0"/>
          <w:w w:val="100"/>
          <w:kern w:val="2"/>
          <w:position w:val="0"/>
          <w:sz w:val="24"/>
          <w:szCs w:val="24"/>
        </w:rPr>
        <w:t>.质量保证金按合同价的3%由履约保证金转成，</w:t>
      </w:r>
      <w:r>
        <w:rPr>
          <w:rFonts w:hint="eastAsia" w:ascii="宋体" w:hAnsi="宋体" w:eastAsia="宋体" w:cs="宋体"/>
          <w:spacing w:val="0"/>
          <w:w w:val="100"/>
          <w:kern w:val="2"/>
          <w:position w:val="0"/>
          <w:sz w:val="24"/>
          <w:szCs w:val="24"/>
          <w:lang w:eastAsia="zh-CN"/>
        </w:rPr>
        <w:t>一</w:t>
      </w:r>
      <w:r>
        <w:rPr>
          <w:rFonts w:hint="eastAsia" w:ascii="宋体" w:hAnsi="宋体" w:eastAsia="宋体" w:cs="宋体"/>
          <w:spacing w:val="0"/>
          <w:w w:val="100"/>
          <w:kern w:val="2"/>
          <w:position w:val="0"/>
          <w:sz w:val="24"/>
          <w:szCs w:val="24"/>
        </w:rPr>
        <w:t>年缺陷责任期满且无质量问题退还剩余质保金。</w:t>
      </w:r>
    </w:p>
    <w:p>
      <w:pPr>
        <w:pStyle w:val="2"/>
        <w:pageBreakBefore w:val="0"/>
        <w:kinsoku/>
        <w:wordWrap/>
        <w:overflowPunct/>
        <w:topLinePunct w:val="0"/>
        <w:bidi w:val="0"/>
        <w:spacing w:after="0" w:line="440" w:lineRule="exact"/>
        <w:ind w:firstLine="480" w:firstLineChars="200"/>
        <w:textAlignment w:val="auto"/>
        <w:rPr>
          <w:rFonts w:hint="eastAsia" w:ascii="宋体" w:hAnsi="宋体" w:eastAsia="宋体" w:cs="宋体"/>
          <w:strike/>
          <w:spacing w:val="0"/>
          <w:w w:val="100"/>
          <w:kern w:val="2"/>
          <w:position w:val="0"/>
          <w:sz w:val="24"/>
          <w:szCs w:val="24"/>
        </w:rPr>
      </w:pPr>
      <w:r>
        <w:rPr>
          <w:rFonts w:hint="eastAsia" w:ascii="宋体" w:hAnsi="宋体" w:eastAsia="宋体" w:cs="宋体"/>
          <w:spacing w:val="0"/>
          <w:w w:val="100"/>
          <w:kern w:val="2"/>
          <w:position w:val="0"/>
          <w:sz w:val="24"/>
          <w:szCs w:val="24"/>
          <w:lang w:val="en-US" w:eastAsia="zh-CN"/>
        </w:rPr>
        <w:t>6</w:t>
      </w:r>
      <w:r>
        <w:rPr>
          <w:rFonts w:hint="eastAsia" w:ascii="宋体" w:hAnsi="宋体" w:eastAsia="宋体" w:cs="宋体"/>
          <w:spacing w:val="0"/>
          <w:w w:val="100"/>
          <w:kern w:val="2"/>
          <w:position w:val="0"/>
          <w:sz w:val="24"/>
          <w:szCs w:val="24"/>
        </w:rPr>
        <w:t>.由于乙方原因造成发票不可用的，由乙方负责由此产生的损失，同时甲方有权相应顺延后续款项支付。</w:t>
      </w:r>
    </w:p>
    <w:p>
      <w:pPr>
        <w:pStyle w:val="2"/>
        <w:pageBreakBefore w:val="0"/>
        <w:kinsoku/>
        <w:wordWrap/>
        <w:overflowPunct/>
        <w:topLinePunct w:val="0"/>
        <w:bidi w:val="0"/>
        <w:spacing w:after="0" w:line="440" w:lineRule="exact"/>
        <w:ind w:firstLine="480" w:firstLineChars="200"/>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rPr>
        <w:t>八、维修和质保期</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rPr>
        <w:t>乙方向甲方承诺按照合同约定施工、竣工并在质量保修期内承担工程质量保修责任。工程竣工验收合格并交付甲方后，乙方的履约保证金自动转为质保金。本工程质保期详见工程质量保修书（从工程工程整体竣工验收合格交付之日起计算），质保金在质保期缺陷责任期满后且无任何质量问题的7个日历天内由甲方无息退还。属于本工程质量原因造成质量问题均应免费修复，且实施相关修复或补救所发生的一切费用由乙方全额承担；非本工程质量原因造成质量问题，由施工单位负责维修，费用由责任方承担。对本工程质量发生争议的，可由双方协商聘请区域内质量监督部门进行鉴定，鉴定费用由乙方承担。</w:t>
      </w:r>
    </w:p>
    <w:p>
      <w:pPr>
        <w:pageBreakBefore w:val="0"/>
        <w:numPr>
          <w:ilvl w:val="0"/>
          <w:numId w:val="6"/>
        </w:numPr>
        <w:kinsoku/>
        <w:wordWrap/>
        <w:overflowPunct/>
        <w:topLinePunct w:val="0"/>
        <w:bidi w:val="0"/>
        <w:spacing w:line="440" w:lineRule="exact"/>
        <w:ind w:firstLine="480" w:firstLineChars="200"/>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rPr>
        <w:t>违约责任</w:t>
      </w:r>
    </w:p>
    <w:p>
      <w:pPr>
        <w:pStyle w:val="2"/>
        <w:pageBreakBefore w:val="0"/>
        <w:widowControl w:val="0"/>
        <w:kinsoku/>
        <w:wordWrap/>
        <w:overflowPunct/>
        <w:topLinePunct w:val="0"/>
        <w:bidi w:val="0"/>
        <w:spacing w:after="0" w:line="440" w:lineRule="exact"/>
        <w:ind w:firstLine="480" w:firstLineChars="200"/>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rPr>
        <w:t>1.乙方在质保期内未履行补栽等保活义务，甲方有权使用质保金委托其他单位施工，同时要求乙方赔偿因此造成的全部损失并追究其法律责任。</w:t>
      </w:r>
    </w:p>
    <w:p>
      <w:pPr>
        <w:pStyle w:val="2"/>
        <w:pageBreakBefore w:val="0"/>
        <w:widowControl w:val="0"/>
        <w:kinsoku/>
        <w:wordWrap/>
        <w:overflowPunct/>
        <w:topLinePunct w:val="0"/>
        <w:bidi w:val="0"/>
        <w:spacing w:after="0" w:line="440" w:lineRule="exact"/>
        <w:ind w:firstLine="480" w:firstLineChars="200"/>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rPr>
        <w:t>2.乙方违约逾期竣工应承担的违约责任：每延误工期一天，违约金为人民币</w:t>
      </w:r>
      <w:r>
        <w:rPr>
          <w:rFonts w:hint="eastAsia" w:ascii="宋体" w:hAnsi="宋体" w:eastAsia="宋体" w:cs="宋体"/>
          <w:spacing w:val="0"/>
          <w:w w:val="100"/>
          <w:kern w:val="2"/>
          <w:position w:val="0"/>
          <w:sz w:val="24"/>
          <w:szCs w:val="24"/>
          <w:lang w:val="en-US" w:eastAsia="zh-CN"/>
        </w:rPr>
        <w:t>500</w:t>
      </w:r>
      <w:r>
        <w:rPr>
          <w:rFonts w:hint="eastAsia" w:ascii="宋体" w:hAnsi="宋体" w:eastAsia="宋体" w:cs="宋体"/>
          <w:spacing w:val="0"/>
          <w:w w:val="100"/>
          <w:kern w:val="2"/>
          <w:position w:val="0"/>
          <w:sz w:val="24"/>
          <w:szCs w:val="24"/>
        </w:rPr>
        <w:t>元，最高不超过合同总价的10%。</w:t>
      </w:r>
    </w:p>
    <w:p>
      <w:pPr>
        <w:pStyle w:val="2"/>
        <w:pageBreakBefore w:val="0"/>
        <w:widowControl w:val="0"/>
        <w:kinsoku/>
        <w:wordWrap/>
        <w:overflowPunct/>
        <w:topLinePunct w:val="0"/>
        <w:bidi w:val="0"/>
        <w:spacing w:after="0" w:line="440" w:lineRule="exact"/>
        <w:ind w:firstLine="480" w:firstLineChars="200"/>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rPr>
        <w:t>3.乙方承担的工程质量未达到合同约定的标准应承担的违约责任：未达质量标准的，乙方进行返工、整改，至直达到标准，造成的经济损失乙方自行承担。两次返工、整改仍不能达到质量验收规范要求标准的，采购人有权拒绝支付该清单项目费用，且在结算中不予计取。</w:t>
      </w:r>
    </w:p>
    <w:p>
      <w:pPr>
        <w:pStyle w:val="2"/>
        <w:pageBreakBefore w:val="0"/>
        <w:widowControl w:val="0"/>
        <w:kinsoku/>
        <w:wordWrap/>
        <w:overflowPunct/>
        <w:topLinePunct w:val="0"/>
        <w:bidi w:val="0"/>
        <w:spacing w:after="0" w:line="440" w:lineRule="exact"/>
        <w:ind w:firstLine="480" w:firstLineChars="200"/>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rPr>
        <w:t>4.在施工过程中均严格按照相关规范、规定进行施工及组织验收，上一道工序验收合格后方可进行下道工序，同时材料必须先报审合格后方可进场，到场材料须通过双方查验合格后方可使用。</w:t>
      </w:r>
    </w:p>
    <w:p>
      <w:pPr>
        <w:pStyle w:val="2"/>
        <w:pageBreakBefore w:val="0"/>
        <w:widowControl w:val="0"/>
        <w:kinsoku/>
        <w:wordWrap/>
        <w:overflowPunct/>
        <w:topLinePunct w:val="0"/>
        <w:bidi w:val="0"/>
        <w:spacing w:after="0" w:line="440" w:lineRule="exact"/>
        <w:ind w:firstLine="480" w:firstLineChars="200"/>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lang w:val="en-US" w:eastAsia="zh-CN"/>
        </w:rPr>
        <w:t>5</w:t>
      </w:r>
      <w:r>
        <w:rPr>
          <w:rFonts w:hint="eastAsia" w:ascii="宋体" w:hAnsi="宋体" w:eastAsia="宋体" w:cs="宋体"/>
          <w:spacing w:val="0"/>
          <w:w w:val="100"/>
          <w:kern w:val="2"/>
          <w:position w:val="0"/>
          <w:sz w:val="24"/>
          <w:szCs w:val="24"/>
        </w:rPr>
        <w:t>.工程交付使用后，若出现质量问题，乙方应接通知后24小时内进行维修，并在采购人规定时间内维修完毕。如采购人通知乙方维修事项后24小时内未到现场，采购人将自行委托第三方维修，维修费用从乙方的质量保证金中扣除。</w:t>
      </w:r>
    </w:p>
    <w:p>
      <w:pPr>
        <w:pStyle w:val="2"/>
        <w:pageBreakBefore w:val="0"/>
        <w:kinsoku/>
        <w:wordWrap/>
        <w:overflowPunct/>
        <w:topLinePunct w:val="0"/>
        <w:bidi w:val="0"/>
        <w:spacing w:after="0" w:line="440" w:lineRule="exact"/>
        <w:ind w:firstLine="480" w:firstLineChars="200"/>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lang w:val="en-US" w:eastAsia="zh-CN"/>
        </w:rPr>
        <w:t>6</w:t>
      </w:r>
      <w:r>
        <w:rPr>
          <w:rFonts w:hint="eastAsia" w:ascii="宋体" w:hAnsi="宋体" w:eastAsia="宋体" w:cs="宋体"/>
          <w:spacing w:val="0"/>
          <w:w w:val="100"/>
          <w:kern w:val="2"/>
          <w:position w:val="0"/>
          <w:sz w:val="24"/>
          <w:szCs w:val="24"/>
        </w:rPr>
        <w:t>.双方约定的乙方的其他违约责任：乙方必须按本合同通用条款和专用条款约定的事项认真履行，如违约必须承担因此而造成的所有损失和政治、经济、法律责任。</w:t>
      </w:r>
    </w:p>
    <w:p>
      <w:pPr>
        <w:pStyle w:val="2"/>
        <w:pageBreakBefore w:val="0"/>
        <w:kinsoku/>
        <w:wordWrap/>
        <w:overflowPunct/>
        <w:topLinePunct w:val="0"/>
        <w:bidi w:val="0"/>
        <w:spacing w:after="0" w:line="440" w:lineRule="exact"/>
        <w:ind w:firstLine="480" w:firstLineChars="200"/>
        <w:textAlignment w:val="auto"/>
        <w:rPr>
          <w:rFonts w:hint="eastAsia" w:ascii="宋体" w:hAnsi="宋体" w:eastAsia="宋体" w:cs="宋体"/>
          <w:spacing w:val="0"/>
          <w:w w:val="100"/>
          <w:kern w:val="2"/>
          <w:position w:val="0"/>
          <w:sz w:val="24"/>
          <w:szCs w:val="24"/>
        </w:rPr>
      </w:pPr>
      <w:bookmarkStart w:id="103" w:name="_Hlk84788847"/>
      <w:r>
        <w:rPr>
          <w:rFonts w:hint="eastAsia" w:ascii="宋体" w:hAnsi="宋体" w:eastAsia="宋体" w:cs="宋体"/>
          <w:spacing w:val="0"/>
          <w:w w:val="100"/>
          <w:kern w:val="2"/>
          <w:position w:val="0"/>
          <w:sz w:val="24"/>
          <w:szCs w:val="24"/>
          <w:lang w:val="en-US" w:eastAsia="zh-CN"/>
        </w:rPr>
        <w:t>7</w:t>
      </w:r>
      <w:r>
        <w:rPr>
          <w:rFonts w:hint="eastAsia" w:ascii="宋体" w:hAnsi="宋体" w:eastAsia="宋体" w:cs="宋体"/>
          <w:spacing w:val="0"/>
          <w:w w:val="100"/>
          <w:kern w:val="2"/>
          <w:position w:val="0"/>
          <w:sz w:val="24"/>
          <w:szCs w:val="24"/>
        </w:rPr>
        <w:t>..施工过程中和竣工后，因乙方原因发生的租赁、材料款、劳资纠纷和安全质量事故，其责任和所造成的损失均由乙方全部承担，甲方可配合处理，但费用和损失仍由乙方承担。如甲方被诉承担相应责任后，其费用由乙方负责清偿。</w:t>
      </w:r>
    </w:p>
    <w:p>
      <w:pPr>
        <w:pStyle w:val="2"/>
        <w:pageBreakBefore w:val="0"/>
        <w:kinsoku/>
        <w:wordWrap/>
        <w:overflowPunct/>
        <w:topLinePunct w:val="0"/>
        <w:bidi w:val="0"/>
        <w:spacing w:after="0" w:line="440" w:lineRule="exact"/>
        <w:ind w:firstLine="480" w:firstLineChars="200"/>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lang w:val="en-US" w:eastAsia="zh-CN"/>
        </w:rPr>
        <w:t>8</w:t>
      </w:r>
      <w:r>
        <w:rPr>
          <w:rFonts w:hint="eastAsia" w:ascii="宋体" w:hAnsi="宋体" w:eastAsia="宋体" w:cs="宋体"/>
          <w:spacing w:val="0"/>
          <w:w w:val="100"/>
          <w:kern w:val="2"/>
          <w:position w:val="0"/>
          <w:sz w:val="24"/>
          <w:szCs w:val="24"/>
        </w:rPr>
        <w:t>.因乙方违约导致本合同解除后，乙方应于10个日历天内退场。因未及时退场而造成的一切损失均与甲方无关，乙方未及时退场给甲方造成损失的，甲方有权强制退场，同时乙方还应对由此给甲方造成的损失承担赔偿责任。如本工程项目提前终止的，乙方不得免除保修责任，已完工程量计价由甲乙双方协商确定。</w:t>
      </w:r>
    </w:p>
    <w:p>
      <w:pPr>
        <w:pStyle w:val="2"/>
        <w:pageBreakBefore w:val="0"/>
        <w:kinsoku/>
        <w:wordWrap/>
        <w:overflowPunct/>
        <w:topLinePunct w:val="0"/>
        <w:bidi w:val="0"/>
        <w:spacing w:after="0" w:line="440" w:lineRule="exact"/>
        <w:ind w:firstLine="480" w:firstLineChars="200"/>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lang w:val="en-US" w:eastAsia="zh-CN"/>
        </w:rPr>
        <w:t>9</w:t>
      </w:r>
      <w:r>
        <w:rPr>
          <w:rFonts w:hint="eastAsia" w:ascii="宋体" w:hAnsi="宋体" w:eastAsia="宋体" w:cs="宋体"/>
          <w:spacing w:val="0"/>
          <w:w w:val="100"/>
          <w:kern w:val="2"/>
          <w:position w:val="0"/>
          <w:sz w:val="24"/>
          <w:szCs w:val="24"/>
        </w:rPr>
        <w:t>.如因乙方违约导致甲方以任何形式主张自己合法权利的，乙方应当承担甲方因此发生的全部费用（包括但不限于诉讼费、公证费、公告费、仲裁费、律师费、财产保全费、差旅费、执行费、评估费、拍卖费等）。</w:t>
      </w:r>
    </w:p>
    <w:p>
      <w:pPr>
        <w:pStyle w:val="2"/>
        <w:pageBreakBefore w:val="0"/>
        <w:kinsoku/>
        <w:wordWrap/>
        <w:overflowPunct/>
        <w:topLinePunct w:val="0"/>
        <w:bidi w:val="0"/>
        <w:spacing w:after="0" w:line="440" w:lineRule="exact"/>
        <w:ind w:firstLine="480" w:firstLineChars="200"/>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lang w:val="en-US" w:eastAsia="zh-CN"/>
        </w:rPr>
        <w:t>10</w:t>
      </w:r>
      <w:r>
        <w:rPr>
          <w:rFonts w:hint="eastAsia" w:ascii="宋体" w:hAnsi="宋体" w:eastAsia="宋体" w:cs="宋体"/>
          <w:spacing w:val="0"/>
          <w:w w:val="100"/>
          <w:kern w:val="2"/>
          <w:position w:val="0"/>
          <w:sz w:val="24"/>
          <w:szCs w:val="24"/>
        </w:rPr>
        <w:t>.乙方应当保证在工程项目竣工交付前具备法律或行政法规要求的相应资质和执照证件，如在施工过程中被主管部门作出吊销执照证照、停业等处罚措施的，甲方有权解除合同，并由乙方承担相应损失。</w:t>
      </w:r>
    </w:p>
    <w:bookmarkEnd w:id="103"/>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rPr>
        <w:t>十、本协议书中有关词语含义与本合同《通用条款》中的定义相同。</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position w:val="0"/>
          <w:sz w:val="24"/>
          <w:szCs w:val="24"/>
        </w:rPr>
      </w:pPr>
      <w:r>
        <w:rPr>
          <w:rFonts w:hint="eastAsia" w:ascii="宋体" w:hAnsi="宋体" w:eastAsia="宋体" w:cs="宋体"/>
          <w:spacing w:val="0"/>
          <w:w w:val="100"/>
          <w:kern w:val="2"/>
          <w:position w:val="0"/>
          <w:sz w:val="24"/>
          <w:szCs w:val="24"/>
        </w:rPr>
        <w:t>十一、</w:t>
      </w:r>
      <w:r>
        <w:rPr>
          <w:rFonts w:hint="eastAsia" w:ascii="宋体" w:hAnsi="宋体" w:eastAsia="宋体" w:cs="宋体"/>
          <w:spacing w:val="0"/>
          <w:w w:val="100"/>
          <w:position w:val="0"/>
          <w:sz w:val="24"/>
          <w:szCs w:val="24"/>
        </w:rPr>
        <w:t>本合同一式陆份，采购人肆份，供应商贰份，具有同等法律效力。</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十二、本工程《安全生产合同》《廉政合同》《工程质量保修书》，由甲乙双方共同签署并遵守，作为本施工合同附件，其有效期限至保修期满。</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rPr>
        <w:t>十三、</w:t>
      </w:r>
      <w:bookmarkStart w:id="104" w:name="_Hlk84793709"/>
      <w:r>
        <w:rPr>
          <w:rFonts w:hint="eastAsia" w:ascii="宋体" w:hAnsi="宋体" w:eastAsia="宋体" w:cs="宋体"/>
          <w:spacing w:val="0"/>
          <w:w w:val="100"/>
          <w:kern w:val="2"/>
          <w:position w:val="0"/>
          <w:sz w:val="24"/>
          <w:szCs w:val="24"/>
        </w:rPr>
        <w:t>在履行本合同过程中如发生争议或其他未尽事宜，</w:t>
      </w:r>
      <w:bookmarkEnd w:id="104"/>
      <w:r>
        <w:rPr>
          <w:rFonts w:hint="eastAsia" w:ascii="宋体" w:hAnsi="宋体" w:eastAsia="宋体" w:cs="宋体"/>
          <w:spacing w:val="0"/>
          <w:w w:val="100"/>
          <w:kern w:val="2"/>
          <w:position w:val="0"/>
          <w:sz w:val="24"/>
          <w:szCs w:val="24"/>
        </w:rPr>
        <w:t>由双方协商解决；协商不成的，由成都仲裁委员会仲裁解决。</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position w:val="0"/>
          <w:sz w:val="24"/>
          <w:szCs w:val="24"/>
        </w:rPr>
      </w:pPr>
      <w:r>
        <w:rPr>
          <w:rFonts w:hint="eastAsia" w:ascii="宋体" w:hAnsi="宋体" w:eastAsia="宋体" w:cs="宋体"/>
          <w:spacing w:val="0"/>
          <w:w w:val="100"/>
          <w:kern w:val="2"/>
          <w:position w:val="0"/>
          <w:sz w:val="24"/>
          <w:szCs w:val="24"/>
        </w:rPr>
        <w:t>十四、双方确认在本合同项下的有关联系地址、电话号码或开户信息等明确有效。地址为本协议有效通讯地址，将作为各方通知、信件、法律文书等一切书面文件的送达地址，若需变更，应当3日内将变更的地址书面通知对方，否则未通知方承担相应责任。</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rPr>
        <w:t>十五、合同生效</w:t>
      </w:r>
    </w:p>
    <w:p>
      <w:pPr>
        <w:pageBreakBefore w:val="0"/>
        <w:kinsoku/>
        <w:wordWrap/>
        <w:overflowPunct/>
        <w:topLinePunct w:val="0"/>
        <w:bidi w:val="0"/>
        <w:spacing w:line="440" w:lineRule="exact"/>
        <w:ind w:left="425" w:firstLine="120" w:firstLineChars="50"/>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rPr>
        <w:t>合同订立时间：2022年  月  日</w:t>
      </w:r>
    </w:p>
    <w:p>
      <w:pPr>
        <w:pageBreakBefore w:val="0"/>
        <w:kinsoku/>
        <w:wordWrap/>
        <w:overflowPunct/>
        <w:topLinePunct w:val="0"/>
        <w:bidi w:val="0"/>
        <w:spacing w:line="440" w:lineRule="exact"/>
        <w:ind w:left="425" w:firstLine="120" w:firstLineChars="50"/>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rPr>
        <w:t>合同订立地点：四川省成都市郫都区安德街道彭温路399号</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rPr>
        <w:t xml:space="preserve">本合同双方约定 </w:t>
      </w:r>
      <w:r>
        <w:rPr>
          <w:rFonts w:hint="eastAsia" w:ascii="宋体" w:hAnsi="宋体" w:eastAsia="宋体" w:cs="宋体"/>
          <w:spacing w:val="0"/>
          <w:w w:val="100"/>
          <w:kern w:val="2"/>
          <w:position w:val="0"/>
          <w:sz w:val="24"/>
          <w:szCs w:val="24"/>
          <w:u w:val="single"/>
        </w:rPr>
        <w:t>经甲方、乙方签字、盖章且甲方在规定的时间内收到乙方提交的履约保证金</w:t>
      </w:r>
      <w:r>
        <w:rPr>
          <w:rFonts w:hint="eastAsia" w:ascii="宋体" w:hAnsi="宋体" w:eastAsia="宋体" w:cs="宋体"/>
          <w:spacing w:val="0"/>
          <w:w w:val="100"/>
          <w:kern w:val="2"/>
          <w:position w:val="0"/>
          <w:sz w:val="24"/>
          <w:szCs w:val="24"/>
        </w:rPr>
        <w:t>后生效。</w:t>
      </w:r>
    </w:p>
    <w:p>
      <w:pPr>
        <w:pStyle w:val="2"/>
        <w:pageBreakBefore w:val="0"/>
        <w:kinsoku/>
        <w:wordWrap/>
        <w:overflowPunct/>
        <w:topLinePunct w:val="0"/>
        <w:bidi w:val="0"/>
        <w:spacing w:after="0" w:line="440" w:lineRule="exact"/>
        <w:textAlignment w:val="auto"/>
        <w:rPr>
          <w:rFonts w:hint="eastAsia" w:ascii="宋体" w:hAnsi="宋体" w:eastAsia="宋体" w:cs="宋体"/>
          <w:spacing w:val="0"/>
          <w:w w:val="100"/>
          <w:position w:val="0"/>
          <w:sz w:val="24"/>
          <w:szCs w:val="24"/>
        </w:rPr>
      </w:pPr>
    </w:p>
    <w:tbl>
      <w:tblPr>
        <w:tblStyle w:val="20"/>
        <w:tblW w:w="91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94"/>
        <w:gridCol w:w="49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9" w:hRule="atLeast"/>
        </w:trPr>
        <w:tc>
          <w:tcPr>
            <w:tcW w:w="4194" w:type="dxa"/>
            <w:tcBorders>
              <w:tl2br w:val="nil"/>
              <w:tr2bl w:val="nil"/>
            </w:tcBorders>
            <w:noWrap w:val="0"/>
            <w:vAlign w:val="top"/>
          </w:tcPr>
          <w:p>
            <w:pPr>
              <w:pageBreakBefore w:val="0"/>
              <w:widowControl w:val="0"/>
              <w:kinsoku/>
              <w:wordWrap/>
              <w:overflowPunct/>
              <w:topLinePunct w:val="0"/>
              <w:bidi w:val="0"/>
              <w:spacing w:line="440" w:lineRule="exact"/>
              <w:textAlignment w:val="auto"/>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采购人：</w:t>
            </w:r>
          </w:p>
          <w:p>
            <w:pPr>
              <w:pageBreakBefore w:val="0"/>
              <w:widowControl w:val="0"/>
              <w:kinsoku/>
              <w:wordWrap/>
              <w:overflowPunct/>
              <w:topLinePunct w:val="0"/>
              <w:bidi w:val="0"/>
              <w:spacing w:line="440" w:lineRule="exact"/>
              <w:textAlignment w:val="auto"/>
              <w:rPr>
                <w:rFonts w:hint="eastAsia" w:ascii="宋体" w:hAnsi="宋体" w:eastAsia="宋体" w:cs="宋体"/>
                <w:spacing w:val="0"/>
                <w:w w:val="100"/>
                <w:position w:val="0"/>
                <w:sz w:val="24"/>
                <w:szCs w:val="24"/>
              </w:rPr>
            </w:pPr>
          </w:p>
          <w:p>
            <w:pPr>
              <w:pageBreakBefore w:val="0"/>
              <w:widowControl w:val="0"/>
              <w:kinsoku/>
              <w:wordWrap/>
              <w:overflowPunct/>
              <w:topLinePunct w:val="0"/>
              <w:bidi w:val="0"/>
              <w:spacing w:line="440" w:lineRule="exact"/>
              <w:textAlignment w:val="auto"/>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法定代表人：</w:t>
            </w:r>
          </w:p>
          <w:p>
            <w:pPr>
              <w:pageBreakBefore w:val="0"/>
              <w:widowControl w:val="0"/>
              <w:kinsoku/>
              <w:wordWrap/>
              <w:overflowPunct/>
              <w:topLinePunct w:val="0"/>
              <w:bidi w:val="0"/>
              <w:spacing w:line="440" w:lineRule="exact"/>
              <w:textAlignment w:val="auto"/>
              <w:rPr>
                <w:rFonts w:hint="eastAsia" w:ascii="宋体" w:hAnsi="宋体" w:eastAsia="宋体" w:cs="宋体"/>
                <w:spacing w:val="0"/>
                <w:w w:val="100"/>
                <w:position w:val="0"/>
                <w:sz w:val="24"/>
                <w:szCs w:val="24"/>
              </w:rPr>
            </w:pPr>
          </w:p>
          <w:p>
            <w:pPr>
              <w:pageBreakBefore w:val="0"/>
              <w:widowControl w:val="0"/>
              <w:kinsoku/>
              <w:wordWrap/>
              <w:overflowPunct/>
              <w:topLinePunct w:val="0"/>
              <w:bidi w:val="0"/>
              <w:spacing w:line="440" w:lineRule="exact"/>
              <w:textAlignment w:val="auto"/>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授权代表：</w:t>
            </w:r>
          </w:p>
        </w:tc>
        <w:tc>
          <w:tcPr>
            <w:tcW w:w="4979" w:type="dxa"/>
            <w:tcBorders>
              <w:tl2br w:val="nil"/>
              <w:tr2bl w:val="nil"/>
            </w:tcBorders>
            <w:noWrap w:val="0"/>
            <w:vAlign w:val="top"/>
          </w:tcPr>
          <w:p>
            <w:pPr>
              <w:pageBreakBefore w:val="0"/>
              <w:widowControl w:val="0"/>
              <w:kinsoku/>
              <w:wordWrap/>
              <w:overflowPunct/>
              <w:topLinePunct w:val="0"/>
              <w:bidi w:val="0"/>
              <w:spacing w:line="440" w:lineRule="exact"/>
              <w:textAlignment w:val="auto"/>
              <w:rPr>
                <w:rFonts w:hint="eastAsia" w:ascii="宋体" w:hAnsi="宋体" w:eastAsia="宋体" w:cs="宋体"/>
                <w:spacing w:val="0"/>
                <w:w w:val="100"/>
                <w:kern w:val="2"/>
                <w:position w:val="0"/>
                <w:sz w:val="24"/>
                <w:szCs w:val="24"/>
                <w:lang w:val="en-US" w:eastAsia="zh-CN"/>
              </w:rPr>
            </w:pPr>
            <w:r>
              <w:rPr>
                <w:rFonts w:hint="eastAsia" w:ascii="宋体" w:hAnsi="宋体" w:eastAsia="宋体" w:cs="宋体"/>
                <w:spacing w:val="0"/>
                <w:w w:val="100"/>
                <w:position w:val="0"/>
                <w:sz w:val="24"/>
                <w:szCs w:val="24"/>
              </w:rPr>
              <w:t>供应商：</w:t>
            </w:r>
          </w:p>
          <w:p>
            <w:pPr>
              <w:pStyle w:val="2"/>
              <w:pageBreakBefore w:val="0"/>
              <w:widowControl w:val="0"/>
              <w:kinsoku/>
              <w:wordWrap/>
              <w:overflowPunct/>
              <w:topLinePunct w:val="0"/>
              <w:bidi w:val="0"/>
              <w:spacing w:after="0" w:line="440" w:lineRule="exact"/>
              <w:textAlignment w:val="auto"/>
              <w:rPr>
                <w:rFonts w:hint="eastAsia" w:ascii="宋体" w:hAnsi="宋体" w:eastAsia="宋体" w:cs="宋体"/>
                <w:spacing w:val="0"/>
                <w:w w:val="100"/>
                <w:position w:val="0"/>
                <w:sz w:val="24"/>
                <w:szCs w:val="24"/>
              </w:rPr>
            </w:pPr>
          </w:p>
          <w:p>
            <w:pPr>
              <w:pageBreakBefore w:val="0"/>
              <w:widowControl w:val="0"/>
              <w:kinsoku/>
              <w:wordWrap/>
              <w:overflowPunct/>
              <w:topLinePunct w:val="0"/>
              <w:bidi w:val="0"/>
              <w:spacing w:line="440" w:lineRule="exact"/>
              <w:textAlignment w:val="auto"/>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法定代表人：</w:t>
            </w:r>
          </w:p>
          <w:p>
            <w:pPr>
              <w:pageBreakBefore w:val="0"/>
              <w:widowControl w:val="0"/>
              <w:kinsoku/>
              <w:wordWrap/>
              <w:overflowPunct/>
              <w:topLinePunct w:val="0"/>
              <w:bidi w:val="0"/>
              <w:spacing w:line="440" w:lineRule="exact"/>
              <w:textAlignment w:val="auto"/>
              <w:rPr>
                <w:rFonts w:hint="eastAsia" w:ascii="宋体" w:hAnsi="宋体" w:eastAsia="宋体" w:cs="宋体"/>
                <w:spacing w:val="0"/>
                <w:w w:val="100"/>
                <w:position w:val="0"/>
                <w:sz w:val="24"/>
                <w:szCs w:val="24"/>
              </w:rPr>
            </w:pPr>
          </w:p>
          <w:p>
            <w:pPr>
              <w:pageBreakBefore w:val="0"/>
              <w:widowControl w:val="0"/>
              <w:kinsoku/>
              <w:wordWrap/>
              <w:overflowPunct/>
              <w:topLinePunct w:val="0"/>
              <w:bidi w:val="0"/>
              <w:spacing w:line="440" w:lineRule="exact"/>
              <w:textAlignment w:val="auto"/>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授权代表：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4194" w:type="dxa"/>
            <w:tcBorders>
              <w:tl2br w:val="nil"/>
              <w:tr2bl w:val="nil"/>
            </w:tcBorders>
            <w:noWrap w:val="0"/>
            <w:vAlign w:val="top"/>
          </w:tcPr>
          <w:p>
            <w:pPr>
              <w:pageBreakBefore w:val="0"/>
              <w:widowControl w:val="0"/>
              <w:kinsoku/>
              <w:wordWrap/>
              <w:overflowPunct/>
              <w:topLinePunct w:val="0"/>
              <w:bidi w:val="0"/>
              <w:spacing w:line="440" w:lineRule="exact"/>
              <w:textAlignment w:val="auto"/>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地址：</w:t>
            </w:r>
          </w:p>
          <w:p>
            <w:pPr>
              <w:pageBreakBefore w:val="0"/>
              <w:widowControl w:val="0"/>
              <w:kinsoku/>
              <w:wordWrap/>
              <w:overflowPunct/>
              <w:topLinePunct w:val="0"/>
              <w:bidi w:val="0"/>
              <w:spacing w:line="440" w:lineRule="exact"/>
              <w:textAlignment w:val="auto"/>
              <w:rPr>
                <w:rFonts w:hint="eastAsia" w:ascii="宋体" w:hAnsi="宋体" w:eastAsia="宋体" w:cs="宋体"/>
                <w:spacing w:val="0"/>
                <w:w w:val="100"/>
                <w:position w:val="0"/>
                <w:sz w:val="24"/>
                <w:szCs w:val="24"/>
              </w:rPr>
            </w:pPr>
          </w:p>
        </w:tc>
        <w:tc>
          <w:tcPr>
            <w:tcW w:w="4979" w:type="dxa"/>
            <w:tcBorders>
              <w:tl2br w:val="nil"/>
              <w:tr2bl w:val="nil"/>
            </w:tcBorders>
            <w:noWrap w:val="0"/>
            <w:vAlign w:val="top"/>
          </w:tcPr>
          <w:p>
            <w:pPr>
              <w:pageBreakBefore w:val="0"/>
              <w:widowControl w:val="0"/>
              <w:kinsoku/>
              <w:wordWrap/>
              <w:overflowPunct/>
              <w:topLinePunct w:val="0"/>
              <w:bidi w:val="0"/>
              <w:spacing w:line="440" w:lineRule="exact"/>
              <w:textAlignment w:val="auto"/>
              <w:rPr>
                <w:rFonts w:hint="eastAsia" w:ascii="宋体" w:hAnsi="宋体" w:eastAsia="宋体" w:cs="宋体"/>
                <w:spacing w:val="0"/>
                <w:w w:val="100"/>
                <w:position w:val="0"/>
                <w:sz w:val="24"/>
                <w:szCs w:val="24"/>
                <w:lang w:val="en-US" w:eastAsia="zh-CN"/>
              </w:rPr>
            </w:pPr>
            <w:r>
              <w:rPr>
                <w:rFonts w:hint="eastAsia" w:ascii="宋体" w:hAnsi="宋体" w:eastAsia="宋体" w:cs="宋体"/>
                <w:spacing w:val="0"/>
                <w:w w:val="100"/>
                <w:position w:val="0"/>
                <w:sz w:val="24"/>
                <w:szCs w:val="24"/>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4" w:hRule="atLeast"/>
        </w:trPr>
        <w:tc>
          <w:tcPr>
            <w:tcW w:w="4194" w:type="dxa"/>
            <w:tcBorders>
              <w:tl2br w:val="nil"/>
              <w:tr2bl w:val="nil"/>
            </w:tcBorders>
            <w:noWrap w:val="0"/>
            <w:vAlign w:val="top"/>
          </w:tcPr>
          <w:p>
            <w:pPr>
              <w:pageBreakBefore w:val="0"/>
              <w:widowControl w:val="0"/>
              <w:kinsoku/>
              <w:wordWrap/>
              <w:overflowPunct/>
              <w:topLinePunct w:val="0"/>
              <w:bidi w:val="0"/>
              <w:spacing w:line="440" w:lineRule="exact"/>
              <w:textAlignment w:val="auto"/>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开户银行：</w:t>
            </w:r>
          </w:p>
          <w:p>
            <w:pPr>
              <w:pageBreakBefore w:val="0"/>
              <w:widowControl w:val="0"/>
              <w:kinsoku/>
              <w:wordWrap/>
              <w:overflowPunct/>
              <w:topLinePunct w:val="0"/>
              <w:bidi w:val="0"/>
              <w:spacing w:line="440" w:lineRule="exact"/>
              <w:textAlignment w:val="auto"/>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账号：</w:t>
            </w:r>
          </w:p>
        </w:tc>
        <w:tc>
          <w:tcPr>
            <w:tcW w:w="4979" w:type="dxa"/>
            <w:tcBorders>
              <w:tl2br w:val="nil"/>
              <w:tr2bl w:val="nil"/>
            </w:tcBorders>
            <w:noWrap w:val="0"/>
            <w:vAlign w:val="top"/>
          </w:tcPr>
          <w:p>
            <w:pPr>
              <w:pageBreakBefore w:val="0"/>
              <w:widowControl w:val="0"/>
              <w:kinsoku/>
              <w:wordWrap/>
              <w:overflowPunct/>
              <w:topLinePunct w:val="0"/>
              <w:bidi w:val="0"/>
              <w:spacing w:line="440" w:lineRule="exact"/>
              <w:textAlignment w:val="auto"/>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开户银行：</w:t>
            </w:r>
          </w:p>
          <w:p>
            <w:pPr>
              <w:pageBreakBefore w:val="0"/>
              <w:widowControl w:val="0"/>
              <w:kinsoku/>
              <w:wordWrap/>
              <w:overflowPunct/>
              <w:topLinePunct w:val="0"/>
              <w:bidi w:val="0"/>
              <w:spacing w:line="440" w:lineRule="exact"/>
              <w:textAlignment w:val="auto"/>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4194" w:type="dxa"/>
            <w:tcBorders>
              <w:tl2br w:val="nil"/>
              <w:tr2bl w:val="nil"/>
            </w:tcBorders>
            <w:noWrap w:val="0"/>
            <w:vAlign w:val="top"/>
          </w:tcPr>
          <w:p>
            <w:pPr>
              <w:pageBreakBefore w:val="0"/>
              <w:widowControl w:val="0"/>
              <w:kinsoku/>
              <w:wordWrap/>
              <w:overflowPunct/>
              <w:topLinePunct w:val="0"/>
              <w:bidi w:val="0"/>
              <w:spacing w:line="440" w:lineRule="exact"/>
              <w:textAlignment w:val="auto"/>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纳税务人识别码：</w:t>
            </w:r>
          </w:p>
        </w:tc>
        <w:tc>
          <w:tcPr>
            <w:tcW w:w="4979" w:type="dxa"/>
            <w:tcBorders>
              <w:tl2br w:val="nil"/>
              <w:tr2bl w:val="nil"/>
            </w:tcBorders>
            <w:noWrap w:val="0"/>
            <w:vAlign w:val="top"/>
          </w:tcPr>
          <w:p>
            <w:pPr>
              <w:pageBreakBefore w:val="0"/>
              <w:widowControl w:val="0"/>
              <w:kinsoku/>
              <w:wordWrap/>
              <w:overflowPunct/>
              <w:topLinePunct w:val="0"/>
              <w:bidi w:val="0"/>
              <w:spacing w:line="440" w:lineRule="exact"/>
              <w:textAlignment w:val="auto"/>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纳税务人识别码：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4194" w:type="dxa"/>
            <w:tcBorders>
              <w:tl2br w:val="nil"/>
              <w:tr2bl w:val="nil"/>
            </w:tcBorders>
            <w:noWrap w:val="0"/>
            <w:vAlign w:val="top"/>
          </w:tcPr>
          <w:p>
            <w:pPr>
              <w:pageBreakBefore w:val="0"/>
              <w:widowControl w:val="0"/>
              <w:kinsoku/>
              <w:wordWrap/>
              <w:overflowPunct/>
              <w:topLinePunct w:val="0"/>
              <w:bidi w:val="0"/>
              <w:spacing w:line="440" w:lineRule="exact"/>
              <w:textAlignment w:val="auto"/>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电话：</w:t>
            </w:r>
          </w:p>
          <w:p>
            <w:pPr>
              <w:pageBreakBefore w:val="0"/>
              <w:widowControl w:val="0"/>
              <w:kinsoku/>
              <w:wordWrap/>
              <w:overflowPunct/>
              <w:topLinePunct w:val="0"/>
              <w:bidi w:val="0"/>
              <w:spacing w:line="440" w:lineRule="exact"/>
              <w:textAlignment w:val="auto"/>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传真：</w:t>
            </w:r>
          </w:p>
        </w:tc>
        <w:tc>
          <w:tcPr>
            <w:tcW w:w="4979" w:type="dxa"/>
            <w:tcBorders>
              <w:tl2br w:val="nil"/>
              <w:tr2bl w:val="nil"/>
            </w:tcBorders>
            <w:noWrap w:val="0"/>
            <w:vAlign w:val="top"/>
          </w:tcPr>
          <w:p>
            <w:pPr>
              <w:pageBreakBefore w:val="0"/>
              <w:widowControl w:val="0"/>
              <w:kinsoku/>
              <w:wordWrap/>
              <w:overflowPunct/>
              <w:topLinePunct w:val="0"/>
              <w:bidi w:val="0"/>
              <w:spacing w:line="440" w:lineRule="exact"/>
              <w:textAlignment w:val="auto"/>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电话：</w:t>
            </w:r>
          </w:p>
          <w:p>
            <w:pPr>
              <w:pageBreakBefore w:val="0"/>
              <w:widowControl w:val="0"/>
              <w:kinsoku/>
              <w:wordWrap/>
              <w:overflowPunct/>
              <w:topLinePunct w:val="0"/>
              <w:bidi w:val="0"/>
              <w:spacing w:line="440" w:lineRule="exact"/>
              <w:textAlignment w:val="auto"/>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传真：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4194" w:type="dxa"/>
            <w:tcBorders>
              <w:tl2br w:val="nil"/>
              <w:tr2bl w:val="nil"/>
            </w:tcBorders>
            <w:noWrap w:val="0"/>
            <w:vAlign w:val="top"/>
          </w:tcPr>
          <w:p>
            <w:pPr>
              <w:pageBreakBefore w:val="0"/>
              <w:widowControl w:val="0"/>
              <w:kinsoku/>
              <w:wordWrap/>
              <w:overflowPunct/>
              <w:topLinePunct w:val="0"/>
              <w:bidi w:val="0"/>
              <w:spacing w:line="440" w:lineRule="exact"/>
              <w:textAlignment w:val="auto"/>
              <w:rPr>
                <w:rFonts w:hint="eastAsia" w:ascii="宋体" w:hAnsi="宋体" w:eastAsia="宋体" w:cs="宋体"/>
                <w:spacing w:val="0"/>
                <w:w w:val="100"/>
                <w:position w:val="0"/>
                <w:sz w:val="24"/>
                <w:szCs w:val="24"/>
              </w:rPr>
            </w:pPr>
          </w:p>
          <w:p>
            <w:pPr>
              <w:pageBreakBefore w:val="0"/>
              <w:widowControl w:val="0"/>
              <w:kinsoku/>
              <w:wordWrap/>
              <w:overflowPunct/>
              <w:topLinePunct w:val="0"/>
              <w:bidi w:val="0"/>
              <w:spacing w:line="440" w:lineRule="exact"/>
              <w:textAlignment w:val="auto"/>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签约日期：2022年  月  日</w:t>
            </w:r>
          </w:p>
        </w:tc>
        <w:tc>
          <w:tcPr>
            <w:tcW w:w="4979" w:type="dxa"/>
            <w:tcBorders>
              <w:tl2br w:val="nil"/>
              <w:tr2bl w:val="nil"/>
            </w:tcBorders>
            <w:noWrap w:val="0"/>
            <w:vAlign w:val="top"/>
          </w:tcPr>
          <w:p>
            <w:pPr>
              <w:pageBreakBefore w:val="0"/>
              <w:widowControl w:val="0"/>
              <w:kinsoku/>
              <w:wordWrap/>
              <w:overflowPunct/>
              <w:topLinePunct w:val="0"/>
              <w:bidi w:val="0"/>
              <w:spacing w:line="440" w:lineRule="exact"/>
              <w:textAlignment w:val="auto"/>
              <w:rPr>
                <w:rFonts w:hint="eastAsia" w:ascii="宋体" w:hAnsi="宋体" w:eastAsia="宋体" w:cs="宋体"/>
                <w:spacing w:val="0"/>
                <w:w w:val="100"/>
                <w:position w:val="0"/>
                <w:sz w:val="24"/>
                <w:szCs w:val="24"/>
              </w:rPr>
            </w:pPr>
          </w:p>
          <w:p>
            <w:pPr>
              <w:pageBreakBefore w:val="0"/>
              <w:widowControl w:val="0"/>
              <w:kinsoku/>
              <w:wordWrap/>
              <w:overflowPunct/>
              <w:topLinePunct w:val="0"/>
              <w:bidi w:val="0"/>
              <w:spacing w:line="440" w:lineRule="exact"/>
              <w:textAlignment w:val="auto"/>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签约日期：2022年  月  日</w:t>
            </w:r>
          </w:p>
          <w:p>
            <w:pPr>
              <w:pageBreakBefore w:val="0"/>
              <w:widowControl w:val="0"/>
              <w:kinsoku/>
              <w:wordWrap/>
              <w:overflowPunct/>
              <w:topLinePunct w:val="0"/>
              <w:bidi w:val="0"/>
              <w:spacing w:line="440" w:lineRule="exact"/>
              <w:textAlignment w:val="auto"/>
              <w:rPr>
                <w:rFonts w:hint="eastAsia" w:ascii="宋体" w:hAnsi="宋体" w:eastAsia="宋体" w:cs="宋体"/>
                <w:spacing w:val="0"/>
                <w:w w:val="100"/>
                <w:position w:val="0"/>
                <w:sz w:val="24"/>
                <w:szCs w:val="24"/>
              </w:rPr>
            </w:pPr>
          </w:p>
        </w:tc>
      </w:tr>
    </w:tbl>
    <w:p>
      <w:pPr>
        <w:pageBreakBefore w:val="0"/>
        <w:kinsoku/>
        <w:wordWrap/>
        <w:overflowPunct/>
        <w:topLinePunct w:val="0"/>
        <w:bidi w:val="0"/>
        <w:spacing w:line="440" w:lineRule="exact"/>
        <w:textAlignment w:val="auto"/>
        <w:rPr>
          <w:rFonts w:hint="eastAsia" w:ascii="宋体" w:hAnsi="宋体" w:eastAsia="宋体" w:cs="宋体"/>
          <w:b/>
          <w:color w:val="000000"/>
          <w:spacing w:val="0"/>
          <w:w w:val="100"/>
          <w:position w:val="0"/>
          <w:sz w:val="24"/>
          <w:szCs w:val="24"/>
        </w:rPr>
      </w:pPr>
    </w:p>
    <w:p>
      <w:pPr>
        <w:pageBreakBefore w:val="0"/>
        <w:kinsoku/>
        <w:wordWrap/>
        <w:overflowPunct/>
        <w:topLinePunct w:val="0"/>
        <w:bidi w:val="0"/>
        <w:spacing w:line="440" w:lineRule="exact"/>
        <w:textAlignment w:val="auto"/>
        <w:rPr>
          <w:rFonts w:hint="eastAsia" w:ascii="宋体" w:hAnsi="宋体" w:eastAsia="宋体" w:cs="宋体"/>
          <w:b/>
          <w:color w:val="000000"/>
          <w:spacing w:val="0"/>
          <w:w w:val="100"/>
          <w:position w:val="0"/>
          <w:sz w:val="24"/>
          <w:szCs w:val="24"/>
        </w:rPr>
      </w:pPr>
    </w:p>
    <w:p>
      <w:pPr>
        <w:pageBreakBefore w:val="0"/>
        <w:kinsoku/>
        <w:wordWrap/>
        <w:overflowPunct/>
        <w:topLinePunct w:val="0"/>
        <w:bidi w:val="0"/>
        <w:spacing w:line="440" w:lineRule="exact"/>
        <w:textAlignment w:val="auto"/>
        <w:rPr>
          <w:rFonts w:hint="eastAsia" w:ascii="宋体" w:hAnsi="宋体" w:eastAsia="宋体" w:cs="宋体"/>
          <w:b/>
          <w:color w:val="000000"/>
          <w:spacing w:val="0"/>
          <w:w w:val="100"/>
          <w:position w:val="0"/>
          <w:sz w:val="24"/>
          <w:szCs w:val="24"/>
        </w:rPr>
      </w:pPr>
      <w:r>
        <w:rPr>
          <w:rFonts w:hint="eastAsia" w:ascii="宋体" w:hAnsi="宋体" w:eastAsia="宋体" w:cs="宋体"/>
          <w:b/>
          <w:color w:val="000000"/>
          <w:spacing w:val="0"/>
          <w:w w:val="100"/>
          <w:position w:val="0"/>
          <w:sz w:val="24"/>
          <w:szCs w:val="24"/>
        </w:rPr>
        <w:br w:type="page"/>
      </w:r>
    </w:p>
    <w:p>
      <w:pPr>
        <w:pageBreakBefore w:val="0"/>
        <w:kinsoku/>
        <w:wordWrap/>
        <w:overflowPunct/>
        <w:topLinePunct w:val="0"/>
        <w:bidi w:val="0"/>
        <w:spacing w:line="440" w:lineRule="exact"/>
        <w:jc w:val="center"/>
        <w:textAlignment w:val="auto"/>
        <w:rPr>
          <w:rFonts w:hint="eastAsia" w:ascii="宋体" w:hAnsi="宋体" w:eastAsia="宋体" w:cs="宋体"/>
          <w:b/>
          <w:color w:val="000000"/>
          <w:spacing w:val="0"/>
          <w:w w:val="100"/>
          <w:position w:val="0"/>
          <w:sz w:val="24"/>
          <w:szCs w:val="24"/>
        </w:rPr>
      </w:pPr>
      <w:r>
        <w:rPr>
          <w:rFonts w:hint="eastAsia" w:ascii="宋体" w:hAnsi="宋体" w:eastAsia="宋体" w:cs="宋体"/>
          <w:b/>
          <w:color w:val="000000"/>
          <w:spacing w:val="0"/>
          <w:w w:val="100"/>
          <w:position w:val="0"/>
          <w:sz w:val="24"/>
          <w:szCs w:val="24"/>
        </w:rPr>
        <w:t>第二节  通用合同条款</w:t>
      </w:r>
      <w:bookmarkEnd w:id="98"/>
      <w:bookmarkEnd w:id="99"/>
      <w:bookmarkEnd w:id="100"/>
      <w:bookmarkEnd w:id="101"/>
    </w:p>
    <w:p>
      <w:pPr>
        <w:pageBreakBefore w:val="0"/>
        <w:kinsoku/>
        <w:wordWrap/>
        <w:overflowPunct/>
        <w:topLinePunct w:val="0"/>
        <w:bidi w:val="0"/>
        <w:spacing w:line="440" w:lineRule="exact"/>
        <w:ind w:firstLine="482" w:firstLineChars="200"/>
        <w:jc w:val="left"/>
        <w:textAlignment w:val="auto"/>
        <w:rPr>
          <w:rFonts w:hint="eastAsia" w:ascii="宋体" w:hAnsi="宋体" w:eastAsia="宋体" w:cs="宋体"/>
          <w:b/>
          <w:color w:val="000000"/>
          <w:spacing w:val="0"/>
          <w:w w:val="100"/>
          <w:position w:val="0"/>
          <w:sz w:val="24"/>
          <w:szCs w:val="24"/>
        </w:rPr>
      </w:pPr>
    </w:p>
    <w:p>
      <w:pPr>
        <w:pageBreakBefore w:val="0"/>
        <w:kinsoku/>
        <w:wordWrap/>
        <w:overflowPunct/>
        <w:topLinePunct w:val="0"/>
        <w:bidi w:val="0"/>
        <w:spacing w:line="440" w:lineRule="exact"/>
        <w:ind w:firstLine="482" w:firstLineChars="200"/>
        <w:jc w:val="left"/>
        <w:textAlignment w:val="auto"/>
        <w:rPr>
          <w:rFonts w:hint="eastAsia" w:ascii="宋体" w:hAnsi="宋体" w:eastAsia="宋体" w:cs="宋体"/>
          <w:b/>
          <w:color w:val="000000"/>
          <w:spacing w:val="0"/>
          <w:w w:val="100"/>
          <w:position w:val="0"/>
          <w:sz w:val="24"/>
          <w:szCs w:val="24"/>
        </w:rPr>
      </w:pPr>
      <w:r>
        <w:rPr>
          <w:rFonts w:hint="eastAsia" w:ascii="宋体" w:hAnsi="宋体" w:eastAsia="宋体" w:cs="宋体"/>
          <w:b/>
          <w:color w:val="000000"/>
          <w:spacing w:val="0"/>
          <w:w w:val="100"/>
          <w:position w:val="0"/>
          <w:sz w:val="24"/>
          <w:szCs w:val="24"/>
        </w:rPr>
        <w:t>本工程通用合同条款内容详见中华人民共和国《标准施工招标文件》（2013年版）通用条款的内容。</w:t>
      </w:r>
    </w:p>
    <w:p>
      <w:pPr>
        <w:pageBreakBefore w:val="0"/>
        <w:kinsoku/>
        <w:wordWrap/>
        <w:overflowPunct/>
        <w:topLinePunct w:val="0"/>
        <w:bidi w:val="0"/>
        <w:spacing w:line="440" w:lineRule="exact"/>
        <w:jc w:val="center"/>
        <w:textAlignment w:val="auto"/>
        <w:rPr>
          <w:rFonts w:hint="eastAsia" w:ascii="宋体" w:hAnsi="宋体" w:eastAsia="宋体" w:cs="宋体"/>
          <w:b/>
          <w:color w:val="000000"/>
          <w:spacing w:val="0"/>
          <w:w w:val="100"/>
          <w:position w:val="0"/>
          <w:sz w:val="24"/>
          <w:szCs w:val="24"/>
        </w:rPr>
      </w:pPr>
    </w:p>
    <w:p>
      <w:pPr>
        <w:pageBreakBefore w:val="0"/>
        <w:kinsoku/>
        <w:wordWrap/>
        <w:overflowPunct/>
        <w:topLinePunct w:val="0"/>
        <w:bidi w:val="0"/>
        <w:spacing w:line="440" w:lineRule="exact"/>
        <w:jc w:val="center"/>
        <w:textAlignment w:val="auto"/>
        <w:rPr>
          <w:rFonts w:hint="eastAsia" w:ascii="宋体" w:hAnsi="宋体" w:eastAsia="宋体" w:cs="宋体"/>
          <w:b/>
          <w:color w:val="000000"/>
          <w:spacing w:val="0"/>
          <w:w w:val="100"/>
          <w:position w:val="0"/>
          <w:sz w:val="24"/>
          <w:szCs w:val="24"/>
        </w:rPr>
      </w:pPr>
    </w:p>
    <w:p>
      <w:pPr>
        <w:pageBreakBefore w:val="0"/>
        <w:kinsoku/>
        <w:wordWrap/>
        <w:overflowPunct/>
        <w:topLinePunct w:val="0"/>
        <w:bidi w:val="0"/>
        <w:spacing w:line="440" w:lineRule="exact"/>
        <w:jc w:val="center"/>
        <w:textAlignment w:val="auto"/>
        <w:rPr>
          <w:rFonts w:hint="eastAsia" w:ascii="宋体" w:hAnsi="宋体" w:eastAsia="宋体" w:cs="宋体"/>
          <w:b/>
          <w:color w:val="000000"/>
          <w:spacing w:val="0"/>
          <w:w w:val="100"/>
          <w:position w:val="0"/>
          <w:sz w:val="24"/>
          <w:szCs w:val="24"/>
        </w:rPr>
      </w:pPr>
    </w:p>
    <w:p>
      <w:pPr>
        <w:pageBreakBefore w:val="0"/>
        <w:kinsoku/>
        <w:wordWrap/>
        <w:overflowPunct/>
        <w:topLinePunct w:val="0"/>
        <w:autoSpaceDE w:val="0"/>
        <w:autoSpaceDN w:val="0"/>
        <w:bidi w:val="0"/>
        <w:adjustRightInd w:val="0"/>
        <w:spacing w:line="440" w:lineRule="exact"/>
        <w:jc w:val="left"/>
        <w:textAlignment w:val="auto"/>
        <w:rPr>
          <w:rFonts w:hint="eastAsia" w:ascii="宋体" w:hAnsi="宋体" w:eastAsia="宋体" w:cs="宋体"/>
          <w:color w:val="000000"/>
          <w:spacing w:val="0"/>
          <w:w w:val="100"/>
          <w:kern w:val="0"/>
          <w:position w:val="0"/>
          <w:sz w:val="24"/>
          <w:szCs w:val="24"/>
        </w:rPr>
      </w:pPr>
    </w:p>
    <w:p>
      <w:pPr>
        <w:pageBreakBefore w:val="0"/>
        <w:widowControl/>
        <w:kinsoku/>
        <w:wordWrap/>
        <w:overflowPunct/>
        <w:topLinePunct w:val="0"/>
        <w:bidi w:val="0"/>
        <w:spacing w:line="440" w:lineRule="exact"/>
        <w:jc w:val="left"/>
        <w:textAlignment w:val="auto"/>
        <w:rPr>
          <w:rFonts w:hint="eastAsia" w:ascii="宋体" w:hAnsi="宋体" w:eastAsia="宋体" w:cs="宋体"/>
          <w:color w:val="000000"/>
          <w:spacing w:val="0"/>
          <w:w w:val="100"/>
          <w:kern w:val="0"/>
          <w:position w:val="0"/>
          <w:sz w:val="24"/>
          <w:szCs w:val="24"/>
        </w:rPr>
      </w:pPr>
    </w:p>
    <w:p>
      <w:pPr>
        <w:pageBreakBefore w:val="0"/>
        <w:kinsoku/>
        <w:wordWrap/>
        <w:overflowPunct/>
        <w:topLinePunct w:val="0"/>
        <w:bidi w:val="0"/>
        <w:spacing w:line="440" w:lineRule="exact"/>
        <w:textAlignment w:val="auto"/>
        <w:rPr>
          <w:rFonts w:hint="eastAsia" w:ascii="宋体" w:hAnsi="宋体" w:eastAsia="宋体" w:cs="宋体"/>
          <w:color w:val="000000"/>
          <w:spacing w:val="0"/>
          <w:w w:val="100"/>
          <w:kern w:val="1"/>
          <w:position w:val="0"/>
          <w:sz w:val="24"/>
          <w:szCs w:val="24"/>
        </w:rPr>
      </w:pPr>
    </w:p>
    <w:p>
      <w:pPr>
        <w:pageBreakBefore w:val="0"/>
        <w:kinsoku/>
        <w:wordWrap/>
        <w:overflowPunct/>
        <w:topLinePunct w:val="0"/>
        <w:bidi w:val="0"/>
        <w:spacing w:line="440" w:lineRule="exact"/>
        <w:textAlignment w:val="auto"/>
        <w:rPr>
          <w:rFonts w:hint="eastAsia" w:ascii="宋体" w:hAnsi="宋体" w:eastAsia="宋体" w:cs="宋体"/>
          <w:color w:val="000000"/>
          <w:spacing w:val="0"/>
          <w:w w:val="100"/>
          <w:kern w:val="1"/>
          <w:position w:val="0"/>
          <w:sz w:val="24"/>
          <w:szCs w:val="24"/>
        </w:rPr>
      </w:pPr>
    </w:p>
    <w:p>
      <w:pPr>
        <w:pageBreakBefore w:val="0"/>
        <w:kinsoku/>
        <w:wordWrap/>
        <w:overflowPunct/>
        <w:topLinePunct w:val="0"/>
        <w:bidi w:val="0"/>
        <w:spacing w:line="440" w:lineRule="exact"/>
        <w:textAlignment w:val="auto"/>
        <w:rPr>
          <w:rFonts w:hint="eastAsia" w:ascii="宋体" w:hAnsi="宋体" w:eastAsia="宋体" w:cs="宋体"/>
          <w:color w:val="000000"/>
          <w:spacing w:val="0"/>
          <w:w w:val="100"/>
          <w:kern w:val="1"/>
          <w:position w:val="0"/>
          <w:sz w:val="24"/>
          <w:szCs w:val="24"/>
        </w:rPr>
      </w:pPr>
    </w:p>
    <w:p>
      <w:pPr>
        <w:pageBreakBefore w:val="0"/>
        <w:kinsoku/>
        <w:wordWrap/>
        <w:overflowPunct/>
        <w:topLinePunct w:val="0"/>
        <w:bidi w:val="0"/>
        <w:spacing w:line="440" w:lineRule="exact"/>
        <w:textAlignment w:val="auto"/>
        <w:rPr>
          <w:rFonts w:hint="eastAsia" w:ascii="宋体" w:hAnsi="宋体" w:eastAsia="宋体" w:cs="宋体"/>
          <w:color w:val="000000"/>
          <w:spacing w:val="0"/>
          <w:w w:val="100"/>
          <w:kern w:val="1"/>
          <w:position w:val="0"/>
          <w:sz w:val="24"/>
          <w:szCs w:val="24"/>
        </w:rPr>
      </w:pPr>
    </w:p>
    <w:p>
      <w:pPr>
        <w:pageBreakBefore w:val="0"/>
        <w:kinsoku/>
        <w:wordWrap/>
        <w:overflowPunct/>
        <w:topLinePunct w:val="0"/>
        <w:bidi w:val="0"/>
        <w:spacing w:line="440" w:lineRule="exact"/>
        <w:textAlignment w:val="auto"/>
        <w:rPr>
          <w:rFonts w:hint="eastAsia" w:ascii="宋体" w:hAnsi="宋体" w:eastAsia="宋体" w:cs="宋体"/>
          <w:color w:val="000000"/>
          <w:spacing w:val="0"/>
          <w:w w:val="100"/>
          <w:kern w:val="1"/>
          <w:position w:val="0"/>
          <w:sz w:val="24"/>
          <w:szCs w:val="24"/>
        </w:rPr>
      </w:pPr>
    </w:p>
    <w:p>
      <w:pPr>
        <w:pageBreakBefore w:val="0"/>
        <w:kinsoku/>
        <w:wordWrap/>
        <w:overflowPunct/>
        <w:topLinePunct w:val="0"/>
        <w:bidi w:val="0"/>
        <w:spacing w:line="440" w:lineRule="exact"/>
        <w:textAlignment w:val="auto"/>
        <w:rPr>
          <w:rFonts w:hint="eastAsia" w:ascii="宋体" w:hAnsi="宋体" w:eastAsia="宋体" w:cs="宋体"/>
          <w:color w:val="000000"/>
          <w:spacing w:val="0"/>
          <w:w w:val="100"/>
          <w:kern w:val="1"/>
          <w:position w:val="0"/>
          <w:sz w:val="24"/>
          <w:szCs w:val="24"/>
        </w:rPr>
      </w:pPr>
    </w:p>
    <w:p>
      <w:pPr>
        <w:pageBreakBefore w:val="0"/>
        <w:kinsoku/>
        <w:wordWrap/>
        <w:overflowPunct/>
        <w:topLinePunct w:val="0"/>
        <w:bidi w:val="0"/>
        <w:spacing w:line="440" w:lineRule="exact"/>
        <w:textAlignment w:val="auto"/>
        <w:rPr>
          <w:rFonts w:hint="eastAsia" w:ascii="宋体" w:hAnsi="宋体" w:eastAsia="宋体" w:cs="宋体"/>
          <w:color w:val="000000"/>
          <w:spacing w:val="0"/>
          <w:w w:val="100"/>
          <w:kern w:val="1"/>
          <w:position w:val="0"/>
          <w:sz w:val="24"/>
          <w:szCs w:val="24"/>
        </w:rPr>
      </w:pPr>
    </w:p>
    <w:p>
      <w:pPr>
        <w:pageBreakBefore w:val="0"/>
        <w:kinsoku/>
        <w:wordWrap/>
        <w:overflowPunct/>
        <w:topLinePunct w:val="0"/>
        <w:bidi w:val="0"/>
        <w:spacing w:line="440" w:lineRule="exact"/>
        <w:textAlignment w:val="auto"/>
        <w:rPr>
          <w:rFonts w:hint="eastAsia" w:ascii="宋体" w:hAnsi="宋体" w:eastAsia="宋体" w:cs="宋体"/>
          <w:color w:val="000000"/>
          <w:spacing w:val="0"/>
          <w:w w:val="100"/>
          <w:kern w:val="1"/>
          <w:position w:val="0"/>
          <w:sz w:val="24"/>
          <w:szCs w:val="24"/>
        </w:rPr>
      </w:pPr>
    </w:p>
    <w:p>
      <w:pPr>
        <w:pageBreakBefore w:val="0"/>
        <w:kinsoku/>
        <w:wordWrap/>
        <w:overflowPunct/>
        <w:topLinePunct w:val="0"/>
        <w:bidi w:val="0"/>
        <w:spacing w:line="440" w:lineRule="exact"/>
        <w:textAlignment w:val="auto"/>
        <w:rPr>
          <w:rFonts w:hint="eastAsia" w:ascii="宋体" w:hAnsi="宋体" w:eastAsia="宋体" w:cs="宋体"/>
          <w:color w:val="000000"/>
          <w:spacing w:val="0"/>
          <w:w w:val="100"/>
          <w:kern w:val="1"/>
          <w:position w:val="0"/>
          <w:sz w:val="24"/>
          <w:szCs w:val="24"/>
        </w:rPr>
      </w:pPr>
    </w:p>
    <w:p>
      <w:pPr>
        <w:pageBreakBefore w:val="0"/>
        <w:kinsoku/>
        <w:wordWrap/>
        <w:overflowPunct/>
        <w:topLinePunct w:val="0"/>
        <w:bidi w:val="0"/>
        <w:spacing w:line="440" w:lineRule="exact"/>
        <w:textAlignment w:val="auto"/>
        <w:rPr>
          <w:rFonts w:hint="eastAsia" w:ascii="宋体" w:hAnsi="宋体" w:eastAsia="宋体" w:cs="宋体"/>
          <w:color w:val="000000"/>
          <w:spacing w:val="0"/>
          <w:w w:val="100"/>
          <w:kern w:val="1"/>
          <w:position w:val="0"/>
          <w:sz w:val="24"/>
          <w:szCs w:val="24"/>
        </w:rPr>
      </w:pPr>
    </w:p>
    <w:p>
      <w:pPr>
        <w:pageBreakBefore w:val="0"/>
        <w:kinsoku/>
        <w:wordWrap/>
        <w:overflowPunct/>
        <w:topLinePunct w:val="0"/>
        <w:bidi w:val="0"/>
        <w:spacing w:line="440" w:lineRule="exact"/>
        <w:textAlignment w:val="auto"/>
        <w:rPr>
          <w:rFonts w:hint="eastAsia" w:ascii="宋体" w:hAnsi="宋体" w:eastAsia="宋体" w:cs="宋体"/>
          <w:color w:val="000000"/>
          <w:spacing w:val="0"/>
          <w:w w:val="100"/>
          <w:kern w:val="1"/>
          <w:position w:val="0"/>
          <w:sz w:val="24"/>
          <w:szCs w:val="24"/>
        </w:rPr>
      </w:pPr>
    </w:p>
    <w:p>
      <w:pPr>
        <w:pageBreakBefore w:val="0"/>
        <w:kinsoku/>
        <w:wordWrap/>
        <w:overflowPunct/>
        <w:topLinePunct w:val="0"/>
        <w:bidi w:val="0"/>
        <w:spacing w:line="440" w:lineRule="exact"/>
        <w:textAlignment w:val="auto"/>
        <w:rPr>
          <w:rFonts w:hint="eastAsia" w:ascii="宋体" w:hAnsi="宋体" w:eastAsia="宋体" w:cs="宋体"/>
          <w:color w:val="000000"/>
          <w:spacing w:val="0"/>
          <w:w w:val="100"/>
          <w:kern w:val="1"/>
          <w:position w:val="0"/>
          <w:sz w:val="24"/>
          <w:szCs w:val="24"/>
        </w:rPr>
      </w:pPr>
    </w:p>
    <w:p>
      <w:pPr>
        <w:pageBreakBefore w:val="0"/>
        <w:kinsoku/>
        <w:wordWrap/>
        <w:overflowPunct/>
        <w:topLinePunct w:val="0"/>
        <w:bidi w:val="0"/>
        <w:spacing w:line="440" w:lineRule="exact"/>
        <w:textAlignment w:val="auto"/>
        <w:rPr>
          <w:rFonts w:hint="eastAsia" w:ascii="宋体" w:hAnsi="宋体" w:eastAsia="宋体" w:cs="宋体"/>
          <w:color w:val="000000"/>
          <w:spacing w:val="0"/>
          <w:w w:val="100"/>
          <w:kern w:val="1"/>
          <w:position w:val="0"/>
          <w:sz w:val="24"/>
          <w:szCs w:val="24"/>
        </w:rPr>
      </w:pPr>
    </w:p>
    <w:p>
      <w:pPr>
        <w:pageBreakBefore w:val="0"/>
        <w:kinsoku/>
        <w:wordWrap/>
        <w:overflowPunct/>
        <w:topLinePunct w:val="0"/>
        <w:bidi w:val="0"/>
        <w:spacing w:line="440" w:lineRule="exact"/>
        <w:textAlignment w:val="auto"/>
        <w:rPr>
          <w:rFonts w:hint="eastAsia" w:ascii="宋体" w:hAnsi="宋体" w:eastAsia="宋体" w:cs="宋体"/>
          <w:color w:val="000000"/>
          <w:spacing w:val="0"/>
          <w:w w:val="100"/>
          <w:kern w:val="0"/>
          <w:position w:val="0"/>
          <w:sz w:val="24"/>
          <w:szCs w:val="24"/>
        </w:rPr>
      </w:pPr>
    </w:p>
    <w:p>
      <w:pPr>
        <w:pageBreakBefore w:val="0"/>
        <w:kinsoku/>
        <w:wordWrap/>
        <w:overflowPunct/>
        <w:topLinePunct w:val="0"/>
        <w:bidi w:val="0"/>
        <w:spacing w:line="440" w:lineRule="exact"/>
        <w:textAlignment w:val="auto"/>
        <w:rPr>
          <w:rFonts w:hint="eastAsia" w:ascii="宋体" w:hAnsi="宋体" w:eastAsia="宋体" w:cs="宋体"/>
          <w:color w:val="000000"/>
          <w:spacing w:val="0"/>
          <w:w w:val="100"/>
          <w:kern w:val="1"/>
          <w:position w:val="0"/>
          <w:sz w:val="24"/>
          <w:szCs w:val="24"/>
        </w:rPr>
      </w:pPr>
    </w:p>
    <w:p>
      <w:pPr>
        <w:pageBreakBefore w:val="0"/>
        <w:kinsoku/>
        <w:wordWrap/>
        <w:overflowPunct/>
        <w:topLinePunct w:val="0"/>
        <w:bidi w:val="0"/>
        <w:spacing w:line="440" w:lineRule="exact"/>
        <w:textAlignment w:val="auto"/>
        <w:rPr>
          <w:rFonts w:hint="eastAsia" w:ascii="宋体" w:hAnsi="宋体" w:eastAsia="宋体" w:cs="宋体"/>
          <w:color w:val="000000"/>
          <w:spacing w:val="0"/>
          <w:w w:val="100"/>
          <w:kern w:val="1"/>
          <w:position w:val="0"/>
          <w:sz w:val="24"/>
          <w:szCs w:val="24"/>
        </w:rPr>
      </w:pPr>
    </w:p>
    <w:p>
      <w:pPr>
        <w:pageBreakBefore w:val="0"/>
        <w:kinsoku/>
        <w:wordWrap/>
        <w:overflowPunct/>
        <w:topLinePunct w:val="0"/>
        <w:bidi w:val="0"/>
        <w:spacing w:line="440" w:lineRule="exact"/>
        <w:textAlignment w:val="auto"/>
        <w:rPr>
          <w:rFonts w:hint="eastAsia" w:ascii="宋体" w:hAnsi="宋体" w:eastAsia="宋体" w:cs="宋体"/>
          <w:color w:val="000000"/>
          <w:spacing w:val="0"/>
          <w:w w:val="100"/>
          <w:kern w:val="1"/>
          <w:position w:val="0"/>
          <w:sz w:val="24"/>
          <w:szCs w:val="24"/>
        </w:rPr>
      </w:pPr>
    </w:p>
    <w:p>
      <w:pPr>
        <w:rPr>
          <w:rFonts w:hint="eastAsia" w:ascii="宋体" w:hAnsi="宋体" w:eastAsia="宋体" w:cs="宋体"/>
          <w:b/>
          <w:color w:val="000000"/>
          <w:spacing w:val="0"/>
          <w:w w:val="100"/>
          <w:position w:val="0"/>
          <w:sz w:val="24"/>
          <w:szCs w:val="24"/>
        </w:rPr>
      </w:pPr>
      <w:r>
        <w:rPr>
          <w:rFonts w:hint="eastAsia" w:ascii="宋体" w:hAnsi="宋体" w:eastAsia="宋体" w:cs="宋体"/>
          <w:b/>
          <w:color w:val="000000"/>
          <w:spacing w:val="0"/>
          <w:w w:val="100"/>
          <w:position w:val="0"/>
          <w:sz w:val="24"/>
          <w:szCs w:val="24"/>
        </w:rPr>
        <w:br w:type="page"/>
      </w:r>
    </w:p>
    <w:p>
      <w:pPr>
        <w:pageBreakBefore w:val="0"/>
        <w:kinsoku/>
        <w:wordWrap/>
        <w:overflowPunct/>
        <w:topLinePunct w:val="0"/>
        <w:bidi w:val="0"/>
        <w:spacing w:line="440" w:lineRule="exact"/>
        <w:jc w:val="center"/>
        <w:textAlignment w:val="auto"/>
        <w:rPr>
          <w:rFonts w:hint="eastAsia" w:ascii="宋体" w:hAnsi="宋体" w:eastAsia="宋体" w:cs="宋体"/>
          <w:b/>
          <w:color w:val="000000"/>
          <w:spacing w:val="0"/>
          <w:w w:val="100"/>
          <w:position w:val="0"/>
          <w:sz w:val="24"/>
          <w:szCs w:val="24"/>
        </w:rPr>
      </w:pPr>
      <w:r>
        <w:rPr>
          <w:rFonts w:hint="eastAsia" w:ascii="宋体" w:hAnsi="宋体" w:eastAsia="宋体" w:cs="宋体"/>
          <w:b/>
          <w:color w:val="000000"/>
          <w:spacing w:val="0"/>
          <w:w w:val="100"/>
          <w:position w:val="0"/>
          <w:sz w:val="24"/>
          <w:szCs w:val="24"/>
        </w:rPr>
        <w:t>第三节  专用合同条款</w:t>
      </w:r>
    </w:p>
    <w:p>
      <w:pPr>
        <w:pageBreakBefore w:val="0"/>
        <w:kinsoku/>
        <w:wordWrap/>
        <w:overflowPunct/>
        <w:topLinePunct w:val="0"/>
        <w:bidi w:val="0"/>
        <w:spacing w:line="440" w:lineRule="exact"/>
        <w:textAlignment w:val="auto"/>
        <w:rPr>
          <w:rFonts w:hint="eastAsia" w:ascii="宋体" w:hAnsi="宋体" w:eastAsia="宋体" w:cs="宋体"/>
          <w:b/>
          <w:color w:val="000000"/>
          <w:spacing w:val="0"/>
          <w:w w:val="100"/>
          <w:position w:val="0"/>
          <w:sz w:val="24"/>
          <w:szCs w:val="24"/>
        </w:rPr>
      </w:pPr>
      <w:bookmarkStart w:id="105" w:name="_Toc217120188"/>
      <w:bookmarkStart w:id="106" w:name="_Toc203545537"/>
    </w:p>
    <w:bookmarkEnd w:id="105"/>
    <w:bookmarkEnd w:id="106"/>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rPr>
        <w:t>一、一般约定</w:t>
      </w:r>
    </w:p>
    <w:p>
      <w:pPr>
        <w:pageBreakBefore w:val="0"/>
        <w:kinsoku/>
        <w:wordWrap/>
        <w:overflowPunct/>
        <w:topLinePunct w:val="0"/>
        <w:bidi w:val="0"/>
        <w:spacing w:line="440" w:lineRule="exact"/>
        <w:ind w:firstLine="482" w:firstLineChars="200"/>
        <w:textAlignment w:val="auto"/>
        <w:rPr>
          <w:rFonts w:hint="eastAsia" w:ascii="宋体" w:hAnsi="宋体" w:eastAsia="宋体" w:cs="宋体"/>
          <w:b/>
          <w:spacing w:val="0"/>
          <w:w w:val="100"/>
          <w:kern w:val="2"/>
          <w:position w:val="0"/>
          <w:sz w:val="24"/>
          <w:szCs w:val="24"/>
        </w:rPr>
      </w:pPr>
      <w:r>
        <w:rPr>
          <w:rFonts w:hint="eastAsia" w:ascii="宋体" w:hAnsi="宋体" w:eastAsia="宋体" w:cs="宋体"/>
          <w:b/>
          <w:spacing w:val="0"/>
          <w:w w:val="100"/>
          <w:kern w:val="2"/>
          <w:position w:val="0"/>
          <w:sz w:val="24"/>
          <w:szCs w:val="24"/>
        </w:rPr>
        <w:t>(一)有关合同双方的词语</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rPr>
        <w:t>1.甲方：</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position w:val="0"/>
          <w:sz w:val="24"/>
          <w:szCs w:val="24"/>
          <w:lang w:val="en-US" w:eastAsia="zh-CN"/>
        </w:rPr>
      </w:pPr>
      <w:r>
        <w:rPr>
          <w:rFonts w:hint="eastAsia" w:ascii="宋体" w:hAnsi="宋体" w:eastAsia="宋体" w:cs="宋体"/>
          <w:spacing w:val="0"/>
          <w:w w:val="100"/>
          <w:kern w:val="2"/>
          <w:position w:val="0"/>
          <w:sz w:val="24"/>
          <w:szCs w:val="24"/>
        </w:rPr>
        <w:t>2.乙方：</w:t>
      </w:r>
    </w:p>
    <w:p>
      <w:pPr>
        <w:pageBreakBefore w:val="0"/>
        <w:kinsoku/>
        <w:wordWrap/>
        <w:overflowPunct/>
        <w:topLinePunct w:val="0"/>
        <w:bidi w:val="0"/>
        <w:spacing w:line="440" w:lineRule="exact"/>
        <w:ind w:firstLine="482" w:firstLineChars="200"/>
        <w:textAlignment w:val="auto"/>
        <w:rPr>
          <w:rFonts w:hint="eastAsia" w:ascii="宋体" w:hAnsi="宋体" w:eastAsia="宋体" w:cs="宋体"/>
          <w:b/>
          <w:spacing w:val="0"/>
          <w:w w:val="100"/>
          <w:kern w:val="2"/>
          <w:position w:val="0"/>
          <w:sz w:val="24"/>
          <w:szCs w:val="24"/>
        </w:rPr>
      </w:pPr>
      <w:r>
        <w:rPr>
          <w:rFonts w:hint="eastAsia" w:ascii="宋体" w:hAnsi="宋体" w:eastAsia="宋体" w:cs="宋体"/>
          <w:b/>
          <w:spacing w:val="0"/>
          <w:w w:val="100"/>
          <w:kern w:val="2"/>
          <w:position w:val="0"/>
          <w:sz w:val="24"/>
          <w:szCs w:val="24"/>
        </w:rPr>
        <w:t>（二）语言文字</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rPr>
        <w:t>执行通用条款。</w:t>
      </w:r>
    </w:p>
    <w:p>
      <w:pPr>
        <w:pageBreakBefore w:val="0"/>
        <w:kinsoku/>
        <w:wordWrap/>
        <w:overflowPunct/>
        <w:topLinePunct w:val="0"/>
        <w:bidi w:val="0"/>
        <w:spacing w:line="440" w:lineRule="exact"/>
        <w:ind w:firstLine="482" w:firstLineChars="200"/>
        <w:textAlignment w:val="auto"/>
        <w:rPr>
          <w:rFonts w:hint="eastAsia" w:ascii="宋体" w:hAnsi="宋体" w:eastAsia="宋体" w:cs="宋体"/>
          <w:b/>
          <w:spacing w:val="0"/>
          <w:w w:val="100"/>
          <w:kern w:val="2"/>
          <w:position w:val="0"/>
          <w:sz w:val="24"/>
          <w:szCs w:val="24"/>
        </w:rPr>
      </w:pPr>
      <w:r>
        <w:rPr>
          <w:rFonts w:hint="eastAsia" w:ascii="宋体" w:hAnsi="宋体" w:eastAsia="宋体" w:cs="宋体"/>
          <w:b/>
          <w:spacing w:val="0"/>
          <w:w w:val="100"/>
          <w:kern w:val="2"/>
          <w:position w:val="0"/>
          <w:sz w:val="24"/>
          <w:szCs w:val="24"/>
        </w:rPr>
        <w:t>（三）法律</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rPr>
        <w:t>1.适用法律和法规：《</w:t>
      </w:r>
      <w:r>
        <w:rPr>
          <w:rFonts w:hint="eastAsia" w:ascii="宋体" w:hAnsi="宋体" w:eastAsia="宋体" w:cs="宋体"/>
          <w:spacing w:val="0"/>
          <w:w w:val="100"/>
          <w:kern w:val="2"/>
          <w:position w:val="0"/>
          <w:sz w:val="24"/>
          <w:szCs w:val="24"/>
          <w:u w:val="single"/>
        </w:rPr>
        <w:t>中华人民共和国民法典》和《</w:t>
      </w:r>
      <w:r>
        <w:rPr>
          <w:rFonts w:hint="eastAsia" w:ascii="宋体" w:hAnsi="宋体" w:eastAsia="宋体" w:cs="宋体"/>
          <w:spacing w:val="0"/>
          <w:w w:val="100"/>
          <w:kern w:val="2"/>
          <w:position w:val="0"/>
          <w:sz w:val="24"/>
          <w:szCs w:val="24"/>
          <w:u w:val="single"/>
          <w:lang w:eastAsia="zh-Hans"/>
        </w:rPr>
        <w:t>中华人民共和国建筑法</w:t>
      </w:r>
      <w:r>
        <w:rPr>
          <w:rFonts w:hint="eastAsia" w:ascii="宋体" w:hAnsi="宋体" w:eastAsia="宋体" w:cs="宋体"/>
          <w:spacing w:val="0"/>
          <w:w w:val="100"/>
          <w:kern w:val="2"/>
          <w:position w:val="0"/>
          <w:sz w:val="24"/>
          <w:szCs w:val="24"/>
          <w:u w:val="single"/>
        </w:rPr>
        <w:t>》《建设工程质量管理条例》（国务院令第279号）、《建筑工程施工发包与承包计价管理办法》（住房和城乡建设部令第16号）及《四川省建筑管理条例》（四川省人大常委会公告第83号）、《建设工程安全生产管理条例》（国务院令第393号）等。</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rPr>
        <w:t>2.适用标准、规范的名称：</w:t>
      </w:r>
      <w:r>
        <w:rPr>
          <w:rFonts w:hint="eastAsia" w:ascii="宋体" w:hAnsi="宋体" w:eastAsia="宋体" w:cs="宋体"/>
          <w:spacing w:val="0"/>
          <w:w w:val="100"/>
          <w:kern w:val="2"/>
          <w:position w:val="0"/>
          <w:sz w:val="24"/>
          <w:szCs w:val="24"/>
          <w:u w:val="single"/>
        </w:rPr>
        <w:t>按国家及地方的现行适用标准和规范。</w:t>
      </w:r>
    </w:p>
    <w:p>
      <w:pPr>
        <w:pageBreakBefore w:val="0"/>
        <w:kinsoku/>
        <w:wordWrap/>
        <w:overflowPunct/>
        <w:topLinePunct w:val="0"/>
        <w:bidi w:val="0"/>
        <w:spacing w:line="440" w:lineRule="exact"/>
        <w:ind w:firstLine="482" w:firstLineChars="200"/>
        <w:textAlignment w:val="auto"/>
        <w:rPr>
          <w:rFonts w:hint="eastAsia" w:ascii="宋体" w:hAnsi="宋体" w:eastAsia="宋体" w:cs="宋体"/>
          <w:b/>
          <w:spacing w:val="0"/>
          <w:w w:val="100"/>
          <w:kern w:val="2"/>
          <w:position w:val="0"/>
          <w:sz w:val="24"/>
          <w:szCs w:val="24"/>
        </w:rPr>
      </w:pPr>
      <w:r>
        <w:rPr>
          <w:rFonts w:hint="eastAsia" w:ascii="宋体" w:hAnsi="宋体" w:eastAsia="宋体" w:cs="宋体"/>
          <w:b/>
          <w:spacing w:val="0"/>
          <w:w w:val="100"/>
          <w:kern w:val="2"/>
          <w:position w:val="0"/>
          <w:sz w:val="24"/>
          <w:szCs w:val="24"/>
        </w:rPr>
        <w:t>（四）合同协议书</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rPr>
        <w:t>甲方收到乙方履约保证金后，乙方按成交通知书规定的时间与甲方签订合同协议书。除法律另有规定或合同另有约定外，甲方和乙方的法定代表人或其委托代理人在合同协议书上签字并盖单位章后，合同生效。</w:t>
      </w:r>
    </w:p>
    <w:p>
      <w:pPr>
        <w:pageBreakBefore w:val="0"/>
        <w:kinsoku/>
        <w:wordWrap/>
        <w:overflowPunct/>
        <w:topLinePunct w:val="0"/>
        <w:bidi w:val="0"/>
        <w:spacing w:line="440" w:lineRule="exact"/>
        <w:ind w:firstLine="482" w:firstLineChars="200"/>
        <w:textAlignment w:val="auto"/>
        <w:rPr>
          <w:rFonts w:hint="eastAsia" w:ascii="宋体" w:hAnsi="宋体" w:eastAsia="宋体" w:cs="宋体"/>
          <w:b/>
          <w:spacing w:val="0"/>
          <w:w w:val="100"/>
          <w:kern w:val="2"/>
          <w:position w:val="0"/>
          <w:sz w:val="24"/>
          <w:szCs w:val="24"/>
        </w:rPr>
      </w:pPr>
      <w:bookmarkStart w:id="107" w:name="_Toc217120189"/>
      <w:bookmarkStart w:id="108" w:name="_Toc203545538"/>
      <w:r>
        <w:rPr>
          <w:rFonts w:hint="eastAsia" w:ascii="宋体" w:hAnsi="宋体" w:eastAsia="宋体" w:cs="宋体"/>
          <w:b/>
          <w:spacing w:val="0"/>
          <w:w w:val="100"/>
          <w:kern w:val="2"/>
          <w:position w:val="0"/>
          <w:sz w:val="24"/>
          <w:szCs w:val="24"/>
        </w:rPr>
        <w:t>二、甲方的任务</w:t>
      </w:r>
      <w:bookmarkEnd w:id="107"/>
      <w:bookmarkEnd w:id="108"/>
    </w:p>
    <w:p>
      <w:pPr>
        <w:pageBreakBefore w:val="0"/>
        <w:kinsoku/>
        <w:wordWrap/>
        <w:overflowPunct/>
        <w:topLinePunct w:val="0"/>
        <w:bidi w:val="0"/>
        <w:spacing w:line="440" w:lineRule="exact"/>
        <w:ind w:firstLine="482" w:firstLineChars="200"/>
        <w:textAlignment w:val="auto"/>
        <w:rPr>
          <w:rFonts w:hint="eastAsia" w:ascii="宋体" w:hAnsi="宋体" w:eastAsia="宋体" w:cs="宋体"/>
          <w:b/>
          <w:spacing w:val="0"/>
          <w:w w:val="100"/>
          <w:kern w:val="2"/>
          <w:position w:val="0"/>
          <w:sz w:val="24"/>
          <w:szCs w:val="24"/>
        </w:rPr>
      </w:pPr>
      <w:r>
        <w:rPr>
          <w:rFonts w:hint="eastAsia" w:ascii="宋体" w:hAnsi="宋体" w:eastAsia="宋体" w:cs="宋体"/>
          <w:b/>
          <w:spacing w:val="0"/>
          <w:w w:val="100"/>
          <w:kern w:val="2"/>
          <w:position w:val="0"/>
          <w:sz w:val="24"/>
          <w:szCs w:val="24"/>
        </w:rPr>
        <w:t>（一）现场代表</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kern w:val="2"/>
          <w:position w:val="0"/>
          <w:sz w:val="24"/>
          <w:szCs w:val="24"/>
        </w:rPr>
      </w:pPr>
      <w:bookmarkStart w:id="109" w:name="_Toc203545540"/>
      <w:bookmarkStart w:id="110" w:name="_Toc217120191"/>
      <w:r>
        <w:rPr>
          <w:rFonts w:hint="eastAsia" w:ascii="宋体" w:hAnsi="宋体" w:eastAsia="宋体" w:cs="宋体"/>
          <w:spacing w:val="0"/>
          <w:w w:val="100"/>
          <w:kern w:val="2"/>
          <w:position w:val="0"/>
          <w:sz w:val="24"/>
          <w:szCs w:val="24"/>
        </w:rPr>
        <w:t>姓名：</w:t>
      </w:r>
      <w:r>
        <w:rPr>
          <w:rFonts w:hint="eastAsia" w:ascii="宋体" w:hAnsi="宋体" w:eastAsia="宋体" w:cs="宋体"/>
          <w:spacing w:val="0"/>
          <w:w w:val="100"/>
          <w:kern w:val="2"/>
          <w:position w:val="0"/>
          <w:sz w:val="24"/>
          <w:szCs w:val="24"/>
          <w:lang w:val="en-US" w:eastAsia="zh-CN"/>
        </w:rPr>
        <w:t xml:space="preserve">  ，</w:t>
      </w:r>
      <w:r>
        <w:rPr>
          <w:rFonts w:hint="eastAsia" w:ascii="宋体" w:hAnsi="宋体" w:eastAsia="宋体" w:cs="宋体"/>
          <w:spacing w:val="0"/>
          <w:w w:val="100"/>
          <w:kern w:val="2"/>
          <w:position w:val="0"/>
          <w:sz w:val="24"/>
          <w:szCs w:val="24"/>
        </w:rPr>
        <w:t>身份证号码：</w:t>
      </w:r>
      <w:r>
        <w:rPr>
          <w:rFonts w:hint="eastAsia" w:ascii="宋体" w:hAnsi="宋体" w:eastAsia="宋体" w:cs="宋体"/>
          <w:spacing w:val="0"/>
          <w:w w:val="100"/>
          <w:kern w:val="2"/>
          <w:position w:val="0"/>
          <w:sz w:val="24"/>
          <w:szCs w:val="24"/>
          <w:lang w:val="en-US" w:eastAsia="zh-CN"/>
        </w:rPr>
        <w:t xml:space="preserve">      </w:t>
      </w:r>
      <w:r>
        <w:rPr>
          <w:rFonts w:hint="eastAsia" w:ascii="宋体" w:hAnsi="宋体" w:eastAsia="宋体" w:cs="宋体"/>
          <w:spacing w:val="0"/>
          <w:w w:val="100"/>
          <w:kern w:val="2"/>
          <w:position w:val="0"/>
          <w:sz w:val="24"/>
          <w:szCs w:val="24"/>
        </w:rPr>
        <w:t xml:space="preserve"> ，联系电话：</w:t>
      </w:r>
      <w:r>
        <w:rPr>
          <w:rFonts w:hint="eastAsia" w:ascii="宋体" w:hAnsi="宋体" w:eastAsia="宋体" w:cs="宋体"/>
          <w:spacing w:val="0"/>
          <w:w w:val="100"/>
          <w:kern w:val="2"/>
          <w:position w:val="0"/>
          <w:sz w:val="24"/>
          <w:szCs w:val="24"/>
          <w:lang w:val="en-US" w:eastAsia="zh-CN"/>
        </w:rPr>
        <w:t xml:space="preserve">    </w:t>
      </w:r>
      <w:r>
        <w:rPr>
          <w:rFonts w:hint="eastAsia" w:ascii="宋体" w:hAnsi="宋体" w:eastAsia="宋体" w:cs="宋体"/>
          <w:spacing w:val="0"/>
          <w:w w:val="100"/>
          <w:kern w:val="2"/>
          <w:position w:val="0"/>
          <w:sz w:val="24"/>
          <w:szCs w:val="24"/>
        </w:rPr>
        <w:t>，负责施工现场的投资、质量、安全、工期控制以及合同等信息管理，对施工现场协调管理和技术监督。</w:t>
      </w:r>
    </w:p>
    <w:p>
      <w:pPr>
        <w:pageBreakBefore w:val="0"/>
        <w:kinsoku/>
        <w:wordWrap/>
        <w:overflowPunct/>
        <w:topLinePunct w:val="0"/>
        <w:bidi w:val="0"/>
        <w:spacing w:line="440" w:lineRule="exact"/>
        <w:ind w:firstLine="482" w:firstLineChars="200"/>
        <w:textAlignment w:val="auto"/>
        <w:rPr>
          <w:rFonts w:hint="eastAsia" w:ascii="宋体" w:hAnsi="宋体" w:eastAsia="宋体" w:cs="宋体"/>
          <w:b/>
          <w:spacing w:val="0"/>
          <w:w w:val="100"/>
          <w:kern w:val="2"/>
          <w:position w:val="0"/>
          <w:sz w:val="24"/>
          <w:szCs w:val="24"/>
        </w:rPr>
      </w:pPr>
      <w:r>
        <w:rPr>
          <w:rFonts w:hint="eastAsia" w:ascii="宋体" w:hAnsi="宋体" w:eastAsia="宋体" w:cs="宋体"/>
          <w:b/>
          <w:spacing w:val="0"/>
          <w:w w:val="100"/>
          <w:kern w:val="2"/>
          <w:position w:val="0"/>
          <w:sz w:val="24"/>
          <w:szCs w:val="24"/>
        </w:rPr>
        <w:t>（二）其他任务</w:t>
      </w:r>
      <w:bookmarkEnd w:id="109"/>
      <w:bookmarkEnd w:id="110"/>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kern w:val="2"/>
          <w:position w:val="0"/>
          <w:sz w:val="24"/>
          <w:szCs w:val="24"/>
          <w:u w:val="single"/>
        </w:rPr>
      </w:pPr>
      <w:r>
        <w:rPr>
          <w:rFonts w:hint="eastAsia" w:ascii="宋体" w:hAnsi="宋体" w:eastAsia="宋体" w:cs="宋体"/>
          <w:spacing w:val="0"/>
          <w:w w:val="100"/>
          <w:kern w:val="2"/>
          <w:position w:val="0"/>
          <w:sz w:val="24"/>
          <w:szCs w:val="24"/>
        </w:rPr>
        <w:t>1.将施工所需的水、电、电讯线路接至施工场地的时间、地点和供应要求：</w:t>
      </w:r>
      <w:r>
        <w:rPr>
          <w:rFonts w:hint="eastAsia" w:ascii="宋体" w:hAnsi="宋体" w:eastAsia="宋体" w:cs="宋体"/>
          <w:spacing w:val="0"/>
          <w:w w:val="100"/>
          <w:kern w:val="2"/>
          <w:position w:val="0"/>
          <w:sz w:val="24"/>
          <w:szCs w:val="24"/>
          <w:u w:val="single"/>
        </w:rPr>
        <w:t>甲方提供接口，由乙方自行接入施工现场。</w:t>
      </w:r>
    </w:p>
    <w:p>
      <w:pPr>
        <w:pageBreakBefore w:val="0"/>
        <w:kinsoku/>
        <w:wordWrap/>
        <w:overflowPunct/>
        <w:topLinePunct w:val="0"/>
        <w:bidi w:val="0"/>
        <w:spacing w:line="440" w:lineRule="exact"/>
        <w:ind w:right="54" w:firstLine="480" w:firstLineChars="200"/>
        <w:textAlignment w:val="auto"/>
        <w:rPr>
          <w:rFonts w:hint="eastAsia" w:ascii="宋体" w:hAnsi="宋体" w:eastAsia="宋体" w:cs="宋体"/>
          <w:spacing w:val="0"/>
          <w:w w:val="100"/>
          <w:kern w:val="2"/>
          <w:position w:val="0"/>
          <w:sz w:val="24"/>
          <w:szCs w:val="24"/>
          <w:u w:val="single"/>
        </w:rPr>
      </w:pPr>
      <w:r>
        <w:rPr>
          <w:rFonts w:hint="eastAsia" w:ascii="宋体" w:hAnsi="宋体" w:eastAsia="宋体" w:cs="宋体"/>
          <w:spacing w:val="0"/>
          <w:w w:val="100"/>
          <w:kern w:val="2"/>
          <w:position w:val="0"/>
          <w:sz w:val="24"/>
          <w:szCs w:val="24"/>
        </w:rPr>
        <w:t>2.施工场地与公共道路的通道开通时间和要求：</w:t>
      </w:r>
      <w:r>
        <w:rPr>
          <w:rFonts w:hint="eastAsia" w:ascii="宋体" w:hAnsi="宋体" w:eastAsia="宋体" w:cs="宋体"/>
          <w:spacing w:val="0"/>
          <w:w w:val="100"/>
          <w:kern w:val="2"/>
          <w:position w:val="0"/>
          <w:sz w:val="24"/>
          <w:szCs w:val="24"/>
          <w:u w:val="single"/>
        </w:rPr>
        <w:t>公共道路签约时已满足施工要求，施工场地情况由甲乙双方现场确定。</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kern w:val="2"/>
          <w:position w:val="0"/>
          <w:sz w:val="24"/>
          <w:szCs w:val="24"/>
          <w:u w:val="single"/>
        </w:rPr>
      </w:pPr>
      <w:r>
        <w:rPr>
          <w:rFonts w:hint="eastAsia" w:ascii="宋体" w:hAnsi="宋体" w:eastAsia="宋体" w:cs="宋体"/>
          <w:spacing w:val="0"/>
          <w:w w:val="100"/>
          <w:kern w:val="2"/>
          <w:position w:val="0"/>
          <w:sz w:val="24"/>
          <w:szCs w:val="24"/>
        </w:rPr>
        <w:t>3.由甲方办理的施工所需证件、批件的名称和完成时间：</w:t>
      </w:r>
      <w:r>
        <w:rPr>
          <w:rFonts w:hint="eastAsia" w:ascii="宋体" w:hAnsi="宋体" w:eastAsia="宋体" w:cs="宋体"/>
          <w:spacing w:val="0"/>
          <w:w w:val="100"/>
          <w:kern w:val="2"/>
          <w:position w:val="0"/>
          <w:sz w:val="24"/>
          <w:szCs w:val="24"/>
          <w:u w:val="single"/>
        </w:rPr>
        <w:t>根据需要，甲方配合乙方完成相关手续的办理。</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rPr>
        <w:t>4.图纸会审和设计交底时间：</w:t>
      </w:r>
      <w:r>
        <w:rPr>
          <w:rFonts w:hint="eastAsia" w:ascii="宋体" w:hAnsi="宋体" w:eastAsia="宋体" w:cs="宋体"/>
          <w:spacing w:val="0"/>
          <w:w w:val="100"/>
          <w:kern w:val="2"/>
          <w:position w:val="0"/>
          <w:sz w:val="24"/>
          <w:szCs w:val="24"/>
          <w:u w:val="single"/>
        </w:rPr>
        <w:t>开工前由甲方组织设计单位、监理单位和乙方进行施工图纸会审和设计技术交底工作。</w:t>
      </w:r>
    </w:p>
    <w:p>
      <w:pPr>
        <w:pageBreakBefore w:val="0"/>
        <w:kinsoku/>
        <w:wordWrap/>
        <w:overflowPunct/>
        <w:topLinePunct w:val="0"/>
        <w:bidi w:val="0"/>
        <w:spacing w:line="440" w:lineRule="exact"/>
        <w:ind w:firstLine="480"/>
        <w:textAlignment w:val="auto"/>
        <w:rPr>
          <w:rFonts w:hint="eastAsia" w:ascii="宋体" w:hAnsi="宋体" w:eastAsia="宋体" w:cs="宋体"/>
          <w:spacing w:val="0"/>
          <w:w w:val="100"/>
          <w:kern w:val="2"/>
          <w:position w:val="0"/>
          <w:sz w:val="24"/>
          <w:szCs w:val="24"/>
          <w:u w:val="single"/>
        </w:rPr>
      </w:pPr>
      <w:r>
        <w:rPr>
          <w:rFonts w:hint="eastAsia" w:ascii="宋体" w:hAnsi="宋体" w:eastAsia="宋体" w:cs="宋体"/>
          <w:spacing w:val="0"/>
          <w:w w:val="100"/>
          <w:kern w:val="2"/>
          <w:position w:val="0"/>
          <w:sz w:val="24"/>
          <w:szCs w:val="24"/>
        </w:rPr>
        <w:t>5.协调处理施工场地周围地下管线和邻近建筑物、构筑物（含文物保护建筑）、古树名木的保护工作：</w:t>
      </w:r>
      <w:r>
        <w:rPr>
          <w:rFonts w:hint="eastAsia" w:ascii="宋体" w:hAnsi="宋体" w:eastAsia="宋体" w:cs="宋体"/>
          <w:spacing w:val="0"/>
          <w:w w:val="100"/>
          <w:kern w:val="2"/>
          <w:position w:val="0"/>
          <w:sz w:val="24"/>
          <w:szCs w:val="24"/>
          <w:u w:val="single"/>
        </w:rPr>
        <w:t>乙方进场后，在施工期间所遇到的施工现场内及其周围的地下管线、建筑物、构筑物（含文物保护建筑）、古树名木等应及时向甲方报告，由甲方出面协调处理。</w:t>
      </w:r>
    </w:p>
    <w:p>
      <w:pPr>
        <w:pageBreakBefore w:val="0"/>
        <w:kinsoku/>
        <w:wordWrap/>
        <w:overflowPunct/>
        <w:topLinePunct w:val="0"/>
        <w:bidi w:val="0"/>
        <w:spacing w:line="440" w:lineRule="exact"/>
        <w:ind w:firstLine="482" w:firstLineChars="200"/>
        <w:textAlignment w:val="auto"/>
        <w:rPr>
          <w:rFonts w:hint="eastAsia" w:ascii="宋体" w:hAnsi="宋体" w:eastAsia="宋体" w:cs="宋体"/>
          <w:b/>
          <w:spacing w:val="0"/>
          <w:w w:val="100"/>
          <w:kern w:val="2"/>
          <w:position w:val="0"/>
          <w:sz w:val="24"/>
          <w:szCs w:val="24"/>
        </w:rPr>
      </w:pPr>
      <w:bookmarkStart w:id="111" w:name="_Toc217120192"/>
      <w:bookmarkStart w:id="112" w:name="_Toc203545541"/>
      <w:r>
        <w:rPr>
          <w:rFonts w:hint="eastAsia" w:ascii="宋体" w:hAnsi="宋体" w:eastAsia="宋体" w:cs="宋体"/>
          <w:b/>
          <w:spacing w:val="0"/>
          <w:w w:val="100"/>
          <w:kern w:val="2"/>
          <w:position w:val="0"/>
          <w:sz w:val="24"/>
          <w:szCs w:val="24"/>
        </w:rPr>
        <w:t>三、监理人</w:t>
      </w:r>
      <w:bookmarkEnd w:id="111"/>
      <w:bookmarkEnd w:id="112"/>
    </w:p>
    <w:p>
      <w:pPr>
        <w:pageBreakBefore w:val="0"/>
        <w:kinsoku/>
        <w:wordWrap/>
        <w:overflowPunct/>
        <w:topLinePunct w:val="0"/>
        <w:bidi w:val="0"/>
        <w:spacing w:line="440" w:lineRule="exact"/>
        <w:ind w:firstLine="482" w:firstLineChars="200"/>
        <w:textAlignment w:val="auto"/>
        <w:rPr>
          <w:rFonts w:hint="eastAsia" w:ascii="宋体" w:hAnsi="宋体" w:eastAsia="宋体" w:cs="宋体"/>
          <w:b/>
          <w:spacing w:val="0"/>
          <w:w w:val="100"/>
          <w:kern w:val="2"/>
          <w:position w:val="0"/>
          <w:sz w:val="24"/>
          <w:szCs w:val="24"/>
        </w:rPr>
      </w:pPr>
      <w:r>
        <w:rPr>
          <w:rFonts w:hint="eastAsia" w:ascii="宋体" w:hAnsi="宋体" w:eastAsia="宋体" w:cs="宋体"/>
          <w:b/>
          <w:spacing w:val="0"/>
          <w:w w:val="100"/>
          <w:kern w:val="2"/>
          <w:position w:val="0"/>
          <w:sz w:val="24"/>
          <w:szCs w:val="24"/>
        </w:rPr>
        <w:t>监理人的职责和权力</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u w:val="single"/>
        </w:rPr>
        <w:t xml:space="preserve">本项工程的投资控制、质量控制、安全控制、工期控制、合同管理、信息管理。工程计量的签证均须监理工程师参与。监理单位、监理工程师的任何行为经甲方认可方为有效。 </w:t>
      </w:r>
    </w:p>
    <w:p>
      <w:pPr>
        <w:pageBreakBefore w:val="0"/>
        <w:kinsoku/>
        <w:wordWrap/>
        <w:overflowPunct/>
        <w:topLinePunct w:val="0"/>
        <w:bidi w:val="0"/>
        <w:spacing w:line="440" w:lineRule="exact"/>
        <w:ind w:firstLine="482" w:firstLineChars="200"/>
        <w:textAlignment w:val="auto"/>
        <w:rPr>
          <w:rFonts w:hint="eastAsia" w:ascii="宋体" w:hAnsi="宋体" w:eastAsia="宋体" w:cs="宋体"/>
          <w:b/>
          <w:spacing w:val="0"/>
          <w:w w:val="100"/>
          <w:kern w:val="2"/>
          <w:position w:val="0"/>
          <w:sz w:val="24"/>
          <w:szCs w:val="24"/>
        </w:rPr>
      </w:pPr>
      <w:bookmarkStart w:id="113" w:name="_Toc203545542"/>
      <w:bookmarkStart w:id="114" w:name="_Toc217120193"/>
      <w:r>
        <w:rPr>
          <w:rFonts w:hint="eastAsia" w:ascii="宋体" w:hAnsi="宋体" w:eastAsia="宋体" w:cs="宋体"/>
          <w:b/>
          <w:spacing w:val="0"/>
          <w:w w:val="100"/>
          <w:kern w:val="2"/>
          <w:position w:val="0"/>
          <w:sz w:val="24"/>
          <w:szCs w:val="24"/>
        </w:rPr>
        <w:t>四、</w:t>
      </w:r>
      <w:bookmarkEnd w:id="113"/>
      <w:bookmarkEnd w:id="114"/>
      <w:r>
        <w:rPr>
          <w:rFonts w:hint="eastAsia" w:ascii="宋体" w:hAnsi="宋体" w:eastAsia="宋体" w:cs="宋体"/>
          <w:b/>
          <w:spacing w:val="0"/>
          <w:w w:val="100"/>
          <w:kern w:val="2"/>
          <w:position w:val="0"/>
          <w:sz w:val="24"/>
          <w:szCs w:val="24"/>
        </w:rPr>
        <w:t>乙方</w:t>
      </w:r>
    </w:p>
    <w:p>
      <w:pPr>
        <w:pageBreakBefore w:val="0"/>
        <w:kinsoku/>
        <w:wordWrap/>
        <w:overflowPunct/>
        <w:topLinePunct w:val="0"/>
        <w:bidi w:val="0"/>
        <w:spacing w:line="440" w:lineRule="exact"/>
        <w:ind w:firstLine="482" w:firstLineChars="200"/>
        <w:textAlignment w:val="auto"/>
        <w:rPr>
          <w:rFonts w:hint="eastAsia" w:ascii="宋体" w:hAnsi="宋体" w:eastAsia="宋体" w:cs="宋体"/>
          <w:b/>
          <w:spacing w:val="0"/>
          <w:w w:val="100"/>
          <w:kern w:val="2"/>
          <w:position w:val="0"/>
          <w:sz w:val="24"/>
          <w:szCs w:val="24"/>
        </w:rPr>
      </w:pPr>
      <w:r>
        <w:rPr>
          <w:rFonts w:hint="eastAsia" w:ascii="宋体" w:hAnsi="宋体" w:eastAsia="宋体" w:cs="宋体"/>
          <w:b/>
          <w:spacing w:val="0"/>
          <w:w w:val="100"/>
          <w:kern w:val="2"/>
          <w:position w:val="0"/>
          <w:sz w:val="24"/>
          <w:szCs w:val="24"/>
        </w:rPr>
        <w:t>（一）乙方的一般义务</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rPr>
        <w:t>1.工程的维护和照管</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kern w:val="2"/>
          <w:position w:val="0"/>
          <w:sz w:val="24"/>
          <w:szCs w:val="24"/>
          <w:u w:val="single"/>
        </w:rPr>
      </w:pPr>
      <w:r>
        <w:rPr>
          <w:rFonts w:hint="eastAsia" w:ascii="宋体" w:hAnsi="宋体" w:eastAsia="宋体" w:cs="宋体"/>
          <w:spacing w:val="0"/>
          <w:w w:val="100"/>
          <w:kern w:val="2"/>
          <w:position w:val="0"/>
          <w:sz w:val="24"/>
          <w:szCs w:val="24"/>
        </w:rPr>
        <w:t>工程的看管守护：</w:t>
      </w:r>
      <w:r>
        <w:rPr>
          <w:rFonts w:hint="eastAsia" w:ascii="宋体" w:hAnsi="宋体" w:eastAsia="宋体" w:cs="宋体"/>
          <w:spacing w:val="0"/>
          <w:w w:val="100"/>
          <w:kern w:val="2"/>
          <w:position w:val="0"/>
          <w:sz w:val="24"/>
          <w:szCs w:val="24"/>
          <w:u w:val="single"/>
        </w:rPr>
        <w:t xml:space="preserve">乙方应在竣工验收完成且达到移交条件后，负责向甲方办理工程移交；在工程正式移交前，乙方应负责看管守护工程。 </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rPr>
        <w:t>2.其他义务</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kern w:val="2"/>
          <w:position w:val="0"/>
          <w:sz w:val="24"/>
          <w:szCs w:val="24"/>
          <w:u w:val="single"/>
        </w:rPr>
      </w:pPr>
      <w:r>
        <w:rPr>
          <w:rFonts w:hint="eastAsia" w:ascii="宋体" w:hAnsi="宋体" w:eastAsia="宋体" w:cs="宋体"/>
          <w:spacing w:val="0"/>
          <w:w w:val="100"/>
          <w:kern w:val="2"/>
          <w:position w:val="0"/>
          <w:sz w:val="24"/>
          <w:szCs w:val="24"/>
        </w:rPr>
        <w:t>(1)</w:t>
      </w:r>
      <w:r>
        <w:rPr>
          <w:rFonts w:hint="eastAsia" w:ascii="宋体" w:hAnsi="宋体" w:eastAsia="宋体" w:cs="宋体"/>
          <w:spacing w:val="0"/>
          <w:w w:val="100"/>
          <w:kern w:val="2"/>
          <w:position w:val="0"/>
          <w:sz w:val="24"/>
          <w:szCs w:val="24"/>
          <w:u w:val="single"/>
        </w:rPr>
        <w:t>将施工所需的水、电、电讯线路接至施工场地的时间、地点和供应要求：乙方自行负责协调解决（费用、接入点等），甲方予以配合。水电费用由乙方自行承担。</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rPr>
        <w:t>(2)需由设计资质等级和业务范围允许的乙方完成的设计文件提交时间：</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u w:val="single"/>
        </w:rPr>
        <w:t>发生时另行协商。</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rPr>
        <w:t>(3)应提供计划、报表的名称及完成时间：</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rPr>
        <w:t>(4)承担施工安全保卫工作及非夜间施工照明的责任和要求：</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kern w:val="2"/>
          <w:position w:val="0"/>
          <w:sz w:val="24"/>
          <w:szCs w:val="24"/>
          <w:u w:val="single"/>
        </w:rPr>
      </w:pPr>
      <w:r>
        <w:rPr>
          <w:rFonts w:hint="eastAsia" w:ascii="宋体" w:hAnsi="宋体" w:eastAsia="宋体" w:cs="宋体"/>
          <w:spacing w:val="0"/>
          <w:w w:val="100"/>
          <w:kern w:val="2"/>
          <w:position w:val="0"/>
          <w:sz w:val="24"/>
          <w:szCs w:val="24"/>
          <w:u w:val="single"/>
        </w:rPr>
        <w:t>乙方按照有关施工安全生产的规定，做好有效地施工安全保证措施和保护工作，加强施工现场看守警卫和电器使用监督控制以及进出通道、相邻建筑、道路等安全防护措施。针对本项目涉及的道路为在用，进出人员较多、建筑内堆放有各类厨灶设备等贵重物品，乙方须充分考虑并在施工组织方案中予以明确，加强施工人员的组织管理，确保尽可能减少对正常教育教学秩序的影响，确保师生人身财产安全和学校财产安全。</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rPr>
        <w:t>(5)需乙方办理的有关施工场地交通、环卫和施工噪声管理等手续：</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kern w:val="2"/>
          <w:position w:val="0"/>
          <w:sz w:val="24"/>
          <w:szCs w:val="24"/>
          <w:u w:val="single"/>
        </w:rPr>
      </w:pPr>
      <w:r>
        <w:rPr>
          <w:rFonts w:hint="eastAsia" w:ascii="宋体" w:hAnsi="宋体" w:eastAsia="宋体" w:cs="宋体"/>
          <w:spacing w:val="0"/>
          <w:w w:val="100"/>
          <w:kern w:val="2"/>
          <w:position w:val="0"/>
          <w:sz w:val="24"/>
          <w:szCs w:val="24"/>
          <w:u w:val="single"/>
        </w:rPr>
        <w:t>乙方自行按有关城市管理部门规定执行，费用已包含在本合同协议书的签约合同价中。</w:t>
      </w:r>
    </w:p>
    <w:p>
      <w:pPr>
        <w:pageBreakBefore w:val="0"/>
        <w:kinsoku/>
        <w:wordWrap/>
        <w:overflowPunct/>
        <w:topLinePunct w:val="0"/>
        <w:autoSpaceDE w:val="0"/>
        <w:autoSpaceDN w:val="0"/>
        <w:bidi w:val="0"/>
        <w:adjustRightInd w:val="0"/>
        <w:spacing w:line="440" w:lineRule="exact"/>
        <w:ind w:firstLine="480" w:firstLineChars="200"/>
        <w:jc w:val="left"/>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rPr>
        <w:t>(6)已完工程成品保护的特殊要求及费用承担：</w:t>
      </w:r>
    </w:p>
    <w:p>
      <w:pPr>
        <w:pageBreakBefore w:val="0"/>
        <w:kinsoku/>
        <w:wordWrap/>
        <w:overflowPunct/>
        <w:topLinePunct w:val="0"/>
        <w:autoSpaceDE w:val="0"/>
        <w:autoSpaceDN w:val="0"/>
        <w:bidi w:val="0"/>
        <w:adjustRightInd w:val="0"/>
        <w:spacing w:line="440" w:lineRule="exact"/>
        <w:ind w:firstLine="480" w:firstLineChars="200"/>
        <w:jc w:val="left"/>
        <w:textAlignment w:val="auto"/>
        <w:rPr>
          <w:rFonts w:hint="eastAsia" w:ascii="宋体" w:hAnsi="宋体" w:eastAsia="宋体" w:cs="宋体"/>
          <w:spacing w:val="0"/>
          <w:w w:val="100"/>
          <w:kern w:val="2"/>
          <w:position w:val="0"/>
          <w:sz w:val="24"/>
          <w:szCs w:val="24"/>
          <w:u w:val="single"/>
        </w:rPr>
      </w:pPr>
      <w:r>
        <w:rPr>
          <w:rFonts w:hint="eastAsia" w:ascii="宋体" w:hAnsi="宋体" w:eastAsia="宋体" w:cs="宋体"/>
          <w:spacing w:val="0"/>
          <w:w w:val="100"/>
          <w:kern w:val="2"/>
          <w:position w:val="0"/>
          <w:sz w:val="24"/>
          <w:szCs w:val="24"/>
          <w:u w:val="single"/>
        </w:rPr>
        <w:t>在工程验收移交前由乙方自行负责，费用已包含在本合同协议书的签约合同价中。</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rPr>
        <w:t>(7)施工场地周围地下管线和邻近建筑物、构筑物（含文物保护建筑）、古树名木的保护要求及费用承担：</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u w:val="single"/>
        </w:rPr>
        <w:t>乙方按照有关规定做好保护工作，保护时所发生的费用由甲方承担。</w:t>
      </w:r>
      <w:r>
        <w:rPr>
          <w:rFonts w:hint="eastAsia" w:ascii="宋体" w:hAnsi="宋体" w:eastAsia="宋体" w:cs="宋体"/>
          <w:spacing w:val="0"/>
          <w:w w:val="100"/>
          <w:kern w:val="2"/>
          <w:position w:val="0"/>
          <w:sz w:val="24"/>
          <w:szCs w:val="24"/>
        </w:rPr>
        <w:t>_</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rPr>
        <w:t>(8)施工场地清洁卫生的要求：</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u w:val="single"/>
        </w:rPr>
        <w:t>按照政府有关安全文明施工管理条例执行，施工现场做到卫生整洁、文明施工，达到成都市有关环卫、城管等管理要求。</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rPr>
        <w:t>(9)双方约定乙方应做的其他工作：</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rPr>
        <w:t>a.施工打围需符合甲方的要求；临时设施应按甲方要求统一位置、统一标识搭设；</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rPr>
        <w:t>b.临时设施的搭设需符合行政主管部门的有关规定；</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rPr>
        <w:t>c.由施工不当造成的施工质量问题引起的一切后果、责任均由乙方承担；</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rPr>
        <w:t>d.其它未尽事宜另行协商确定。</w:t>
      </w:r>
    </w:p>
    <w:p>
      <w:pPr>
        <w:pageBreakBefore w:val="0"/>
        <w:kinsoku/>
        <w:wordWrap/>
        <w:overflowPunct/>
        <w:topLinePunct w:val="0"/>
        <w:bidi w:val="0"/>
        <w:spacing w:line="440" w:lineRule="exact"/>
        <w:ind w:firstLine="482" w:firstLineChars="200"/>
        <w:textAlignment w:val="auto"/>
        <w:rPr>
          <w:rFonts w:hint="eastAsia" w:ascii="宋体" w:hAnsi="宋体" w:eastAsia="宋体" w:cs="宋体"/>
          <w:b/>
          <w:spacing w:val="0"/>
          <w:w w:val="100"/>
          <w:kern w:val="2"/>
          <w:position w:val="0"/>
          <w:sz w:val="24"/>
          <w:szCs w:val="24"/>
        </w:rPr>
      </w:pPr>
      <w:r>
        <w:rPr>
          <w:rFonts w:hint="eastAsia" w:ascii="宋体" w:hAnsi="宋体" w:eastAsia="宋体" w:cs="宋体"/>
          <w:b/>
          <w:spacing w:val="0"/>
          <w:w w:val="100"/>
          <w:kern w:val="2"/>
          <w:position w:val="0"/>
          <w:sz w:val="24"/>
          <w:szCs w:val="24"/>
        </w:rPr>
        <w:t>（二）履约担保</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position w:val="0"/>
          <w:sz w:val="24"/>
          <w:szCs w:val="24"/>
        </w:rPr>
      </w:pPr>
      <w:r>
        <w:rPr>
          <w:rFonts w:hint="eastAsia" w:ascii="宋体" w:hAnsi="宋体" w:eastAsia="宋体" w:cs="宋体"/>
          <w:spacing w:val="0"/>
          <w:w w:val="100"/>
          <w:kern w:val="2"/>
          <w:position w:val="0"/>
          <w:sz w:val="24"/>
          <w:szCs w:val="24"/>
        </w:rPr>
        <w:t>乙方应在合同签订前向甲方缴纳合同总价3%</w:t>
      </w:r>
      <w:r>
        <w:rPr>
          <w:rFonts w:hint="eastAsia" w:ascii="宋体" w:hAnsi="宋体" w:eastAsia="宋体" w:cs="宋体"/>
          <w:spacing w:val="0"/>
          <w:w w:val="100"/>
          <w:position w:val="0"/>
          <w:sz w:val="24"/>
          <w:szCs w:val="24"/>
        </w:rPr>
        <w:t>（  元）</w:t>
      </w:r>
      <w:r>
        <w:rPr>
          <w:rFonts w:hint="eastAsia" w:ascii="宋体" w:hAnsi="宋体" w:eastAsia="宋体" w:cs="宋体"/>
          <w:spacing w:val="0"/>
          <w:w w:val="100"/>
          <w:kern w:val="2"/>
          <w:position w:val="0"/>
          <w:sz w:val="24"/>
          <w:szCs w:val="24"/>
        </w:rPr>
        <w:t>的履约保证金，</w:t>
      </w:r>
      <w:r>
        <w:rPr>
          <w:rFonts w:hint="eastAsia" w:ascii="宋体" w:hAnsi="宋体" w:eastAsia="宋体" w:cs="宋体"/>
          <w:spacing w:val="0"/>
          <w:w w:val="100"/>
          <w:position w:val="0"/>
          <w:sz w:val="24"/>
          <w:szCs w:val="24"/>
        </w:rPr>
        <w:t>采取转帐方式支付；项目验收合格后，履约保证金自动转为项目质保金。</w:t>
      </w:r>
    </w:p>
    <w:p>
      <w:pPr>
        <w:pageBreakBefore w:val="0"/>
        <w:kinsoku/>
        <w:wordWrap/>
        <w:overflowPunct/>
        <w:topLinePunct w:val="0"/>
        <w:bidi w:val="0"/>
        <w:spacing w:line="440" w:lineRule="exact"/>
        <w:ind w:firstLine="482" w:firstLineChars="200"/>
        <w:textAlignment w:val="auto"/>
        <w:rPr>
          <w:rFonts w:hint="eastAsia" w:ascii="宋体" w:hAnsi="宋体" w:eastAsia="宋体" w:cs="宋体"/>
          <w:b/>
          <w:spacing w:val="0"/>
          <w:w w:val="100"/>
          <w:kern w:val="2"/>
          <w:position w:val="0"/>
          <w:sz w:val="24"/>
          <w:szCs w:val="24"/>
        </w:rPr>
      </w:pPr>
      <w:r>
        <w:rPr>
          <w:rFonts w:hint="eastAsia" w:ascii="宋体" w:hAnsi="宋体" w:eastAsia="宋体" w:cs="宋体"/>
          <w:b/>
          <w:spacing w:val="0"/>
          <w:w w:val="100"/>
          <w:kern w:val="2"/>
          <w:position w:val="0"/>
          <w:sz w:val="24"/>
          <w:szCs w:val="24"/>
        </w:rPr>
        <w:t>（三）分包</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kern w:val="2"/>
          <w:position w:val="0"/>
          <w:sz w:val="24"/>
          <w:szCs w:val="24"/>
          <w:u w:val="single"/>
        </w:rPr>
      </w:pPr>
      <w:r>
        <w:rPr>
          <w:rFonts w:hint="eastAsia" w:ascii="宋体" w:hAnsi="宋体" w:eastAsia="宋体" w:cs="宋体"/>
          <w:spacing w:val="0"/>
          <w:w w:val="100"/>
          <w:kern w:val="2"/>
          <w:position w:val="0"/>
          <w:sz w:val="24"/>
          <w:szCs w:val="24"/>
          <w:u w:val="single"/>
        </w:rPr>
        <w:t>本工程甲方同意乙方分包的工程：无。</w:t>
      </w:r>
    </w:p>
    <w:p>
      <w:pPr>
        <w:pageBreakBefore w:val="0"/>
        <w:kinsoku/>
        <w:wordWrap/>
        <w:overflowPunct/>
        <w:topLinePunct w:val="0"/>
        <w:bidi w:val="0"/>
        <w:spacing w:line="440" w:lineRule="exact"/>
        <w:ind w:firstLine="482" w:firstLineChars="200"/>
        <w:textAlignment w:val="auto"/>
        <w:rPr>
          <w:rFonts w:hint="eastAsia" w:ascii="宋体" w:hAnsi="宋体" w:eastAsia="宋体" w:cs="宋体"/>
          <w:b/>
          <w:spacing w:val="0"/>
          <w:w w:val="100"/>
          <w:kern w:val="2"/>
          <w:position w:val="0"/>
          <w:sz w:val="24"/>
          <w:szCs w:val="24"/>
        </w:rPr>
      </w:pPr>
      <w:r>
        <w:rPr>
          <w:rFonts w:hint="eastAsia" w:ascii="宋体" w:hAnsi="宋体" w:eastAsia="宋体" w:cs="宋体"/>
          <w:b/>
          <w:spacing w:val="0"/>
          <w:w w:val="100"/>
          <w:kern w:val="2"/>
          <w:position w:val="0"/>
          <w:sz w:val="24"/>
          <w:szCs w:val="24"/>
        </w:rPr>
        <w:t>（四）乙方项目经理</w:t>
      </w:r>
    </w:p>
    <w:p>
      <w:pPr>
        <w:pageBreakBefore w:val="0"/>
        <w:kinsoku/>
        <w:wordWrap/>
        <w:overflowPunct/>
        <w:topLinePunct w:val="0"/>
        <w:bidi w:val="0"/>
        <w:spacing w:line="440" w:lineRule="exact"/>
        <w:ind w:firstLine="480" w:firstLineChars="200"/>
        <w:jc w:val="left"/>
        <w:textAlignment w:val="auto"/>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乙方项目经理姓名：</w:t>
      </w:r>
      <w:r>
        <w:rPr>
          <w:rFonts w:hint="eastAsia" w:ascii="宋体" w:hAnsi="宋体" w:eastAsia="宋体" w:cs="宋体"/>
          <w:spacing w:val="0"/>
          <w:w w:val="100"/>
          <w:position w:val="0"/>
          <w:sz w:val="24"/>
          <w:szCs w:val="24"/>
          <w:lang w:val="en-US" w:eastAsia="zh-CN"/>
        </w:rPr>
        <w:t xml:space="preserve">   </w:t>
      </w:r>
      <w:r>
        <w:rPr>
          <w:rFonts w:hint="eastAsia" w:ascii="宋体" w:hAnsi="宋体" w:eastAsia="宋体" w:cs="宋体"/>
          <w:spacing w:val="0"/>
          <w:w w:val="100"/>
          <w:position w:val="0"/>
          <w:sz w:val="24"/>
          <w:szCs w:val="24"/>
        </w:rPr>
        <w:t xml:space="preserve"> ，身份证号码：</w:t>
      </w:r>
    </w:p>
    <w:p>
      <w:pPr>
        <w:pageBreakBefore w:val="0"/>
        <w:kinsoku/>
        <w:wordWrap/>
        <w:overflowPunct/>
        <w:topLinePunct w:val="0"/>
        <w:bidi w:val="0"/>
        <w:spacing w:line="440" w:lineRule="exact"/>
        <w:ind w:firstLine="480" w:firstLineChars="200"/>
        <w:jc w:val="left"/>
        <w:textAlignment w:val="auto"/>
        <w:rPr>
          <w:rFonts w:hint="eastAsia" w:ascii="宋体" w:hAnsi="宋体" w:eastAsia="宋体" w:cs="宋体"/>
          <w:spacing w:val="0"/>
          <w:w w:val="100"/>
          <w:kern w:val="2"/>
          <w:position w:val="0"/>
          <w:sz w:val="24"/>
          <w:szCs w:val="24"/>
          <w:lang w:val="en-US" w:eastAsia="zh-CN"/>
        </w:rPr>
      </w:pPr>
      <w:r>
        <w:rPr>
          <w:rFonts w:hint="eastAsia" w:ascii="宋体" w:hAnsi="宋体" w:eastAsia="宋体" w:cs="宋体"/>
          <w:spacing w:val="0"/>
          <w:w w:val="100"/>
          <w:kern w:val="2"/>
          <w:position w:val="0"/>
          <w:sz w:val="24"/>
          <w:szCs w:val="24"/>
        </w:rPr>
        <w:t>联系电话：</w:t>
      </w:r>
      <w:r>
        <w:rPr>
          <w:rFonts w:hint="eastAsia" w:ascii="宋体" w:hAnsi="宋体" w:eastAsia="宋体" w:cs="宋体"/>
          <w:spacing w:val="0"/>
          <w:w w:val="100"/>
          <w:kern w:val="2"/>
          <w:position w:val="0"/>
          <w:sz w:val="24"/>
          <w:szCs w:val="24"/>
          <w:lang w:val="en-US" w:eastAsia="zh-CN"/>
        </w:rPr>
        <w:t xml:space="preserve"> </w:t>
      </w:r>
    </w:p>
    <w:p>
      <w:pPr>
        <w:pageBreakBefore w:val="0"/>
        <w:kinsoku/>
        <w:wordWrap/>
        <w:overflowPunct/>
        <w:topLinePunct w:val="0"/>
        <w:bidi w:val="0"/>
        <w:spacing w:line="440" w:lineRule="exact"/>
        <w:ind w:firstLine="480" w:firstLineChars="200"/>
        <w:jc w:val="left"/>
        <w:textAlignment w:val="auto"/>
        <w:rPr>
          <w:rFonts w:hint="eastAsia" w:ascii="宋体" w:hAnsi="宋体" w:eastAsia="宋体" w:cs="宋体"/>
          <w:spacing w:val="0"/>
          <w:w w:val="100"/>
          <w:kern w:val="2"/>
          <w:position w:val="0"/>
          <w:sz w:val="24"/>
          <w:szCs w:val="24"/>
          <w:u w:val="single"/>
        </w:rPr>
      </w:pPr>
      <w:r>
        <w:rPr>
          <w:rFonts w:hint="eastAsia" w:ascii="宋体" w:hAnsi="宋体" w:eastAsia="宋体" w:cs="宋体"/>
          <w:spacing w:val="0"/>
          <w:w w:val="100"/>
          <w:position w:val="0"/>
          <w:sz w:val="24"/>
          <w:szCs w:val="24"/>
        </w:rPr>
        <w:t>项目经理的职权：项目经理按采购人认可的施工组织设计（施工方案）和工程师依据合同发出的指令组织施工，</w:t>
      </w:r>
      <w:r>
        <w:rPr>
          <w:rFonts w:hint="eastAsia" w:ascii="宋体" w:hAnsi="宋体" w:eastAsia="宋体" w:cs="宋体"/>
          <w:spacing w:val="0"/>
          <w:w w:val="100"/>
          <w:kern w:val="2"/>
          <w:position w:val="0"/>
          <w:sz w:val="24"/>
          <w:szCs w:val="24"/>
          <w:u w:val="single"/>
        </w:rPr>
        <w:t>并负责本工程直接相关的事项如现场签证、价款变动等。</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position w:val="0"/>
          <w:sz w:val="24"/>
          <w:szCs w:val="24"/>
          <w:u w:val="single"/>
        </w:rPr>
      </w:pPr>
      <w:r>
        <w:rPr>
          <w:rFonts w:hint="eastAsia" w:ascii="宋体" w:hAnsi="宋体" w:eastAsia="宋体" w:cs="宋体"/>
          <w:spacing w:val="0"/>
          <w:w w:val="100"/>
          <w:position w:val="0"/>
          <w:sz w:val="24"/>
          <w:szCs w:val="24"/>
          <w:u w:val="single"/>
        </w:rPr>
        <w:t>凡竞争性磋商文件未明确可以分包的，甲方不同意乙方进行任何形式的分包，更不得强迫乙方分包。</w:t>
      </w:r>
    </w:p>
    <w:p>
      <w:pPr>
        <w:pageBreakBefore w:val="0"/>
        <w:kinsoku/>
        <w:wordWrap/>
        <w:overflowPunct/>
        <w:topLinePunct w:val="0"/>
        <w:bidi w:val="0"/>
        <w:spacing w:line="440" w:lineRule="exact"/>
        <w:ind w:firstLine="420"/>
        <w:textAlignment w:val="auto"/>
        <w:rPr>
          <w:rFonts w:hint="eastAsia" w:ascii="宋体" w:hAnsi="宋体" w:eastAsia="宋体" w:cs="宋体"/>
          <w:spacing w:val="0"/>
          <w:w w:val="100"/>
          <w:position w:val="0"/>
          <w:sz w:val="24"/>
          <w:szCs w:val="24"/>
          <w:u w:val="single"/>
        </w:rPr>
      </w:pPr>
      <w:r>
        <w:rPr>
          <w:rFonts w:hint="eastAsia" w:ascii="宋体" w:hAnsi="宋体" w:eastAsia="宋体" w:cs="宋体"/>
          <w:spacing w:val="0"/>
          <w:w w:val="100"/>
          <w:position w:val="0"/>
          <w:sz w:val="24"/>
          <w:szCs w:val="24"/>
          <w:u w:val="single"/>
        </w:rPr>
        <w:t>乙方不能变更或以“执行经理”等名义变相变更项目经理,否则视为违约。对于工程现场重要事项的商谈和文件签署，由甲方现场代表和项目经理参与实施才被认为有效。</w:t>
      </w:r>
      <w:bookmarkStart w:id="115" w:name="_Toc225234826"/>
      <w:bookmarkStart w:id="116" w:name="_Toc215376979"/>
      <w:bookmarkStart w:id="117" w:name="_Toc214337146"/>
      <w:bookmarkStart w:id="118" w:name="_Toc252792936"/>
      <w:bookmarkStart w:id="119" w:name="_Toc207096479"/>
      <w:bookmarkStart w:id="120" w:name="_Toc197166054"/>
      <w:bookmarkStart w:id="121" w:name="_Toc207096696"/>
      <w:bookmarkStart w:id="122" w:name="_Toc207096785"/>
    </w:p>
    <w:p>
      <w:pPr>
        <w:pageBreakBefore w:val="0"/>
        <w:kinsoku/>
        <w:wordWrap/>
        <w:overflowPunct/>
        <w:topLinePunct w:val="0"/>
        <w:bidi w:val="0"/>
        <w:spacing w:line="440" w:lineRule="exact"/>
        <w:ind w:firstLine="482" w:firstLineChars="200"/>
        <w:textAlignment w:val="auto"/>
        <w:rPr>
          <w:rFonts w:hint="eastAsia" w:ascii="宋体" w:hAnsi="宋体" w:eastAsia="宋体" w:cs="宋体"/>
          <w:b/>
          <w:spacing w:val="0"/>
          <w:w w:val="100"/>
          <w:kern w:val="2"/>
          <w:position w:val="0"/>
          <w:sz w:val="24"/>
          <w:szCs w:val="24"/>
        </w:rPr>
      </w:pPr>
      <w:r>
        <w:rPr>
          <w:rFonts w:hint="eastAsia" w:ascii="宋体" w:hAnsi="宋体" w:eastAsia="宋体" w:cs="宋体"/>
          <w:b/>
          <w:spacing w:val="0"/>
          <w:w w:val="100"/>
          <w:kern w:val="2"/>
          <w:position w:val="0"/>
          <w:sz w:val="24"/>
          <w:szCs w:val="24"/>
        </w:rPr>
        <w:t>五、材料和工程设备</w:t>
      </w:r>
      <w:bookmarkEnd w:id="115"/>
      <w:bookmarkEnd w:id="116"/>
      <w:bookmarkEnd w:id="117"/>
      <w:bookmarkEnd w:id="118"/>
      <w:bookmarkEnd w:id="119"/>
      <w:bookmarkEnd w:id="120"/>
      <w:bookmarkEnd w:id="121"/>
      <w:bookmarkEnd w:id="122"/>
    </w:p>
    <w:p>
      <w:pPr>
        <w:pageBreakBefore w:val="0"/>
        <w:kinsoku/>
        <w:wordWrap/>
        <w:overflowPunct/>
        <w:topLinePunct w:val="0"/>
        <w:bidi w:val="0"/>
        <w:spacing w:line="440" w:lineRule="exact"/>
        <w:ind w:firstLine="482" w:firstLineChars="200"/>
        <w:textAlignment w:val="auto"/>
        <w:rPr>
          <w:rFonts w:hint="eastAsia" w:ascii="宋体" w:hAnsi="宋体" w:eastAsia="宋体" w:cs="宋体"/>
          <w:b/>
          <w:spacing w:val="0"/>
          <w:w w:val="100"/>
          <w:kern w:val="2"/>
          <w:position w:val="0"/>
          <w:sz w:val="24"/>
          <w:szCs w:val="24"/>
        </w:rPr>
      </w:pPr>
      <w:r>
        <w:rPr>
          <w:rFonts w:hint="eastAsia" w:ascii="宋体" w:hAnsi="宋体" w:eastAsia="宋体" w:cs="宋体"/>
          <w:b/>
          <w:spacing w:val="0"/>
          <w:w w:val="100"/>
          <w:kern w:val="2"/>
          <w:position w:val="0"/>
          <w:sz w:val="24"/>
          <w:szCs w:val="24"/>
        </w:rPr>
        <w:t>（一）乙方提供的材料和工程设备</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rPr>
        <w:t>1.乙方采购的各项材料和工程设备</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kern w:val="2"/>
          <w:position w:val="0"/>
          <w:sz w:val="24"/>
          <w:szCs w:val="24"/>
          <w:u w:val="single"/>
        </w:rPr>
      </w:pPr>
      <w:r>
        <w:rPr>
          <w:rFonts w:hint="eastAsia" w:ascii="宋体" w:hAnsi="宋体" w:eastAsia="宋体" w:cs="宋体"/>
          <w:spacing w:val="0"/>
          <w:w w:val="100"/>
          <w:kern w:val="2"/>
          <w:position w:val="0"/>
          <w:sz w:val="24"/>
          <w:szCs w:val="24"/>
        </w:rPr>
        <w:t>（1）</w:t>
      </w:r>
      <w:r>
        <w:rPr>
          <w:rFonts w:hint="eastAsia" w:ascii="宋体" w:hAnsi="宋体" w:eastAsia="宋体" w:cs="宋体"/>
          <w:spacing w:val="0"/>
          <w:w w:val="100"/>
          <w:kern w:val="2"/>
          <w:position w:val="0"/>
          <w:sz w:val="24"/>
          <w:szCs w:val="24"/>
          <w:u w:val="single"/>
        </w:rPr>
        <w:t>竞争性谈判（磋商）清单外增加的材料，乙方在拟投料15个日历天之前，将其质量、品牌、价格报甲方</w:t>
      </w:r>
      <w:r>
        <w:rPr>
          <w:rFonts w:hint="eastAsia" w:ascii="宋体" w:hAnsi="宋体" w:eastAsia="宋体" w:cs="宋体"/>
          <w:spacing w:val="0"/>
          <w:w w:val="100"/>
          <w:kern w:val="2"/>
          <w:position w:val="0"/>
          <w:sz w:val="24"/>
          <w:szCs w:val="24"/>
          <w:u w:val="single"/>
          <w:lang w:eastAsia="zh-Hans"/>
        </w:rPr>
        <w:t>书面</w:t>
      </w:r>
      <w:r>
        <w:rPr>
          <w:rFonts w:hint="eastAsia" w:ascii="宋体" w:hAnsi="宋体" w:eastAsia="宋体" w:cs="宋体"/>
          <w:spacing w:val="0"/>
          <w:w w:val="100"/>
          <w:kern w:val="2"/>
          <w:position w:val="0"/>
          <w:sz w:val="24"/>
          <w:szCs w:val="24"/>
          <w:u w:val="single"/>
        </w:rPr>
        <w:t>认质认价。</w:t>
      </w:r>
    </w:p>
    <w:p>
      <w:pPr>
        <w:pageBreakBefore w:val="0"/>
        <w:kinsoku/>
        <w:wordWrap/>
        <w:overflowPunct/>
        <w:topLinePunct w:val="0"/>
        <w:bidi w:val="0"/>
        <w:spacing w:line="440" w:lineRule="exact"/>
        <w:ind w:firstLine="480" w:firstLineChars="200"/>
        <w:jc w:val="left"/>
        <w:textAlignment w:val="auto"/>
        <w:rPr>
          <w:rFonts w:hint="eastAsia" w:ascii="宋体" w:hAnsi="宋体" w:eastAsia="宋体" w:cs="宋体"/>
          <w:spacing w:val="0"/>
          <w:w w:val="100"/>
          <w:kern w:val="2"/>
          <w:position w:val="0"/>
          <w:sz w:val="24"/>
          <w:szCs w:val="24"/>
          <w:u w:val="single"/>
        </w:rPr>
      </w:pPr>
      <w:r>
        <w:rPr>
          <w:rFonts w:hint="eastAsia" w:ascii="宋体" w:hAnsi="宋体" w:eastAsia="宋体" w:cs="宋体"/>
          <w:spacing w:val="0"/>
          <w:w w:val="100"/>
          <w:kern w:val="2"/>
          <w:position w:val="0"/>
          <w:sz w:val="24"/>
          <w:szCs w:val="24"/>
        </w:rPr>
        <w:t>（2）</w:t>
      </w:r>
      <w:r>
        <w:rPr>
          <w:rFonts w:hint="eastAsia" w:ascii="宋体" w:hAnsi="宋体" w:eastAsia="宋体" w:cs="宋体"/>
          <w:spacing w:val="0"/>
          <w:w w:val="100"/>
          <w:kern w:val="2"/>
          <w:position w:val="0"/>
          <w:sz w:val="24"/>
          <w:szCs w:val="24"/>
          <w:u w:val="single"/>
        </w:rPr>
        <w:t>所有材料均应符合设计和国家颁布的质量检验及验收规范要求，并按规定向监理工程师和甲方提供材质合格证书和检验合格证。</w:t>
      </w:r>
    </w:p>
    <w:p>
      <w:pPr>
        <w:pageBreakBefore w:val="0"/>
        <w:kinsoku/>
        <w:wordWrap/>
        <w:overflowPunct/>
        <w:topLinePunct w:val="0"/>
        <w:bidi w:val="0"/>
        <w:spacing w:line="440" w:lineRule="exact"/>
        <w:ind w:firstLine="480" w:firstLineChars="200"/>
        <w:jc w:val="left"/>
        <w:textAlignment w:val="auto"/>
        <w:rPr>
          <w:rFonts w:hint="eastAsia" w:ascii="宋体" w:hAnsi="宋体" w:eastAsia="宋体" w:cs="宋体"/>
          <w:spacing w:val="0"/>
          <w:w w:val="100"/>
          <w:kern w:val="2"/>
          <w:position w:val="0"/>
          <w:sz w:val="24"/>
          <w:szCs w:val="24"/>
          <w:u w:val="single"/>
        </w:rPr>
      </w:pPr>
      <w:r>
        <w:rPr>
          <w:rFonts w:hint="eastAsia" w:ascii="宋体" w:hAnsi="宋体" w:eastAsia="宋体" w:cs="宋体"/>
          <w:spacing w:val="0"/>
          <w:w w:val="100"/>
          <w:kern w:val="2"/>
          <w:position w:val="0"/>
          <w:sz w:val="24"/>
          <w:szCs w:val="24"/>
        </w:rPr>
        <w:t>（3）</w:t>
      </w:r>
      <w:r>
        <w:rPr>
          <w:rFonts w:hint="eastAsia" w:ascii="宋体" w:hAnsi="宋体" w:eastAsia="宋体" w:cs="宋体"/>
          <w:spacing w:val="0"/>
          <w:w w:val="100"/>
          <w:kern w:val="2"/>
          <w:position w:val="0"/>
          <w:sz w:val="24"/>
          <w:szCs w:val="24"/>
          <w:u w:val="single"/>
        </w:rPr>
        <w:t>对于竞争性谈判（磋商）文件中规定品牌的材料（设备），乙方须按竞争性谈判（磋商）文件中所报的品牌采购，且采购前先将样品送甲方</w:t>
      </w:r>
      <w:r>
        <w:rPr>
          <w:rFonts w:hint="eastAsia" w:ascii="宋体" w:hAnsi="宋体" w:eastAsia="宋体" w:cs="宋体"/>
          <w:spacing w:val="0"/>
          <w:w w:val="100"/>
          <w:kern w:val="2"/>
          <w:position w:val="0"/>
          <w:sz w:val="24"/>
          <w:szCs w:val="24"/>
          <w:u w:val="single"/>
          <w:lang w:eastAsia="zh-Hans"/>
        </w:rPr>
        <w:t>书面</w:t>
      </w:r>
      <w:r>
        <w:rPr>
          <w:rFonts w:hint="eastAsia" w:ascii="宋体" w:hAnsi="宋体" w:eastAsia="宋体" w:cs="宋体"/>
          <w:spacing w:val="0"/>
          <w:w w:val="100"/>
          <w:kern w:val="2"/>
          <w:position w:val="0"/>
          <w:sz w:val="24"/>
          <w:szCs w:val="24"/>
          <w:u w:val="single"/>
        </w:rPr>
        <w:t>认可。</w:t>
      </w:r>
    </w:p>
    <w:p>
      <w:pPr>
        <w:pageBreakBefore w:val="0"/>
        <w:kinsoku/>
        <w:wordWrap/>
        <w:overflowPunct/>
        <w:topLinePunct w:val="0"/>
        <w:bidi w:val="0"/>
        <w:spacing w:line="440" w:lineRule="exact"/>
        <w:ind w:firstLine="480" w:firstLineChars="200"/>
        <w:jc w:val="left"/>
        <w:textAlignment w:val="auto"/>
        <w:rPr>
          <w:rFonts w:hint="eastAsia" w:ascii="宋体" w:hAnsi="宋体" w:eastAsia="宋体" w:cs="宋体"/>
          <w:spacing w:val="0"/>
          <w:w w:val="100"/>
          <w:kern w:val="2"/>
          <w:position w:val="0"/>
          <w:sz w:val="24"/>
          <w:szCs w:val="24"/>
          <w:u w:val="single"/>
        </w:rPr>
      </w:pPr>
      <w:r>
        <w:rPr>
          <w:rFonts w:hint="eastAsia" w:ascii="宋体" w:hAnsi="宋体" w:eastAsia="宋体" w:cs="宋体"/>
          <w:spacing w:val="0"/>
          <w:w w:val="100"/>
          <w:kern w:val="2"/>
          <w:position w:val="0"/>
          <w:sz w:val="24"/>
          <w:szCs w:val="24"/>
        </w:rPr>
        <w:t>（4）</w:t>
      </w:r>
      <w:r>
        <w:rPr>
          <w:rFonts w:hint="eastAsia" w:ascii="宋体" w:hAnsi="宋体" w:eastAsia="宋体" w:cs="宋体"/>
          <w:spacing w:val="0"/>
          <w:w w:val="100"/>
          <w:kern w:val="2"/>
          <w:position w:val="0"/>
          <w:sz w:val="24"/>
          <w:szCs w:val="24"/>
          <w:u w:val="single"/>
        </w:rPr>
        <w:t>乙方封样时所提供的材料与竞争性谈判（磋商）文件不一致时，甲方有权拒绝，所造成损失由乙方承担全部责任。</w:t>
      </w:r>
    </w:p>
    <w:p>
      <w:pPr>
        <w:pageBreakBefore w:val="0"/>
        <w:kinsoku/>
        <w:wordWrap/>
        <w:overflowPunct/>
        <w:topLinePunct w:val="0"/>
        <w:bidi w:val="0"/>
        <w:spacing w:line="440" w:lineRule="exact"/>
        <w:ind w:firstLine="480" w:firstLineChars="200"/>
        <w:jc w:val="left"/>
        <w:textAlignment w:val="auto"/>
        <w:rPr>
          <w:rFonts w:hint="eastAsia" w:ascii="宋体" w:hAnsi="宋体" w:eastAsia="宋体" w:cs="宋体"/>
          <w:spacing w:val="0"/>
          <w:w w:val="100"/>
          <w:kern w:val="2"/>
          <w:position w:val="0"/>
          <w:sz w:val="24"/>
          <w:szCs w:val="24"/>
          <w:u w:val="single"/>
        </w:rPr>
      </w:pPr>
      <w:r>
        <w:rPr>
          <w:rFonts w:hint="eastAsia" w:ascii="宋体" w:hAnsi="宋体" w:eastAsia="宋体" w:cs="宋体"/>
          <w:spacing w:val="0"/>
          <w:w w:val="100"/>
          <w:kern w:val="2"/>
          <w:position w:val="0"/>
          <w:sz w:val="24"/>
          <w:szCs w:val="24"/>
        </w:rPr>
        <w:t>（5）</w:t>
      </w:r>
      <w:r>
        <w:rPr>
          <w:rFonts w:hint="eastAsia" w:ascii="宋体" w:hAnsi="宋体" w:eastAsia="宋体" w:cs="宋体"/>
          <w:spacing w:val="0"/>
          <w:w w:val="100"/>
          <w:kern w:val="2"/>
          <w:position w:val="0"/>
          <w:sz w:val="24"/>
          <w:szCs w:val="24"/>
          <w:u w:val="single"/>
        </w:rPr>
        <w:t>乙方须提前7个日历天将采购清单以书面形式报甲方，经</w:t>
      </w:r>
      <w:r>
        <w:rPr>
          <w:rFonts w:hint="eastAsia" w:ascii="宋体" w:hAnsi="宋体" w:eastAsia="宋体" w:cs="宋体"/>
          <w:spacing w:val="0"/>
          <w:w w:val="100"/>
          <w:kern w:val="2"/>
          <w:position w:val="0"/>
          <w:sz w:val="24"/>
          <w:szCs w:val="24"/>
          <w:u w:val="single"/>
          <w:lang w:eastAsia="zh-Hans"/>
        </w:rPr>
        <w:t>甲方书面</w:t>
      </w:r>
      <w:r>
        <w:rPr>
          <w:rFonts w:hint="eastAsia" w:ascii="宋体" w:hAnsi="宋体" w:eastAsia="宋体" w:cs="宋体"/>
          <w:spacing w:val="0"/>
          <w:w w:val="100"/>
          <w:kern w:val="2"/>
          <w:position w:val="0"/>
          <w:sz w:val="24"/>
          <w:szCs w:val="24"/>
          <w:u w:val="single"/>
        </w:rPr>
        <w:t>认可后方能采购。未经甲方进行质量认定的主要材料，不得用于本工程项目，若因此给甲方造成的损失则由乙方承担。</w:t>
      </w:r>
    </w:p>
    <w:p>
      <w:pPr>
        <w:pageBreakBefore w:val="0"/>
        <w:kinsoku/>
        <w:wordWrap/>
        <w:overflowPunct/>
        <w:topLinePunct w:val="0"/>
        <w:bidi w:val="0"/>
        <w:spacing w:line="440" w:lineRule="exact"/>
        <w:ind w:firstLine="480" w:firstLineChars="200"/>
        <w:jc w:val="left"/>
        <w:textAlignment w:val="auto"/>
        <w:rPr>
          <w:rFonts w:hint="eastAsia" w:ascii="宋体" w:hAnsi="宋体" w:eastAsia="宋体" w:cs="宋体"/>
          <w:spacing w:val="0"/>
          <w:w w:val="100"/>
          <w:kern w:val="2"/>
          <w:position w:val="0"/>
          <w:sz w:val="24"/>
          <w:szCs w:val="24"/>
          <w:u w:val="single"/>
        </w:rPr>
      </w:pPr>
      <w:r>
        <w:rPr>
          <w:rFonts w:hint="eastAsia" w:ascii="宋体" w:hAnsi="宋体" w:eastAsia="宋体" w:cs="宋体"/>
          <w:spacing w:val="0"/>
          <w:w w:val="100"/>
          <w:kern w:val="2"/>
          <w:position w:val="0"/>
          <w:sz w:val="24"/>
          <w:szCs w:val="24"/>
        </w:rPr>
        <w:t>（6）</w:t>
      </w:r>
      <w:r>
        <w:rPr>
          <w:rFonts w:hint="eastAsia" w:ascii="宋体" w:hAnsi="宋体" w:eastAsia="宋体" w:cs="宋体"/>
          <w:spacing w:val="0"/>
          <w:w w:val="100"/>
          <w:kern w:val="2"/>
          <w:position w:val="0"/>
          <w:sz w:val="24"/>
          <w:szCs w:val="24"/>
          <w:u w:val="single"/>
        </w:rPr>
        <w:t>若甲方或监理工程师对乙方出具的材料质量认证意见持异议，可申请相关质量技术监督部门进行检验，所发生的费用、损失由责任方承担。在处理质量争议期间，乙方应按监理工程师的指令保证工程正常施工，减少窝工待料损失。乙方自购材料虽经甲方质量认证，但不解除乙方的质量责任。</w:t>
      </w:r>
    </w:p>
    <w:p>
      <w:pPr>
        <w:pageBreakBefore w:val="0"/>
        <w:kinsoku/>
        <w:wordWrap/>
        <w:overflowPunct/>
        <w:topLinePunct w:val="0"/>
        <w:bidi w:val="0"/>
        <w:spacing w:line="440" w:lineRule="exact"/>
        <w:ind w:firstLine="482" w:firstLineChars="200"/>
        <w:textAlignment w:val="auto"/>
        <w:rPr>
          <w:rFonts w:hint="eastAsia" w:ascii="宋体" w:hAnsi="宋体" w:eastAsia="宋体" w:cs="宋体"/>
          <w:b/>
          <w:spacing w:val="0"/>
          <w:w w:val="100"/>
          <w:kern w:val="2"/>
          <w:position w:val="0"/>
          <w:sz w:val="24"/>
          <w:szCs w:val="24"/>
        </w:rPr>
      </w:pPr>
      <w:r>
        <w:rPr>
          <w:rFonts w:hint="eastAsia" w:ascii="宋体" w:hAnsi="宋体" w:eastAsia="宋体" w:cs="宋体"/>
          <w:b/>
          <w:spacing w:val="0"/>
          <w:w w:val="100"/>
          <w:kern w:val="2"/>
          <w:position w:val="0"/>
          <w:sz w:val="24"/>
          <w:szCs w:val="24"/>
        </w:rPr>
        <w:t xml:space="preserve">（二）甲方提供的材料和工程设备 </w:t>
      </w:r>
    </w:p>
    <w:p>
      <w:pPr>
        <w:pageBreakBefore w:val="0"/>
        <w:kinsoku/>
        <w:wordWrap/>
        <w:overflowPunct/>
        <w:topLinePunct w:val="0"/>
        <w:bidi w:val="0"/>
        <w:spacing w:line="440" w:lineRule="exact"/>
        <w:ind w:firstLine="480" w:firstLineChars="200"/>
        <w:jc w:val="left"/>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rPr>
        <w:t>甲方提供的材料和工程设备的约定：</w:t>
      </w:r>
      <w:r>
        <w:rPr>
          <w:rFonts w:hint="eastAsia" w:ascii="宋体" w:hAnsi="宋体" w:eastAsia="宋体" w:cs="宋体"/>
          <w:spacing w:val="0"/>
          <w:w w:val="100"/>
          <w:kern w:val="2"/>
          <w:position w:val="0"/>
          <w:sz w:val="24"/>
          <w:szCs w:val="24"/>
          <w:u w:val="single"/>
        </w:rPr>
        <w:t>无</w:t>
      </w:r>
    </w:p>
    <w:p>
      <w:pPr>
        <w:pageBreakBefore w:val="0"/>
        <w:kinsoku/>
        <w:wordWrap/>
        <w:overflowPunct/>
        <w:topLinePunct w:val="0"/>
        <w:bidi w:val="0"/>
        <w:spacing w:line="440" w:lineRule="exact"/>
        <w:ind w:firstLine="482" w:firstLineChars="200"/>
        <w:textAlignment w:val="auto"/>
        <w:rPr>
          <w:rFonts w:hint="eastAsia" w:ascii="宋体" w:hAnsi="宋体" w:eastAsia="宋体" w:cs="宋体"/>
          <w:b/>
          <w:spacing w:val="0"/>
          <w:w w:val="100"/>
          <w:kern w:val="2"/>
          <w:position w:val="0"/>
          <w:sz w:val="24"/>
          <w:szCs w:val="24"/>
        </w:rPr>
      </w:pPr>
      <w:bookmarkStart w:id="123" w:name="_Toc252792937"/>
      <w:bookmarkStart w:id="124" w:name="_Toc199152045"/>
      <w:bookmarkStart w:id="125" w:name="_Toc197854136"/>
      <w:bookmarkStart w:id="126" w:name="_Toc246737621"/>
      <w:r>
        <w:rPr>
          <w:rFonts w:hint="eastAsia" w:ascii="宋体" w:hAnsi="宋体" w:eastAsia="宋体" w:cs="宋体"/>
          <w:b/>
          <w:spacing w:val="0"/>
          <w:w w:val="100"/>
          <w:kern w:val="2"/>
          <w:position w:val="0"/>
          <w:sz w:val="24"/>
          <w:szCs w:val="24"/>
        </w:rPr>
        <w:t>六、施工设备和临时设施</w:t>
      </w:r>
      <w:bookmarkEnd w:id="123"/>
      <w:bookmarkEnd w:id="124"/>
      <w:bookmarkEnd w:id="125"/>
      <w:bookmarkEnd w:id="126"/>
      <w:bookmarkStart w:id="127" w:name="_Toc197854137"/>
      <w:bookmarkStart w:id="128" w:name="_Toc246737622"/>
      <w:bookmarkStart w:id="129" w:name="_Toc252792938"/>
      <w:bookmarkStart w:id="130" w:name="_Toc199152046"/>
    </w:p>
    <w:p>
      <w:pPr>
        <w:pageBreakBefore w:val="0"/>
        <w:kinsoku/>
        <w:wordWrap/>
        <w:overflowPunct/>
        <w:topLinePunct w:val="0"/>
        <w:bidi w:val="0"/>
        <w:spacing w:line="440" w:lineRule="exact"/>
        <w:ind w:firstLine="482" w:firstLineChars="200"/>
        <w:textAlignment w:val="auto"/>
        <w:rPr>
          <w:rFonts w:hint="eastAsia" w:ascii="宋体" w:hAnsi="宋体" w:eastAsia="宋体" w:cs="宋体"/>
          <w:b/>
          <w:spacing w:val="0"/>
          <w:w w:val="100"/>
          <w:kern w:val="2"/>
          <w:position w:val="0"/>
          <w:sz w:val="24"/>
          <w:szCs w:val="24"/>
        </w:rPr>
      </w:pPr>
      <w:r>
        <w:rPr>
          <w:rFonts w:hint="eastAsia" w:ascii="宋体" w:hAnsi="宋体" w:eastAsia="宋体" w:cs="宋体"/>
          <w:b/>
          <w:spacing w:val="0"/>
          <w:w w:val="100"/>
          <w:kern w:val="2"/>
          <w:position w:val="0"/>
          <w:sz w:val="24"/>
          <w:szCs w:val="24"/>
        </w:rPr>
        <w:t>七、交通运输</w:t>
      </w:r>
      <w:bookmarkEnd w:id="127"/>
      <w:bookmarkEnd w:id="128"/>
      <w:bookmarkEnd w:id="129"/>
      <w:bookmarkEnd w:id="130"/>
    </w:p>
    <w:p>
      <w:pPr>
        <w:pageBreakBefore w:val="0"/>
        <w:kinsoku/>
        <w:wordWrap/>
        <w:overflowPunct/>
        <w:topLinePunct w:val="0"/>
        <w:bidi w:val="0"/>
        <w:spacing w:line="440" w:lineRule="exact"/>
        <w:ind w:firstLine="482" w:firstLineChars="200"/>
        <w:textAlignment w:val="auto"/>
        <w:rPr>
          <w:rFonts w:hint="eastAsia" w:ascii="宋体" w:hAnsi="宋体" w:eastAsia="宋体" w:cs="宋体"/>
          <w:b/>
          <w:spacing w:val="0"/>
          <w:w w:val="100"/>
          <w:kern w:val="2"/>
          <w:position w:val="0"/>
          <w:sz w:val="24"/>
          <w:szCs w:val="24"/>
        </w:rPr>
      </w:pPr>
      <w:r>
        <w:rPr>
          <w:rFonts w:hint="eastAsia" w:ascii="宋体" w:hAnsi="宋体" w:eastAsia="宋体" w:cs="宋体"/>
          <w:b/>
          <w:spacing w:val="0"/>
          <w:w w:val="100"/>
          <w:kern w:val="2"/>
          <w:position w:val="0"/>
          <w:sz w:val="24"/>
          <w:szCs w:val="24"/>
        </w:rPr>
        <w:t>（一）道路通行权和场外设施</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position w:val="0"/>
          <w:sz w:val="24"/>
          <w:szCs w:val="24"/>
          <w:u w:val="single"/>
        </w:rPr>
      </w:pPr>
      <w:r>
        <w:rPr>
          <w:rFonts w:hint="eastAsia" w:ascii="宋体" w:hAnsi="宋体" w:eastAsia="宋体" w:cs="宋体"/>
          <w:spacing w:val="0"/>
          <w:w w:val="100"/>
          <w:kern w:val="2"/>
          <w:position w:val="0"/>
          <w:sz w:val="24"/>
          <w:szCs w:val="24"/>
        </w:rPr>
        <w:t>施工场地专用和道路通行权以及场外设施等的约定：</w:t>
      </w:r>
      <w:r>
        <w:rPr>
          <w:rFonts w:hint="eastAsia" w:ascii="宋体" w:hAnsi="宋体" w:eastAsia="宋体" w:cs="宋体"/>
          <w:spacing w:val="0"/>
          <w:w w:val="100"/>
          <w:position w:val="0"/>
          <w:sz w:val="24"/>
          <w:szCs w:val="24"/>
          <w:u w:val="single"/>
        </w:rPr>
        <w:t>由乙方自行承担。</w:t>
      </w:r>
    </w:p>
    <w:p>
      <w:pPr>
        <w:pageBreakBefore w:val="0"/>
        <w:kinsoku/>
        <w:wordWrap/>
        <w:overflowPunct/>
        <w:topLinePunct w:val="0"/>
        <w:bidi w:val="0"/>
        <w:spacing w:line="440" w:lineRule="exact"/>
        <w:ind w:firstLine="482" w:firstLineChars="200"/>
        <w:textAlignment w:val="auto"/>
        <w:rPr>
          <w:rFonts w:hint="eastAsia" w:ascii="宋体" w:hAnsi="宋体" w:eastAsia="宋体" w:cs="宋体"/>
          <w:b/>
          <w:spacing w:val="0"/>
          <w:w w:val="100"/>
          <w:kern w:val="2"/>
          <w:position w:val="0"/>
          <w:sz w:val="24"/>
          <w:szCs w:val="24"/>
        </w:rPr>
      </w:pPr>
      <w:r>
        <w:rPr>
          <w:rFonts w:hint="eastAsia" w:ascii="宋体" w:hAnsi="宋体" w:eastAsia="宋体" w:cs="宋体"/>
          <w:b/>
          <w:spacing w:val="0"/>
          <w:w w:val="100"/>
          <w:kern w:val="2"/>
          <w:position w:val="0"/>
          <w:sz w:val="24"/>
          <w:szCs w:val="24"/>
        </w:rPr>
        <w:t>（二）场内施工道路</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rPr>
        <w:t>施工所需的临时道路和交通设施修建、维修、养护和管理等的约定：</w:t>
      </w:r>
      <w:r>
        <w:rPr>
          <w:rFonts w:hint="eastAsia" w:ascii="宋体" w:hAnsi="宋体" w:eastAsia="宋体" w:cs="宋体"/>
          <w:spacing w:val="0"/>
          <w:w w:val="100"/>
          <w:position w:val="0"/>
          <w:sz w:val="24"/>
          <w:szCs w:val="24"/>
          <w:u w:val="single"/>
        </w:rPr>
        <w:t>由乙方自行承担，因施工造成甲方道路、绿化等设施损坏的由乙方负责修复。</w:t>
      </w:r>
    </w:p>
    <w:p>
      <w:pPr>
        <w:pageBreakBefore w:val="0"/>
        <w:kinsoku/>
        <w:wordWrap/>
        <w:overflowPunct/>
        <w:topLinePunct w:val="0"/>
        <w:bidi w:val="0"/>
        <w:spacing w:line="440" w:lineRule="exact"/>
        <w:ind w:firstLine="482" w:firstLineChars="200"/>
        <w:textAlignment w:val="auto"/>
        <w:rPr>
          <w:rFonts w:hint="eastAsia" w:ascii="宋体" w:hAnsi="宋体" w:eastAsia="宋体" w:cs="宋体"/>
          <w:b/>
          <w:spacing w:val="0"/>
          <w:w w:val="100"/>
          <w:kern w:val="2"/>
          <w:position w:val="0"/>
          <w:sz w:val="24"/>
          <w:szCs w:val="24"/>
        </w:rPr>
      </w:pPr>
      <w:r>
        <w:rPr>
          <w:rFonts w:hint="eastAsia" w:ascii="宋体" w:hAnsi="宋体" w:eastAsia="宋体" w:cs="宋体"/>
          <w:b/>
          <w:spacing w:val="0"/>
          <w:w w:val="100"/>
          <w:kern w:val="2"/>
          <w:position w:val="0"/>
          <w:sz w:val="24"/>
          <w:szCs w:val="24"/>
        </w:rPr>
        <w:t>（三）超大件和超重件的运输</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position w:val="0"/>
          <w:sz w:val="24"/>
          <w:szCs w:val="24"/>
          <w:u w:val="single"/>
        </w:rPr>
      </w:pPr>
      <w:r>
        <w:rPr>
          <w:rFonts w:hint="eastAsia" w:ascii="宋体" w:hAnsi="宋体" w:eastAsia="宋体" w:cs="宋体"/>
          <w:spacing w:val="0"/>
          <w:w w:val="100"/>
          <w:kern w:val="2"/>
          <w:position w:val="0"/>
          <w:sz w:val="24"/>
          <w:szCs w:val="24"/>
        </w:rPr>
        <w:t>超大件或超重件运输手续及有关费用的约定：</w:t>
      </w:r>
      <w:r>
        <w:rPr>
          <w:rFonts w:hint="eastAsia" w:ascii="宋体" w:hAnsi="宋体" w:eastAsia="宋体" w:cs="宋体"/>
          <w:spacing w:val="0"/>
          <w:w w:val="100"/>
          <w:position w:val="0"/>
          <w:sz w:val="24"/>
          <w:szCs w:val="24"/>
          <w:u w:val="single"/>
        </w:rPr>
        <w:t>由乙方自行承担。</w:t>
      </w:r>
      <w:bookmarkStart w:id="131" w:name="_Toc252792939"/>
      <w:bookmarkEnd w:id="131"/>
      <w:bookmarkStart w:id="132" w:name="_Toc246737623"/>
      <w:bookmarkEnd w:id="132"/>
      <w:bookmarkStart w:id="133" w:name="_Toc197854138"/>
      <w:bookmarkEnd w:id="133"/>
      <w:bookmarkStart w:id="134" w:name="_Toc199152047"/>
      <w:bookmarkEnd w:id="134"/>
    </w:p>
    <w:p>
      <w:pPr>
        <w:pageBreakBefore w:val="0"/>
        <w:kinsoku/>
        <w:wordWrap/>
        <w:overflowPunct/>
        <w:topLinePunct w:val="0"/>
        <w:bidi w:val="0"/>
        <w:spacing w:line="440" w:lineRule="exact"/>
        <w:ind w:firstLine="482" w:firstLineChars="200"/>
        <w:textAlignment w:val="auto"/>
        <w:rPr>
          <w:rFonts w:hint="eastAsia" w:ascii="宋体" w:hAnsi="宋体" w:eastAsia="宋体" w:cs="宋体"/>
          <w:b/>
          <w:spacing w:val="0"/>
          <w:w w:val="100"/>
          <w:kern w:val="2"/>
          <w:position w:val="0"/>
          <w:sz w:val="24"/>
          <w:szCs w:val="24"/>
        </w:rPr>
      </w:pPr>
      <w:bookmarkStart w:id="135" w:name="_Toc225234827"/>
      <w:bookmarkStart w:id="136" w:name="_Toc252792940"/>
      <w:r>
        <w:rPr>
          <w:rFonts w:hint="eastAsia" w:ascii="宋体" w:hAnsi="宋体" w:eastAsia="宋体" w:cs="宋体"/>
          <w:b/>
          <w:spacing w:val="0"/>
          <w:w w:val="100"/>
          <w:kern w:val="2"/>
          <w:position w:val="0"/>
          <w:sz w:val="24"/>
          <w:szCs w:val="24"/>
        </w:rPr>
        <w:t>八、施工安全、治安保卫和环境保护</w:t>
      </w:r>
      <w:bookmarkEnd w:id="135"/>
      <w:bookmarkEnd w:id="136"/>
    </w:p>
    <w:p>
      <w:pPr>
        <w:pageBreakBefore w:val="0"/>
        <w:kinsoku/>
        <w:wordWrap/>
        <w:overflowPunct/>
        <w:topLinePunct w:val="0"/>
        <w:bidi w:val="0"/>
        <w:spacing w:line="440" w:lineRule="exact"/>
        <w:ind w:firstLine="482" w:firstLineChars="200"/>
        <w:textAlignment w:val="auto"/>
        <w:rPr>
          <w:rFonts w:hint="eastAsia" w:ascii="宋体" w:hAnsi="宋体" w:eastAsia="宋体" w:cs="宋体"/>
          <w:b/>
          <w:spacing w:val="0"/>
          <w:w w:val="100"/>
          <w:kern w:val="2"/>
          <w:position w:val="0"/>
          <w:sz w:val="24"/>
          <w:szCs w:val="24"/>
        </w:rPr>
      </w:pPr>
      <w:r>
        <w:rPr>
          <w:rFonts w:hint="eastAsia" w:ascii="宋体" w:hAnsi="宋体" w:eastAsia="宋体" w:cs="宋体"/>
          <w:b/>
          <w:spacing w:val="0"/>
          <w:w w:val="100"/>
          <w:kern w:val="2"/>
          <w:position w:val="0"/>
          <w:sz w:val="24"/>
          <w:szCs w:val="24"/>
        </w:rPr>
        <w:t>（一）乙方的施工安全责任</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position w:val="0"/>
          <w:sz w:val="24"/>
          <w:szCs w:val="24"/>
          <w:u w:val="single"/>
        </w:rPr>
      </w:pPr>
      <w:r>
        <w:rPr>
          <w:rFonts w:hint="eastAsia" w:ascii="宋体" w:hAnsi="宋体" w:eastAsia="宋体" w:cs="宋体"/>
          <w:spacing w:val="0"/>
          <w:w w:val="100"/>
          <w:kern w:val="2"/>
          <w:position w:val="0"/>
          <w:sz w:val="24"/>
          <w:szCs w:val="24"/>
        </w:rPr>
        <w:t>乙方对施工安全责任的约定：</w:t>
      </w:r>
      <w:r>
        <w:rPr>
          <w:rFonts w:hint="eastAsia" w:ascii="宋体" w:hAnsi="宋体" w:eastAsia="宋体" w:cs="宋体"/>
          <w:spacing w:val="0"/>
          <w:w w:val="100"/>
          <w:position w:val="0"/>
          <w:sz w:val="24"/>
          <w:szCs w:val="24"/>
        </w:rPr>
        <w:t>_</w:t>
      </w:r>
      <w:r>
        <w:rPr>
          <w:rFonts w:hint="eastAsia" w:ascii="宋体" w:hAnsi="宋体" w:eastAsia="宋体" w:cs="宋体"/>
          <w:spacing w:val="0"/>
          <w:w w:val="100"/>
          <w:position w:val="0"/>
          <w:sz w:val="24"/>
          <w:szCs w:val="24"/>
          <w:u w:val="single"/>
        </w:rPr>
        <w:t>为了保护本合同工程免遭损坏，或为了现场附近和过往师生的安全与方便，在确有必要的时候和地方，或当监理工程师或有关主管部门要求时，应自费提供照明、警卫、护棚、警示标志等安全防护设施；由于乙方安全措施不力造成事故的责任和因此发生的费用，由乙方承担。乙方应严格按安全施工规程进行施工，</w:t>
      </w:r>
      <w:r>
        <w:rPr>
          <w:rFonts w:hint="eastAsia" w:ascii="宋体" w:hAnsi="宋体" w:eastAsia="宋体" w:cs="宋体"/>
          <w:spacing w:val="0"/>
          <w:w w:val="100"/>
          <w:position w:val="0"/>
          <w:sz w:val="24"/>
          <w:szCs w:val="24"/>
          <w:u w:val="single"/>
          <w:lang w:eastAsia="zh-Hans"/>
        </w:rPr>
        <w:t>对施工人员进行施工安全教育及考核，</w:t>
      </w:r>
      <w:r>
        <w:rPr>
          <w:rFonts w:hint="eastAsia" w:ascii="宋体" w:hAnsi="宋体" w:eastAsia="宋体" w:cs="宋体"/>
          <w:spacing w:val="0"/>
          <w:w w:val="100"/>
          <w:position w:val="0"/>
          <w:sz w:val="24"/>
          <w:szCs w:val="24"/>
          <w:u w:val="single"/>
        </w:rPr>
        <w:t>因乙方原因造成的安全事故，由乙方承担一切责任。</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rPr>
        <w:t>施工安全措施计划报送</w:t>
      </w:r>
      <w:r>
        <w:rPr>
          <w:rFonts w:hint="eastAsia" w:ascii="宋体" w:hAnsi="宋体" w:eastAsia="宋体" w:cs="宋体"/>
          <w:spacing w:val="0"/>
          <w:w w:val="100"/>
          <w:position w:val="0"/>
          <w:sz w:val="24"/>
          <w:szCs w:val="24"/>
        </w:rPr>
        <w:t>监理人</w:t>
      </w:r>
      <w:r>
        <w:rPr>
          <w:rFonts w:hint="eastAsia" w:ascii="宋体" w:hAnsi="宋体" w:eastAsia="宋体" w:cs="宋体"/>
          <w:spacing w:val="0"/>
          <w:w w:val="100"/>
          <w:kern w:val="2"/>
          <w:position w:val="0"/>
          <w:sz w:val="24"/>
          <w:szCs w:val="24"/>
        </w:rPr>
        <w:t>审批时间：</w:t>
      </w:r>
      <w:r>
        <w:rPr>
          <w:rFonts w:hint="eastAsia" w:ascii="宋体" w:hAnsi="宋体" w:eastAsia="宋体" w:cs="宋体"/>
          <w:spacing w:val="0"/>
          <w:w w:val="100"/>
          <w:position w:val="0"/>
          <w:sz w:val="24"/>
          <w:szCs w:val="24"/>
          <w:u w:val="single"/>
        </w:rPr>
        <w:t xml:space="preserve">开工后7个日历天内。 </w:t>
      </w:r>
      <w:r>
        <w:rPr>
          <w:rFonts w:hint="eastAsia" w:ascii="宋体" w:hAnsi="宋体" w:eastAsia="宋体" w:cs="宋体"/>
          <w:spacing w:val="0"/>
          <w:w w:val="100"/>
          <w:position w:val="0"/>
          <w:sz w:val="24"/>
          <w:szCs w:val="24"/>
        </w:rPr>
        <w:t>监理人收到乙方报送的施工安全措施计划后应当在</w:t>
      </w:r>
      <w:r>
        <w:rPr>
          <w:rFonts w:hint="eastAsia" w:ascii="宋体" w:hAnsi="宋体" w:eastAsia="宋体" w:cs="宋体"/>
          <w:spacing w:val="0"/>
          <w:w w:val="100"/>
          <w:position w:val="0"/>
          <w:sz w:val="24"/>
          <w:szCs w:val="24"/>
          <w:u w:val="single"/>
        </w:rPr>
        <w:t>3</w:t>
      </w:r>
      <w:r>
        <w:rPr>
          <w:rFonts w:hint="eastAsia" w:ascii="宋体" w:hAnsi="宋体" w:eastAsia="宋体" w:cs="宋体"/>
          <w:spacing w:val="0"/>
          <w:w w:val="100"/>
          <w:position w:val="0"/>
          <w:sz w:val="24"/>
          <w:szCs w:val="24"/>
        </w:rPr>
        <w:t>天内给予批复。</w:t>
      </w:r>
    </w:p>
    <w:p>
      <w:pPr>
        <w:pageBreakBefore w:val="0"/>
        <w:kinsoku/>
        <w:wordWrap/>
        <w:overflowPunct/>
        <w:topLinePunct w:val="0"/>
        <w:bidi w:val="0"/>
        <w:spacing w:line="440" w:lineRule="exact"/>
        <w:ind w:firstLine="482" w:firstLineChars="200"/>
        <w:textAlignment w:val="auto"/>
        <w:rPr>
          <w:rFonts w:hint="eastAsia" w:ascii="宋体" w:hAnsi="宋体" w:eastAsia="宋体" w:cs="宋体"/>
          <w:b/>
          <w:spacing w:val="0"/>
          <w:w w:val="100"/>
          <w:kern w:val="2"/>
          <w:position w:val="0"/>
          <w:sz w:val="24"/>
          <w:szCs w:val="24"/>
        </w:rPr>
      </w:pPr>
      <w:r>
        <w:rPr>
          <w:rFonts w:hint="eastAsia" w:ascii="宋体" w:hAnsi="宋体" w:eastAsia="宋体" w:cs="宋体"/>
          <w:b/>
          <w:spacing w:val="0"/>
          <w:w w:val="100"/>
          <w:kern w:val="2"/>
          <w:position w:val="0"/>
          <w:sz w:val="24"/>
          <w:szCs w:val="24"/>
        </w:rPr>
        <w:t>（二）治安保卫</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b/>
          <w:spacing w:val="0"/>
          <w:w w:val="100"/>
          <w:kern w:val="2"/>
          <w:position w:val="0"/>
          <w:sz w:val="24"/>
          <w:szCs w:val="24"/>
          <w:u w:val="single"/>
        </w:rPr>
      </w:pPr>
      <w:r>
        <w:rPr>
          <w:rFonts w:hint="eastAsia" w:ascii="宋体" w:hAnsi="宋体" w:eastAsia="宋体" w:cs="宋体"/>
          <w:spacing w:val="0"/>
          <w:w w:val="100"/>
          <w:kern w:val="2"/>
          <w:position w:val="0"/>
          <w:sz w:val="24"/>
          <w:szCs w:val="24"/>
        </w:rPr>
        <w:t>施工场地的治安保卫事项及职责的约定：</w:t>
      </w:r>
      <w:r>
        <w:rPr>
          <w:rFonts w:hint="eastAsia" w:ascii="宋体" w:hAnsi="宋体" w:eastAsia="宋体" w:cs="宋体"/>
          <w:spacing w:val="0"/>
          <w:w w:val="100"/>
          <w:position w:val="0"/>
          <w:sz w:val="24"/>
          <w:szCs w:val="24"/>
          <w:u w:val="single"/>
        </w:rPr>
        <w:t xml:space="preserve">施工场地的治安保卫由乙方负责，施工场地内的出现任何治安、保卫事件，由乙方承担一切责任。      </w:t>
      </w:r>
    </w:p>
    <w:p>
      <w:pPr>
        <w:pageBreakBefore w:val="0"/>
        <w:kinsoku/>
        <w:wordWrap/>
        <w:overflowPunct/>
        <w:topLinePunct w:val="0"/>
        <w:bidi w:val="0"/>
        <w:spacing w:line="440" w:lineRule="exact"/>
        <w:ind w:firstLine="482" w:firstLineChars="200"/>
        <w:textAlignment w:val="auto"/>
        <w:rPr>
          <w:rFonts w:hint="eastAsia" w:ascii="宋体" w:hAnsi="宋体" w:eastAsia="宋体" w:cs="宋体"/>
          <w:b/>
          <w:spacing w:val="0"/>
          <w:w w:val="100"/>
          <w:kern w:val="2"/>
          <w:position w:val="0"/>
          <w:sz w:val="24"/>
          <w:szCs w:val="24"/>
        </w:rPr>
      </w:pPr>
      <w:r>
        <w:rPr>
          <w:rFonts w:hint="eastAsia" w:ascii="宋体" w:hAnsi="宋体" w:eastAsia="宋体" w:cs="宋体"/>
          <w:b/>
          <w:spacing w:val="0"/>
          <w:w w:val="100"/>
          <w:kern w:val="2"/>
          <w:position w:val="0"/>
          <w:sz w:val="24"/>
          <w:szCs w:val="24"/>
        </w:rPr>
        <w:t>（三）环境保护</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position w:val="0"/>
          <w:sz w:val="24"/>
          <w:szCs w:val="24"/>
          <w:u w:val="single"/>
        </w:rPr>
      </w:pPr>
      <w:r>
        <w:rPr>
          <w:rFonts w:hint="eastAsia" w:ascii="宋体" w:hAnsi="宋体" w:eastAsia="宋体" w:cs="宋体"/>
          <w:spacing w:val="0"/>
          <w:w w:val="100"/>
          <w:kern w:val="2"/>
          <w:position w:val="0"/>
          <w:sz w:val="24"/>
          <w:szCs w:val="24"/>
        </w:rPr>
        <w:t>1.乙方在施工期间环境保护工作的内容：</w:t>
      </w:r>
      <w:r>
        <w:rPr>
          <w:rFonts w:hint="eastAsia" w:ascii="宋体" w:hAnsi="宋体" w:eastAsia="宋体" w:cs="宋体"/>
          <w:spacing w:val="0"/>
          <w:w w:val="100"/>
          <w:position w:val="0"/>
          <w:sz w:val="24"/>
          <w:szCs w:val="24"/>
          <w:u w:val="single"/>
        </w:rPr>
        <w:t>乙方应熟悉和遵守环境保护法，并切实执行技术规范中有关环境保护方面的要求和规定。</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kern w:val="2"/>
          <w:position w:val="0"/>
          <w:sz w:val="24"/>
          <w:szCs w:val="24"/>
          <w:u w:val="single"/>
        </w:rPr>
      </w:pPr>
      <w:r>
        <w:rPr>
          <w:rFonts w:hint="eastAsia" w:ascii="宋体" w:hAnsi="宋体" w:eastAsia="宋体" w:cs="宋体"/>
          <w:spacing w:val="0"/>
          <w:w w:val="100"/>
          <w:kern w:val="2"/>
          <w:position w:val="0"/>
          <w:sz w:val="24"/>
          <w:szCs w:val="24"/>
        </w:rPr>
        <w:t>2.乙方编制施工环保措施计划报送</w:t>
      </w:r>
      <w:r>
        <w:rPr>
          <w:rFonts w:hint="eastAsia" w:ascii="宋体" w:hAnsi="宋体" w:eastAsia="宋体" w:cs="宋体"/>
          <w:spacing w:val="0"/>
          <w:w w:val="100"/>
          <w:position w:val="0"/>
          <w:sz w:val="24"/>
          <w:szCs w:val="24"/>
        </w:rPr>
        <w:t>监理人</w:t>
      </w:r>
      <w:r>
        <w:rPr>
          <w:rFonts w:hint="eastAsia" w:ascii="宋体" w:hAnsi="宋体" w:eastAsia="宋体" w:cs="宋体"/>
          <w:spacing w:val="0"/>
          <w:w w:val="100"/>
          <w:kern w:val="2"/>
          <w:position w:val="0"/>
          <w:sz w:val="24"/>
          <w:szCs w:val="24"/>
        </w:rPr>
        <w:t>审批时间：</w:t>
      </w:r>
      <w:r>
        <w:rPr>
          <w:rFonts w:hint="eastAsia" w:ascii="宋体" w:hAnsi="宋体" w:eastAsia="宋体" w:cs="宋体"/>
          <w:spacing w:val="0"/>
          <w:w w:val="100"/>
          <w:position w:val="0"/>
          <w:sz w:val="24"/>
          <w:szCs w:val="24"/>
          <w:u w:val="single"/>
        </w:rPr>
        <w:t>开工后7个日历天内。</w:t>
      </w:r>
      <w:r>
        <w:rPr>
          <w:rFonts w:hint="eastAsia" w:ascii="宋体" w:hAnsi="宋体" w:eastAsia="宋体" w:cs="宋体"/>
          <w:spacing w:val="0"/>
          <w:w w:val="100"/>
          <w:position w:val="0"/>
          <w:sz w:val="24"/>
          <w:szCs w:val="24"/>
        </w:rPr>
        <w:t>监理人收到乙方报送的施工环保措施计划后应当在</w:t>
      </w:r>
      <w:r>
        <w:rPr>
          <w:rFonts w:hint="eastAsia" w:ascii="宋体" w:hAnsi="宋体" w:eastAsia="宋体" w:cs="宋体"/>
          <w:spacing w:val="0"/>
          <w:w w:val="100"/>
          <w:position w:val="0"/>
          <w:sz w:val="24"/>
          <w:szCs w:val="24"/>
          <w:u w:val="single"/>
        </w:rPr>
        <w:t>3天</w:t>
      </w:r>
      <w:r>
        <w:rPr>
          <w:rFonts w:hint="eastAsia" w:ascii="宋体" w:hAnsi="宋体" w:eastAsia="宋体" w:cs="宋体"/>
          <w:spacing w:val="0"/>
          <w:w w:val="100"/>
          <w:position w:val="0"/>
          <w:sz w:val="24"/>
          <w:szCs w:val="24"/>
        </w:rPr>
        <w:t>内给予批复。</w:t>
      </w:r>
    </w:p>
    <w:p>
      <w:pPr>
        <w:pageBreakBefore w:val="0"/>
        <w:kinsoku/>
        <w:wordWrap/>
        <w:overflowPunct/>
        <w:topLinePunct w:val="0"/>
        <w:bidi w:val="0"/>
        <w:spacing w:line="440" w:lineRule="exact"/>
        <w:ind w:firstLine="482" w:firstLineChars="200"/>
        <w:textAlignment w:val="auto"/>
        <w:rPr>
          <w:rFonts w:hint="eastAsia" w:ascii="宋体" w:hAnsi="宋体" w:eastAsia="宋体" w:cs="宋体"/>
          <w:b/>
          <w:spacing w:val="0"/>
          <w:w w:val="100"/>
          <w:kern w:val="2"/>
          <w:position w:val="0"/>
          <w:sz w:val="24"/>
          <w:szCs w:val="24"/>
        </w:rPr>
      </w:pPr>
      <w:bookmarkStart w:id="137" w:name="_Toc203545543"/>
      <w:bookmarkStart w:id="138" w:name="_Toc217120194"/>
      <w:r>
        <w:rPr>
          <w:rFonts w:hint="eastAsia" w:ascii="宋体" w:hAnsi="宋体" w:eastAsia="宋体" w:cs="宋体"/>
          <w:b/>
          <w:spacing w:val="0"/>
          <w:w w:val="100"/>
          <w:kern w:val="2"/>
          <w:position w:val="0"/>
          <w:sz w:val="24"/>
          <w:szCs w:val="24"/>
        </w:rPr>
        <w:t>九、进度计划</w:t>
      </w:r>
      <w:bookmarkEnd w:id="137"/>
      <w:bookmarkEnd w:id="138"/>
      <w:r>
        <w:rPr>
          <w:rFonts w:hint="eastAsia" w:ascii="宋体" w:hAnsi="宋体" w:eastAsia="宋体" w:cs="宋体"/>
          <w:b/>
          <w:spacing w:val="0"/>
          <w:w w:val="100"/>
          <w:kern w:val="2"/>
          <w:position w:val="0"/>
          <w:sz w:val="24"/>
          <w:szCs w:val="24"/>
        </w:rPr>
        <w:t>：乙方提供施工组织设计（施工方案）和进度计划的时间</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kern w:val="2"/>
          <w:position w:val="0"/>
          <w:sz w:val="24"/>
          <w:szCs w:val="24"/>
          <w:u w:val="single"/>
        </w:rPr>
      </w:pPr>
      <w:r>
        <w:rPr>
          <w:rFonts w:hint="eastAsia" w:ascii="宋体" w:hAnsi="宋体" w:eastAsia="宋体" w:cs="宋体"/>
          <w:spacing w:val="0"/>
          <w:w w:val="100"/>
          <w:position w:val="0"/>
          <w:sz w:val="24"/>
          <w:szCs w:val="24"/>
        </w:rPr>
        <w:t>乙方提供施工组织设计（施工方案）和进度计划的时间：</w:t>
      </w:r>
      <w:r>
        <w:rPr>
          <w:rFonts w:hint="eastAsia" w:ascii="宋体" w:hAnsi="宋体" w:eastAsia="宋体" w:cs="宋体"/>
          <w:spacing w:val="0"/>
          <w:w w:val="100"/>
          <w:kern w:val="2"/>
          <w:position w:val="0"/>
          <w:sz w:val="24"/>
          <w:szCs w:val="24"/>
          <w:u w:val="single"/>
        </w:rPr>
        <w:t>乙方收到施工图纸及说明等有关资料并在设计交底完成后3个日历天内向</w:t>
      </w:r>
      <w:r>
        <w:rPr>
          <w:rFonts w:hint="eastAsia" w:ascii="宋体" w:hAnsi="宋体" w:eastAsia="宋体" w:cs="宋体"/>
          <w:spacing w:val="0"/>
          <w:w w:val="100"/>
          <w:position w:val="0"/>
          <w:sz w:val="24"/>
          <w:szCs w:val="24"/>
        </w:rPr>
        <w:t>监理工程师</w:t>
      </w:r>
      <w:r>
        <w:rPr>
          <w:rFonts w:hint="eastAsia" w:ascii="宋体" w:hAnsi="宋体" w:eastAsia="宋体" w:cs="宋体"/>
          <w:spacing w:val="0"/>
          <w:w w:val="100"/>
          <w:kern w:val="2"/>
          <w:position w:val="0"/>
          <w:sz w:val="24"/>
          <w:szCs w:val="24"/>
          <w:u w:val="single"/>
        </w:rPr>
        <w:t>提交2份格式和内容符合</w:t>
      </w:r>
      <w:r>
        <w:rPr>
          <w:rFonts w:hint="eastAsia" w:ascii="宋体" w:hAnsi="宋体" w:eastAsia="宋体" w:cs="宋体"/>
          <w:spacing w:val="0"/>
          <w:w w:val="100"/>
          <w:position w:val="0"/>
          <w:sz w:val="24"/>
          <w:szCs w:val="24"/>
        </w:rPr>
        <w:t>监理工程师</w:t>
      </w:r>
      <w:r>
        <w:rPr>
          <w:rFonts w:hint="eastAsia" w:ascii="宋体" w:hAnsi="宋体" w:eastAsia="宋体" w:cs="宋体"/>
          <w:spacing w:val="0"/>
          <w:w w:val="100"/>
          <w:kern w:val="2"/>
          <w:position w:val="0"/>
          <w:sz w:val="24"/>
          <w:szCs w:val="24"/>
          <w:u w:val="single"/>
        </w:rPr>
        <w:t>要求的工程进度计划，以及为完成该计划而建议采用的施工安排和施工方案说明。</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kern w:val="2"/>
          <w:position w:val="0"/>
          <w:sz w:val="24"/>
          <w:szCs w:val="24"/>
          <w:u w:val="single"/>
        </w:rPr>
      </w:pPr>
      <w:r>
        <w:rPr>
          <w:rFonts w:hint="eastAsia" w:ascii="宋体" w:hAnsi="宋体" w:eastAsia="宋体" w:cs="宋体"/>
          <w:spacing w:val="0"/>
          <w:w w:val="100"/>
          <w:position w:val="0"/>
          <w:sz w:val="24"/>
          <w:szCs w:val="24"/>
        </w:rPr>
        <w:t>监理工程师</w:t>
      </w:r>
      <w:r>
        <w:rPr>
          <w:rFonts w:hint="eastAsia" w:ascii="宋体" w:hAnsi="宋体" w:eastAsia="宋体" w:cs="宋体"/>
          <w:spacing w:val="0"/>
          <w:w w:val="100"/>
          <w:kern w:val="2"/>
          <w:position w:val="0"/>
          <w:sz w:val="24"/>
          <w:szCs w:val="24"/>
        </w:rPr>
        <w:t>批复、</w:t>
      </w:r>
      <w:r>
        <w:rPr>
          <w:rFonts w:hint="eastAsia" w:ascii="宋体" w:hAnsi="宋体" w:eastAsia="宋体" w:cs="宋体"/>
          <w:spacing w:val="0"/>
          <w:w w:val="100"/>
          <w:position w:val="0"/>
          <w:sz w:val="24"/>
          <w:szCs w:val="24"/>
        </w:rPr>
        <w:t>确认的时间：监理工程师</w:t>
      </w:r>
      <w:r>
        <w:rPr>
          <w:rFonts w:hint="eastAsia" w:ascii="宋体" w:hAnsi="宋体" w:eastAsia="宋体" w:cs="宋体"/>
          <w:spacing w:val="0"/>
          <w:w w:val="100"/>
          <w:kern w:val="2"/>
          <w:position w:val="0"/>
          <w:sz w:val="24"/>
          <w:szCs w:val="24"/>
          <w:u w:val="single"/>
        </w:rPr>
        <w:t>在收到该计划后的3个日历天内审查同意或提出修改意见。</w:t>
      </w:r>
    </w:p>
    <w:p>
      <w:pPr>
        <w:pageBreakBefore w:val="0"/>
        <w:kinsoku/>
        <w:wordWrap/>
        <w:overflowPunct/>
        <w:topLinePunct w:val="0"/>
        <w:bidi w:val="0"/>
        <w:spacing w:line="440" w:lineRule="exact"/>
        <w:ind w:firstLine="480" w:firstLineChars="200"/>
        <w:jc w:val="left"/>
        <w:textAlignment w:val="auto"/>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群体工程中有关进度计划的要求：</w:t>
      </w:r>
      <w:r>
        <w:rPr>
          <w:rFonts w:hint="eastAsia" w:ascii="宋体" w:hAnsi="宋体" w:eastAsia="宋体" w:cs="宋体"/>
          <w:spacing w:val="0"/>
          <w:w w:val="100"/>
          <w:kern w:val="2"/>
          <w:position w:val="0"/>
          <w:sz w:val="24"/>
          <w:szCs w:val="24"/>
          <w:u w:val="single"/>
        </w:rPr>
        <w:t>按通用条款执行</w:t>
      </w:r>
      <w:r>
        <w:rPr>
          <w:rFonts w:hint="eastAsia" w:ascii="宋体" w:hAnsi="宋体" w:eastAsia="宋体" w:cs="宋体"/>
          <w:bCs/>
          <w:spacing w:val="0"/>
          <w:w w:val="100"/>
          <w:kern w:val="2"/>
          <w:position w:val="0"/>
          <w:sz w:val="24"/>
          <w:szCs w:val="24"/>
          <w:u w:val="single"/>
        </w:rPr>
        <w:t>。</w:t>
      </w:r>
    </w:p>
    <w:p>
      <w:pPr>
        <w:pageBreakBefore w:val="0"/>
        <w:kinsoku/>
        <w:wordWrap/>
        <w:overflowPunct/>
        <w:topLinePunct w:val="0"/>
        <w:bidi w:val="0"/>
        <w:spacing w:line="440" w:lineRule="exact"/>
        <w:ind w:firstLine="482" w:firstLineChars="200"/>
        <w:textAlignment w:val="auto"/>
        <w:rPr>
          <w:rFonts w:hint="eastAsia" w:ascii="宋体" w:hAnsi="宋体" w:eastAsia="宋体" w:cs="宋体"/>
          <w:b/>
          <w:spacing w:val="0"/>
          <w:w w:val="100"/>
          <w:kern w:val="2"/>
          <w:position w:val="0"/>
          <w:sz w:val="24"/>
          <w:szCs w:val="24"/>
        </w:rPr>
      </w:pPr>
      <w:bookmarkStart w:id="139" w:name="_Toc197166060"/>
      <w:bookmarkStart w:id="140" w:name="_Toc225234829"/>
      <w:bookmarkStart w:id="141" w:name="_Toc215376985"/>
      <w:bookmarkStart w:id="142" w:name="_Toc214337152"/>
      <w:bookmarkStart w:id="143" w:name="_Toc207096791"/>
      <w:bookmarkStart w:id="144" w:name="_Toc207096702"/>
      <w:bookmarkStart w:id="145" w:name="_Toc252792942"/>
      <w:bookmarkStart w:id="146" w:name="_Toc207096485"/>
      <w:r>
        <w:rPr>
          <w:rFonts w:hint="eastAsia" w:ascii="宋体" w:hAnsi="宋体" w:eastAsia="宋体" w:cs="宋体"/>
          <w:b/>
          <w:spacing w:val="0"/>
          <w:w w:val="100"/>
          <w:kern w:val="2"/>
          <w:position w:val="0"/>
          <w:sz w:val="24"/>
          <w:szCs w:val="24"/>
        </w:rPr>
        <w:t>十、开工和竣工</w:t>
      </w:r>
      <w:bookmarkEnd w:id="139"/>
      <w:bookmarkEnd w:id="140"/>
      <w:bookmarkEnd w:id="141"/>
      <w:bookmarkEnd w:id="142"/>
      <w:bookmarkEnd w:id="143"/>
      <w:bookmarkEnd w:id="144"/>
      <w:bookmarkEnd w:id="145"/>
      <w:bookmarkEnd w:id="146"/>
    </w:p>
    <w:p>
      <w:pPr>
        <w:pageBreakBefore w:val="0"/>
        <w:kinsoku/>
        <w:wordWrap/>
        <w:overflowPunct/>
        <w:topLinePunct w:val="0"/>
        <w:bidi w:val="0"/>
        <w:spacing w:line="440" w:lineRule="exact"/>
        <w:ind w:firstLine="482" w:firstLineChars="200"/>
        <w:textAlignment w:val="auto"/>
        <w:rPr>
          <w:rFonts w:hint="eastAsia" w:ascii="宋体" w:hAnsi="宋体" w:eastAsia="宋体" w:cs="宋体"/>
          <w:b/>
          <w:spacing w:val="0"/>
          <w:w w:val="100"/>
          <w:kern w:val="2"/>
          <w:position w:val="0"/>
          <w:sz w:val="24"/>
          <w:szCs w:val="24"/>
        </w:rPr>
      </w:pPr>
      <w:r>
        <w:rPr>
          <w:rFonts w:hint="eastAsia" w:ascii="宋体" w:hAnsi="宋体" w:eastAsia="宋体" w:cs="宋体"/>
          <w:b/>
          <w:spacing w:val="0"/>
          <w:w w:val="100"/>
          <w:kern w:val="2"/>
          <w:position w:val="0"/>
          <w:sz w:val="24"/>
          <w:szCs w:val="24"/>
        </w:rPr>
        <w:t>（一）开工</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rPr>
        <w:t>1.工程建设项目约定的开工日期：</w:t>
      </w:r>
      <w:r>
        <w:rPr>
          <w:rFonts w:hint="eastAsia" w:ascii="宋体" w:hAnsi="宋体" w:eastAsia="宋体" w:cs="宋体"/>
          <w:spacing w:val="0"/>
          <w:w w:val="100"/>
          <w:kern w:val="2"/>
          <w:position w:val="0"/>
          <w:sz w:val="24"/>
          <w:szCs w:val="24"/>
          <w:u w:val="single"/>
        </w:rPr>
        <w:t>经监理人和采购人签字核定的开工日期为准</w:t>
      </w:r>
      <w:r>
        <w:rPr>
          <w:rFonts w:hint="eastAsia" w:ascii="宋体" w:hAnsi="宋体" w:eastAsia="宋体" w:cs="宋体"/>
          <w:spacing w:val="0"/>
          <w:w w:val="100"/>
          <w:kern w:val="2"/>
          <w:position w:val="0"/>
          <w:sz w:val="24"/>
          <w:szCs w:val="24"/>
        </w:rPr>
        <w:t>；</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rPr>
        <w:t>2.延期开工损失赔偿费及限额约定：</w:t>
      </w:r>
      <w:r>
        <w:rPr>
          <w:rFonts w:hint="eastAsia" w:ascii="宋体" w:hAnsi="宋体" w:eastAsia="宋体" w:cs="宋体"/>
          <w:spacing w:val="0"/>
          <w:w w:val="100"/>
          <w:kern w:val="2"/>
          <w:position w:val="0"/>
          <w:sz w:val="24"/>
          <w:szCs w:val="24"/>
          <w:u w:val="single"/>
        </w:rPr>
        <w:t>延期开工</w:t>
      </w:r>
      <w:r>
        <w:rPr>
          <w:rFonts w:hint="eastAsia" w:ascii="宋体" w:hAnsi="宋体" w:eastAsia="宋体" w:cs="宋体"/>
          <w:bCs/>
          <w:spacing w:val="0"/>
          <w:w w:val="100"/>
          <w:kern w:val="2"/>
          <w:position w:val="0"/>
          <w:sz w:val="24"/>
          <w:szCs w:val="24"/>
          <w:u w:val="single"/>
        </w:rPr>
        <w:t>7个日历天（含7天）以上按违约相关条款双方协商进行赔偿。</w:t>
      </w:r>
    </w:p>
    <w:p>
      <w:pPr>
        <w:pageBreakBefore w:val="0"/>
        <w:kinsoku/>
        <w:wordWrap/>
        <w:overflowPunct/>
        <w:topLinePunct w:val="0"/>
        <w:bidi w:val="0"/>
        <w:spacing w:line="440" w:lineRule="exact"/>
        <w:ind w:firstLine="482" w:firstLineChars="200"/>
        <w:textAlignment w:val="auto"/>
        <w:rPr>
          <w:rFonts w:hint="eastAsia" w:ascii="宋体" w:hAnsi="宋体" w:eastAsia="宋体" w:cs="宋体"/>
          <w:b/>
          <w:spacing w:val="0"/>
          <w:w w:val="100"/>
          <w:kern w:val="2"/>
          <w:position w:val="0"/>
          <w:sz w:val="24"/>
          <w:szCs w:val="24"/>
        </w:rPr>
      </w:pPr>
      <w:r>
        <w:rPr>
          <w:rFonts w:hint="eastAsia" w:ascii="宋体" w:hAnsi="宋体" w:eastAsia="宋体" w:cs="宋体"/>
          <w:b/>
          <w:spacing w:val="0"/>
          <w:w w:val="100"/>
          <w:kern w:val="2"/>
          <w:position w:val="0"/>
          <w:sz w:val="24"/>
          <w:szCs w:val="24"/>
        </w:rPr>
        <w:t>（二）竣工</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rPr>
        <w:t>工程建设项目竣工日期：</w:t>
      </w:r>
      <w:r>
        <w:rPr>
          <w:rFonts w:hint="eastAsia" w:ascii="宋体" w:hAnsi="宋体" w:eastAsia="宋体" w:cs="宋体"/>
          <w:spacing w:val="0"/>
          <w:w w:val="100"/>
          <w:kern w:val="2"/>
          <w:position w:val="0"/>
          <w:sz w:val="24"/>
          <w:szCs w:val="24"/>
          <w:u w:val="single"/>
        </w:rPr>
        <w:t>自开工日期在规定天数内完成</w:t>
      </w:r>
      <w:r>
        <w:rPr>
          <w:rFonts w:hint="eastAsia" w:ascii="宋体" w:hAnsi="宋体" w:eastAsia="宋体" w:cs="宋体"/>
          <w:spacing w:val="0"/>
          <w:w w:val="100"/>
          <w:kern w:val="2"/>
          <w:position w:val="0"/>
          <w:sz w:val="24"/>
          <w:szCs w:val="24"/>
        </w:rPr>
        <w:t>；</w:t>
      </w:r>
    </w:p>
    <w:p>
      <w:pPr>
        <w:pageBreakBefore w:val="0"/>
        <w:kinsoku/>
        <w:wordWrap/>
        <w:overflowPunct/>
        <w:topLinePunct w:val="0"/>
        <w:bidi w:val="0"/>
        <w:spacing w:line="440" w:lineRule="exact"/>
        <w:ind w:firstLine="482" w:firstLineChars="200"/>
        <w:textAlignment w:val="auto"/>
        <w:rPr>
          <w:rFonts w:hint="eastAsia" w:ascii="宋体" w:hAnsi="宋体" w:eastAsia="宋体" w:cs="宋体"/>
          <w:b/>
          <w:spacing w:val="0"/>
          <w:w w:val="100"/>
          <w:kern w:val="2"/>
          <w:position w:val="0"/>
          <w:sz w:val="24"/>
          <w:szCs w:val="24"/>
        </w:rPr>
      </w:pPr>
      <w:r>
        <w:rPr>
          <w:rFonts w:hint="eastAsia" w:ascii="宋体" w:hAnsi="宋体" w:eastAsia="宋体" w:cs="宋体"/>
          <w:b/>
          <w:spacing w:val="0"/>
          <w:w w:val="100"/>
          <w:kern w:val="2"/>
          <w:position w:val="0"/>
          <w:sz w:val="24"/>
          <w:szCs w:val="24"/>
        </w:rPr>
        <w:t>（三）甲方的工期延误</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rPr>
        <w:t>因以下原因造成工期延误，经</w:t>
      </w:r>
      <w:r>
        <w:rPr>
          <w:rFonts w:hint="eastAsia" w:ascii="宋体" w:hAnsi="宋体" w:eastAsia="宋体" w:cs="宋体"/>
          <w:spacing w:val="0"/>
          <w:w w:val="100"/>
          <w:position w:val="0"/>
          <w:sz w:val="24"/>
          <w:szCs w:val="24"/>
        </w:rPr>
        <w:t>监理工程师</w:t>
      </w:r>
      <w:r>
        <w:rPr>
          <w:rFonts w:hint="eastAsia" w:ascii="宋体" w:hAnsi="宋体" w:eastAsia="宋体" w:cs="宋体"/>
          <w:spacing w:val="0"/>
          <w:w w:val="100"/>
          <w:kern w:val="2"/>
          <w:position w:val="0"/>
          <w:sz w:val="24"/>
          <w:szCs w:val="24"/>
        </w:rPr>
        <w:t>确认，工期相应顺延：</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kern w:val="2"/>
          <w:position w:val="0"/>
          <w:sz w:val="24"/>
          <w:szCs w:val="24"/>
          <w:u w:val="single"/>
        </w:rPr>
      </w:pPr>
      <w:r>
        <w:rPr>
          <w:rFonts w:hint="eastAsia" w:ascii="宋体" w:hAnsi="宋体" w:eastAsia="宋体" w:cs="宋体"/>
          <w:spacing w:val="0"/>
          <w:w w:val="100"/>
          <w:kern w:val="2"/>
          <w:position w:val="0"/>
          <w:sz w:val="24"/>
          <w:szCs w:val="24"/>
        </w:rPr>
        <w:t>1.甲方造成工期延误：</w:t>
      </w:r>
      <w:r>
        <w:rPr>
          <w:rFonts w:hint="eastAsia" w:ascii="宋体" w:hAnsi="宋体" w:eastAsia="宋体" w:cs="宋体"/>
          <w:spacing w:val="0"/>
          <w:w w:val="100"/>
          <w:kern w:val="2"/>
          <w:position w:val="0"/>
          <w:sz w:val="24"/>
          <w:szCs w:val="24"/>
          <w:u w:val="single"/>
        </w:rPr>
        <w:t>重大设计变更或其他非乙方原因造成工期延误，经甲方签字确认后，本合同竣工日期顺延。</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rPr>
        <w:t>2.其他情况：</w:t>
      </w:r>
      <w:r>
        <w:rPr>
          <w:rFonts w:hint="eastAsia" w:ascii="宋体" w:hAnsi="宋体" w:eastAsia="宋体" w:cs="宋体"/>
          <w:spacing w:val="0"/>
          <w:w w:val="100"/>
          <w:kern w:val="2"/>
          <w:position w:val="0"/>
          <w:sz w:val="24"/>
          <w:szCs w:val="24"/>
          <w:u w:val="single"/>
        </w:rPr>
        <w:t>根据实际情况经双方协商解决</w:t>
      </w:r>
      <w:r>
        <w:rPr>
          <w:rFonts w:hint="eastAsia" w:ascii="宋体" w:hAnsi="宋体" w:eastAsia="宋体" w:cs="宋体"/>
          <w:spacing w:val="0"/>
          <w:w w:val="100"/>
          <w:kern w:val="2"/>
          <w:position w:val="0"/>
          <w:sz w:val="24"/>
          <w:szCs w:val="24"/>
        </w:rPr>
        <w:t>。</w:t>
      </w:r>
    </w:p>
    <w:p>
      <w:pPr>
        <w:pageBreakBefore w:val="0"/>
        <w:kinsoku/>
        <w:wordWrap/>
        <w:overflowPunct/>
        <w:topLinePunct w:val="0"/>
        <w:bidi w:val="0"/>
        <w:spacing w:line="440" w:lineRule="exact"/>
        <w:ind w:firstLine="482" w:firstLineChars="200"/>
        <w:textAlignment w:val="auto"/>
        <w:rPr>
          <w:rFonts w:hint="eastAsia" w:ascii="宋体" w:hAnsi="宋体" w:eastAsia="宋体" w:cs="宋体"/>
          <w:b/>
          <w:spacing w:val="0"/>
          <w:w w:val="100"/>
          <w:kern w:val="2"/>
          <w:position w:val="0"/>
          <w:sz w:val="24"/>
          <w:szCs w:val="24"/>
        </w:rPr>
      </w:pPr>
      <w:bookmarkStart w:id="147" w:name="_Toc217120200"/>
      <w:bookmarkStart w:id="148" w:name="_Toc203545549"/>
      <w:r>
        <w:rPr>
          <w:rFonts w:hint="eastAsia" w:ascii="宋体" w:hAnsi="宋体" w:eastAsia="宋体" w:cs="宋体"/>
          <w:b/>
          <w:spacing w:val="0"/>
          <w:w w:val="100"/>
          <w:kern w:val="2"/>
          <w:position w:val="0"/>
          <w:sz w:val="24"/>
          <w:szCs w:val="24"/>
        </w:rPr>
        <w:t>十</w:t>
      </w:r>
      <w:r>
        <w:rPr>
          <w:rFonts w:hint="eastAsia" w:ascii="宋体" w:hAnsi="宋体" w:eastAsia="宋体" w:cs="宋体"/>
          <w:b/>
          <w:spacing w:val="0"/>
          <w:w w:val="100"/>
          <w:kern w:val="2"/>
          <w:position w:val="0"/>
          <w:sz w:val="24"/>
          <w:szCs w:val="24"/>
          <w:lang w:eastAsia="zh-CN"/>
        </w:rPr>
        <w:t>一</w:t>
      </w:r>
      <w:r>
        <w:rPr>
          <w:rFonts w:hint="eastAsia" w:ascii="宋体" w:hAnsi="宋体" w:eastAsia="宋体" w:cs="宋体"/>
          <w:b/>
          <w:spacing w:val="0"/>
          <w:w w:val="100"/>
          <w:kern w:val="2"/>
          <w:position w:val="0"/>
          <w:sz w:val="24"/>
          <w:szCs w:val="24"/>
        </w:rPr>
        <w:t>、竣工验收</w:t>
      </w:r>
      <w:bookmarkEnd w:id="147"/>
      <w:bookmarkEnd w:id="148"/>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rPr>
        <w:t>1.乙方提供竣工</w:t>
      </w:r>
      <w:r>
        <w:rPr>
          <w:rFonts w:hint="eastAsia" w:ascii="宋体" w:hAnsi="宋体" w:eastAsia="宋体" w:cs="宋体"/>
          <w:spacing w:val="0"/>
          <w:w w:val="100"/>
          <w:kern w:val="2"/>
          <w:position w:val="0"/>
          <w:sz w:val="24"/>
          <w:szCs w:val="24"/>
          <w:lang w:eastAsia="zh-CN"/>
        </w:rPr>
        <w:t>资料</w:t>
      </w:r>
      <w:r>
        <w:rPr>
          <w:rFonts w:hint="eastAsia" w:ascii="宋体" w:hAnsi="宋体" w:eastAsia="宋体" w:cs="宋体"/>
          <w:spacing w:val="0"/>
          <w:w w:val="100"/>
          <w:kern w:val="2"/>
          <w:position w:val="0"/>
          <w:sz w:val="24"/>
          <w:szCs w:val="24"/>
        </w:rPr>
        <w:t xml:space="preserve">的约定： </w:t>
      </w:r>
      <w:r>
        <w:rPr>
          <w:rFonts w:hint="eastAsia" w:ascii="宋体" w:hAnsi="宋体" w:eastAsia="宋体" w:cs="宋体"/>
          <w:spacing w:val="0"/>
          <w:w w:val="100"/>
          <w:kern w:val="2"/>
          <w:position w:val="0"/>
          <w:sz w:val="24"/>
          <w:szCs w:val="24"/>
          <w:u w:val="single"/>
        </w:rPr>
        <w:t>工程竣工验收合格后，乙方应向甲方提供竣工资料4套（</w:t>
      </w:r>
      <w:r>
        <w:rPr>
          <w:rFonts w:hint="eastAsia" w:ascii="宋体" w:hAnsi="宋体" w:eastAsia="宋体" w:cs="宋体"/>
          <w:spacing w:val="0"/>
          <w:w w:val="100"/>
          <w:position w:val="0"/>
          <w:sz w:val="24"/>
          <w:szCs w:val="24"/>
          <w:u w:val="single"/>
        </w:rPr>
        <w:t>其中纸质3套，电子版本1套</w:t>
      </w:r>
      <w:r>
        <w:rPr>
          <w:rFonts w:hint="eastAsia" w:ascii="宋体" w:hAnsi="宋体" w:eastAsia="宋体" w:cs="宋体"/>
          <w:spacing w:val="0"/>
          <w:w w:val="100"/>
          <w:kern w:val="2"/>
          <w:position w:val="0"/>
          <w:sz w:val="24"/>
          <w:szCs w:val="24"/>
          <w:u w:val="single"/>
        </w:rPr>
        <w:t>）。</w:t>
      </w:r>
    </w:p>
    <w:p>
      <w:pPr>
        <w:pageBreakBefore w:val="0"/>
        <w:kinsoku/>
        <w:wordWrap/>
        <w:overflowPunct/>
        <w:topLinePunct w:val="0"/>
        <w:bidi w:val="0"/>
        <w:spacing w:line="440" w:lineRule="exact"/>
        <w:ind w:firstLine="420"/>
        <w:textAlignment w:val="auto"/>
        <w:rPr>
          <w:rFonts w:hint="eastAsia" w:ascii="宋体" w:hAnsi="宋体" w:eastAsia="宋体" w:cs="宋体"/>
          <w:spacing w:val="0"/>
          <w:w w:val="100"/>
          <w:kern w:val="2"/>
          <w:position w:val="0"/>
          <w:sz w:val="24"/>
          <w:szCs w:val="24"/>
          <w:u w:val="single"/>
        </w:rPr>
      </w:pPr>
      <w:r>
        <w:rPr>
          <w:rFonts w:hint="eastAsia" w:ascii="宋体" w:hAnsi="宋体" w:eastAsia="宋体" w:cs="宋体"/>
          <w:spacing w:val="0"/>
          <w:w w:val="100"/>
          <w:kern w:val="2"/>
          <w:position w:val="0"/>
          <w:sz w:val="24"/>
          <w:szCs w:val="24"/>
        </w:rPr>
        <w:t>2.中间交工工程的范围和竣工时间：</w:t>
      </w:r>
      <w:r>
        <w:rPr>
          <w:rFonts w:hint="eastAsia" w:ascii="宋体" w:hAnsi="宋体" w:eastAsia="宋体" w:cs="宋体"/>
          <w:spacing w:val="0"/>
          <w:w w:val="100"/>
          <w:kern w:val="2"/>
          <w:position w:val="0"/>
          <w:sz w:val="24"/>
          <w:szCs w:val="24"/>
          <w:u w:val="single"/>
        </w:rPr>
        <w:t>根据甲方要求，如有时另行约定。</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rPr>
        <w:t>竣工验收：竣工验收是指工程全部完工且通过学院组织的验收。验收按国家有关规定及成都市建设主管部门规定的验收程序组织验收。工程验收合格后，3个日历天内向甲方办理移交；乙方的人员、设备、设施等10个日历天内全部搬出施工场地。</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rPr>
        <w:t xml:space="preserve">中间交工工程的范围和竣工时间：执行通用条款。 </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rPr>
        <w:t>中间交工工程的范围和竣工时间：按有关规定执行。</w:t>
      </w:r>
    </w:p>
    <w:p>
      <w:pPr>
        <w:pageBreakBefore w:val="0"/>
        <w:kinsoku/>
        <w:wordWrap/>
        <w:overflowPunct/>
        <w:topLinePunct w:val="0"/>
        <w:bidi w:val="0"/>
        <w:spacing w:line="440" w:lineRule="exact"/>
        <w:ind w:firstLine="482" w:firstLineChars="200"/>
        <w:textAlignment w:val="auto"/>
        <w:rPr>
          <w:rFonts w:hint="eastAsia" w:ascii="宋体" w:hAnsi="宋体" w:eastAsia="宋体" w:cs="宋体"/>
          <w:b/>
          <w:spacing w:val="0"/>
          <w:w w:val="100"/>
          <w:kern w:val="2"/>
          <w:position w:val="0"/>
          <w:sz w:val="24"/>
          <w:szCs w:val="24"/>
        </w:rPr>
      </w:pPr>
      <w:bookmarkStart w:id="149" w:name="_Toc203545550"/>
      <w:bookmarkStart w:id="150" w:name="_Toc217120201"/>
      <w:r>
        <w:rPr>
          <w:rFonts w:hint="eastAsia" w:ascii="宋体" w:hAnsi="宋体" w:eastAsia="宋体" w:cs="宋体"/>
          <w:b/>
          <w:spacing w:val="0"/>
          <w:w w:val="100"/>
          <w:kern w:val="2"/>
          <w:position w:val="0"/>
          <w:sz w:val="24"/>
          <w:szCs w:val="24"/>
        </w:rPr>
        <w:t>十</w:t>
      </w:r>
      <w:r>
        <w:rPr>
          <w:rFonts w:hint="eastAsia" w:ascii="宋体" w:hAnsi="宋体" w:eastAsia="宋体" w:cs="宋体"/>
          <w:b/>
          <w:spacing w:val="0"/>
          <w:w w:val="100"/>
          <w:kern w:val="2"/>
          <w:position w:val="0"/>
          <w:sz w:val="24"/>
          <w:szCs w:val="24"/>
          <w:lang w:eastAsia="zh-CN"/>
        </w:rPr>
        <w:t>二</w:t>
      </w:r>
      <w:r>
        <w:rPr>
          <w:rFonts w:hint="eastAsia" w:ascii="宋体" w:hAnsi="宋体" w:eastAsia="宋体" w:cs="宋体"/>
          <w:b/>
          <w:spacing w:val="0"/>
          <w:w w:val="100"/>
          <w:kern w:val="2"/>
          <w:position w:val="0"/>
          <w:sz w:val="24"/>
          <w:szCs w:val="24"/>
        </w:rPr>
        <w:t>、缺陷责任与保修责任</w:t>
      </w:r>
      <w:bookmarkEnd w:id="149"/>
      <w:bookmarkEnd w:id="150"/>
    </w:p>
    <w:p>
      <w:pPr>
        <w:pageBreakBefore w:val="0"/>
        <w:kinsoku/>
        <w:wordWrap/>
        <w:overflowPunct/>
        <w:topLinePunct w:val="0"/>
        <w:bidi w:val="0"/>
        <w:spacing w:line="440" w:lineRule="exact"/>
        <w:ind w:firstLine="482" w:firstLineChars="200"/>
        <w:textAlignment w:val="auto"/>
        <w:rPr>
          <w:rFonts w:hint="eastAsia" w:ascii="宋体" w:hAnsi="宋体" w:eastAsia="宋体" w:cs="宋体"/>
          <w:b/>
          <w:spacing w:val="0"/>
          <w:w w:val="100"/>
          <w:kern w:val="2"/>
          <w:position w:val="0"/>
          <w:sz w:val="24"/>
          <w:szCs w:val="24"/>
        </w:rPr>
      </w:pPr>
      <w:r>
        <w:rPr>
          <w:rFonts w:hint="eastAsia" w:ascii="宋体" w:hAnsi="宋体" w:eastAsia="宋体" w:cs="宋体"/>
          <w:b/>
          <w:spacing w:val="0"/>
          <w:w w:val="100"/>
          <w:kern w:val="2"/>
          <w:position w:val="0"/>
          <w:sz w:val="24"/>
          <w:szCs w:val="24"/>
        </w:rPr>
        <w:t>（一）缺陷责任期的延长</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rPr>
        <w:t>缺陷责任期为</w:t>
      </w:r>
      <w:r>
        <w:rPr>
          <w:rFonts w:hint="eastAsia" w:ascii="宋体" w:hAnsi="宋体" w:eastAsia="宋体" w:cs="宋体"/>
          <w:spacing w:val="0"/>
          <w:w w:val="100"/>
          <w:kern w:val="2"/>
          <w:position w:val="0"/>
          <w:sz w:val="24"/>
          <w:szCs w:val="24"/>
          <w:lang w:eastAsia="zh-CN"/>
        </w:rPr>
        <w:t>一</w:t>
      </w:r>
      <w:r>
        <w:rPr>
          <w:rFonts w:hint="eastAsia" w:ascii="宋体" w:hAnsi="宋体" w:eastAsia="宋体" w:cs="宋体"/>
          <w:spacing w:val="0"/>
          <w:w w:val="100"/>
          <w:kern w:val="2"/>
          <w:position w:val="0"/>
          <w:sz w:val="24"/>
          <w:szCs w:val="24"/>
        </w:rPr>
        <w:t>年。由于乙方原因造成某项缺陷或损坏使某项工程或工程设备不能按原定目标使用而需要再次检查、检验和修复的，甲方有权要求乙方相应延长缺陷责任期。</w:t>
      </w:r>
    </w:p>
    <w:p>
      <w:pPr>
        <w:pageBreakBefore w:val="0"/>
        <w:kinsoku/>
        <w:wordWrap/>
        <w:overflowPunct/>
        <w:topLinePunct w:val="0"/>
        <w:bidi w:val="0"/>
        <w:spacing w:line="440" w:lineRule="exact"/>
        <w:ind w:firstLine="482" w:firstLineChars="200"/>
        <w:textAlignment w:val="auto"/>
        <w:rPr>
          <w:rFonts w:hint="eastAsia" w:ascii="宋体" w:hAnsi="宋体" w:eastAsia="宋体" w:cs="宋体"/>
          <w:b/>
          <w:spacing w:val="0"/>
          <w:w w:val="100"/>
          <w:kern w:val="2"/>
          <w:position w:val="0"/>
          <w:sz w:val="24"/>
          <w:szCs w:val="24"/>
        </w:rPr>
      </w:pPr>
      <w:r>
        <w:rPr>
          <w:rFonts w:hint="eastAsia" w:ascii="宋体" w:hAnsi="宋体" w:eastAsia="宋体" w:cs="宋体"/>
          <w:b/>
          <w:spacing w:val="0"/>
          <w:w w:val="100"/>
          <w:kern w:val="2"/>
          <w:position w:val="0"/>
          <w:sz w:val="24"/>
          <w:szCs w:val="24"/>
        </w:rPr>
        <w:t>（二）保修责任</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rPr>
        <w:t>1.保修范围：施工合同包括的所有工程范围。</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kern w:val="2"/>
          <w:position w:val="0"/>
          <w:sz w:val="24"/>
          <w:szCs w:val="24"/>
          <w:u w:val="single"/>
        </w:rPr>
      </w:pPr>
      <w:r>
        <w:rPr>
          <w:rFonts w:hint="eastAsia" w:ascii="宋体" w:hAnsi="宋体" w:eastAsia="宋体" w:cs="宋体"/>
          <w:spacing w:val="0"/>
          <w:w w:val="100"/>
          <w:kern w:val="2"/>
          <w:position w:val="0"/>
          <w:sz w:val="24"/>
          <w:szCs w:val="24"/>
        </w:rPr>
        <w:t>2.保修期限：质保期满后经甲方确认无质量问题后7个日历天内退还质保金（无息）。</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kern w:val="2"/>
          <w:position w:val="0"/>
          <w:sz w:val="24"/>
          <w:szCs w:val="24"/>
          <w:u w:val="single"/>
        </w:rPr>
      </w:pPr>
      <w:r>
        <w:rPr>
          <w:rFonts w:hint="eastAsia" w:ascii="宋体" w:hAnsi="宋体" w:eastAsia="宋体" w:cs="宋体"/>
          <w:spacing w:val="0"/>
          <w:w w:val="100"/>
          <w:kern w:val="2"/>
          <w:position w:val="0"/>
          <w:sz w:val="24"/>
          <w:szCs w:val="24"/>
        </w:rPr>
        <w:t>3.保修责任：</w:t>
      </w:r>
      <w:r>
        <w:rPr>
          <w:rFonts w:hint="eastAsia" w:ascii="宋体" w:hAnsi="宋体" w:eastAsia="宋体" w:cs="宋体"/>
          <w:spacing w:val="0"/>
          <w:w w:val="100"/>
          <w:kern w:val="2"/>
          <w:position w:val="0"/>
          <w:sz w:val="24"/>
          <w:szCs w:val="24"/>
          <w:u w:val="single"/>
        </w:rPr>
        <w:t>按《本项目质量保修书》执行。</w:t>
      </w:r>
    </w:p>
    <w:p>
      <w:pPr>
        <w:pageBreakBefore w:val="0"/>
        <w:kinsoku/>
        <w:wordWrap/>
        <w:overflowPunct/>
        <w:topLinePunct w:val="0"/>
        <w:bidi w:val="0"/>
        <w:spacing w:line="440" w:lineRule="exact"/>
        <w:ind w:firstLine="482" w:firstLineChars="200"/>
        <w:textAlignment w:val="auto"/>
        <w:rPr>
          <w:rFonts w:hint="eastAsia" w:ascii="宋体" w:hAnsi="宋体" w:eastAsia="宋体" w:cs="宋体"/>
          <w:b/>
          <w:spacing w:val="0"/>
          <w:w w:val="100"/>
          <w:kern w:val="2"/>
          <w:position w:val="0"/>
          <w:sz w:val="24"/>
          <w:szCs w:val="24"/>
        </w:rPr>
      </w:pPr>
      <w:bookmarkStart w:id="151" w:name="_Toc217120202"/>
      <w:bookmarkStart w:id="152" w:name="_Toc203545551"/>
      <w:r>
        <w:rPr>
          <w:rFonts w:hint="eastAsia" w:ascii="宋体" w:hAnsi="宋体" w:eastAsia="宋体" w:cs="宋体"/>
          <w:b/>
          <w:spacing w:val="0"/>
          <w:w w:val="100"/>
          <w:kern w:val="2"/>
          <w:position w:val="0"/>
          <w:sz w:val="24"/>
          <w:szCs w:val="24"/>
        </w:rPr>
        <w:t>十</w:t>
      </w:r>
      <w:r>
        <w:rPr>
          <w:rFonts w:hint="eastAsia" w:ascii="宋体" w:hAnsi="宋体" w:eastAsia="宋体" w:cs="宋体"/>
          <w:b/>
          <w:spacing w:val="0"/>
          <w:w w:val="100"/>
          <w:kern w:val="2"/>
          <w:position w:val="0"/>
          <w:sz w:val="24"/>
          <w:szCs w:val="24"/>
          <w:lang w:eastAsia="zh-CN"/>
        </w:rPr>
        <w:t>三</w:t>
      </w:r>
      <w:r>
        <w:rPr>
          <w:rFonts w:hint="eastAsia" w:ascii="宋体" w:hAnsi="宋体" w:eastAsia="宋体" w:cs="宋体"/>
          <w:b/>
          <w:spacing w:val="0"/>
          <w:w w:val="100"/>
          <w:kern w:val="2"/>
          <w:position w:val="0"/>
          <w:sz w:val="24"/>
          <w:szCs w:val="24"/>
        </w:rPr>
        <w:t>、保险</w:t>
      </w:r>
      <w:bookmarkEnd w:id="151"/>
      <w:bookmarkEnd w:id="152"/>
    </w:p>
    <w:p>
      <w:pPr>
        <w:pageBreakBefore w:val="0"/>
        <w:kinsoku/>
        <w:wordWrap/>
        <w:overflowPunct/>
        <w:topLinePunct w:val="0"/>
        <w:bidi w:val="0"/>
        <w:spacing w:line="440" w:lineRule="exact"/>
        <w:ind w:firstLine="482" w:firstLineChars="200"/>
        <w:textAlignment w:val="auto"/>
        <w:rPr>
          <w:rFonts w:hint="eastAsia" w:ascii="宋体" w:hAnsi="宋体" w:eastAsia="宋体" w:cs="宋体"/>
          <w:b/>
          <w:spacing w:val="0"/>
          <w:w w:val="100"/>
          <w:kern w:val="2"/>
          <w:position w:val="0"/>
          <w:sz w:val="24"/>
          <w:szCs w:val="24"/>
        </w:rPr>
      </w:pPr>
      <w:r>
        <w:rPr>
          <w:rFonts w:hint="eastAsia" w:ascii="宋体" w:hAnsi="宋体" w:eastAsia="宋体" w:cs="宋体"/>
          <w:b/>
          <w:spacing w:val="0"/>
          <w:w w:val="100"/>
          <w:kern w:val="2"/>
          <w:position w:val="0"/>
          <w:sz w:val="24"/>
          <w:szCs w:val="24"/>
        </w:rPr>
        <w:t xml:space="preserve">工程保险 </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kern w:val="2"/>
          <w:position w:val="0"/>
          <w:sz w:val="24"/>
          <w:szCs w:val="24"/>
          <w:u w:val="single"/>
        </w:rPr>
      </w:pPr>
      <w:r>
        <w:rPr>
          <w:rFonts w:hint="eastAsia" w:ascii="宋体" w:hAnsi="宋体" w:eastAsia="宋体" w:cs="宋体"/>
          <w:spacing w:val="0"/>
          <w:w w:val="100"/>
          <w:kern w:val="2"/>
          <w:position w:val="0"/>
          <w:sz w:val="24"/>
          <w:szCs w:val="24"/>
          <w:u w:val="single"/>
        </w:rPr>
        <w:t>按合同通用条款执行</w:t>
      </w:r>
      <w:bookmarkStart w:id="153" w:name="_Toc203545552"/>
      <w:bookmarkStart w:id="154" w:name="_Toc217120203"/>
    </w:p>
    <w:p>
      <w:pPr>
        <w:pageBreakBefore w:val="0"/>
        <w:kinsoku/>
        <w:wordWrap/>
        <w:overflowPunct/>
        <w:topLinePunct w:val="0"/>
        <w:bidi w:val="0"/>
        <w:spacing w:line="440" w:lineRule="exact"/>
        <w:ind w:firstLine="482" w:firstLineChars="200"/>
        <w:textAlignment w:val="auto"/>
        <w:rPr>
          <w:rFonts w:hint="eastAsia" w:ascii="宋体" w:hAnsi="宋体" w:eastAsia="宋体" w:cs="宋体"/>
          <w:b/>
          <w:spacing w:val="0"/>
          <w:w w:val="100"/>
          <w:kern w:val="2"/>
          <w:position w:val="0"/>
          <w:sz w:val="24"/>
          <w:szCs w:val="24"/>
        </w:rPr>
      </w:pPr>
      <w:r>
        <w:rPr>
          <w:rFonts w:hint="eastAsia" w:ascii="宋体" w:hAnsi="宋体" w:eastAsia="宋体" w:cs="宋体"/>
          <w:b/>
          <w:spacing w:val="0"/>
          <w:w w:val="100"/>
          <w:kern w:val="2"/>
          <w:position w:val="0"/>
          <w:sz w:val="24"/>
          <w:szCs w:val="24"/>
        </w:rPr>
        <w:t>十</w:t>
      </w:r>
      <w:r>
        <w:rPr>
          <w:rFonts w:hint="eastAsia" w:ascii="宋体" w:hAnsi="宋体" w:eastAsia="宋体" w:cs="宋体"/>
          <w:b/>
          <w:spacing w:val="0"/>
          <w:w w:val="100"/>
          <w:kern w:val="2"/>
          <w:position w:val="0"/>
          <w:sz w:val="24"/>
          <w:szCs w:val="24"/>
          <w:lang w:eastAsia="zh-CN"/>
        </w:rPr>
        <w:t>四</w:t>
      </w:r>
      <w:r>
        <w:rPr>
          <w:rFonts w:hint="eastAsia" w:ascii="宋体" w:hAnsi="宋体" w:eastAsia="宋体" w:cs="宋体"/>
          <w:b/>
          <w:spacing w:val="0"/>
          <w:w w:val="100"/>
          <w:kern w:val="2"/>
          <w:position w:val="0"/>
          <w:sz w:val="24"/>
          <w:szCs w:val="24"/>
        </w:rPr>
        <w:t>、不可抗力</w:t>
      </w:r>
      <w:bookmarkEnd w:id="153"/>
      <w:bookmarkEnd w:id="154"/>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u w:val="single"/>
        </w:rPr>
        <w:t>按合同通用条款执行</w:t>
      </w:r>
    </w:p>
    <w:p>
      <w:pPr>
        <w:pageBreakBefore w:val="0"/>
        <w:kinsoku/>
        <w:wordWrap/>
        <w:overflowPunct/>
        <w:topLinePunct w:val="0"/>
        <w:bidi w:val="0"/>
        <w:spacing w:line="440" w:lineRule="exact"/>
        <w:ind w:firstLine="482" w:firstLineChars="200"/>
        <w:textAlignment w:val="auto"/>
        <w:rPr>
          <w:rFonts w:hint="eastAsia" w:ascii="宋体" w:hAnsi="宋体" w:eastAsia="宋体" w:cs="宋体"/>
          <w:b/>
          <w:spacing w:val="0"/>
          <w:w w:val="100"/>
          <w:kern w:val="2"/>
          <w:position w:val="0"/>
          <w:sz w:val="24"/>
          <w:szCs w:val="24"/>
        </w:rPr>
      </w:pPr>
      <w:bookmarkStart w:id="155" w:name="_Toc217120204"/>
      <w:bookmarkStart w:id="156" w:name="_Toc203545553"/>
      <w:r>
        <w:rPr>
          <w:rFonts w:hint="eastAsia" w:ascii="宋体" w:hAnsi="宋体" w:eastAsia="宋体" w:cs="宋体"/>
          <w:b/>
          <w:spacing w:val="0"/>
          <w:w w:val="100"/>
          <w:kern w:val="2"/>
          <w:position w:val="0"/>
          <w:sz w:val="24"/>
          <w:szCs w:val="24"/>
        </w:rPr>
        <w:t>十</w:t>
      </w:r>
      <w:r>
        <w:rPr>
          <w:rFonts w:hint="eastAsia" w:ascii="宋体" w:hAnsi="宋体" w:eastAsia="宋体" w:cs="宋体"/>
          <w:b/>
          <w:spacing w:val="0"/>
          <w:w w:val="100"/>
          <w:kern w:val="2"/>
          <w:position w:val="0"/>
          <w:sz w:val="24"/>
          <w:szCs w:val="24"/>
          <w:lang w:eastAsia="zh-CN"/>
        </w:rPr>
        <w:t>五</w:t>
      </w:r>
      <w:r>
        <w:rPr>
          <w:rFonts w:hint="eastAsia" w:ascii="宋体" w:hAnsi="宋体" w:eastAsia="宋体" w:cs="宋体"/>
          <w:b/>
          <w:spacing w:val="0"/>
          <w:w w:val="100"/>
          <w:kern w:val="2"/>
          <w:position w:val="0"/>
          <w:sz w:val="24"/>
          <w:szCs w:val="24"/>
        </w:rPr>
        <w:t>、违约</w:t>
      </w:r>
      <w:bookmarkEnd w:id="155"/>
      <w:bookmarkEnd w:id="156"/>
    </w:p>
    <w:p>
      <w:pPr>
        <w:pageBreakBefore w:val="0"/>
        <w:kinsoku/>
        <w:wordWrap/>
        <w:overflowPunct/>
        <w:topLinePunct w:val="0"/>
        <w:bidi w:val="0"/>
        <w:spacing w:line="440" w:lineRule="exact"/>
        <w:ind w:firstLine="361" w:firstLineChars="150"/>
        <w:textAlignment w:val="auto"/>
        <w:rPr>
          <w:rFonts w:hint="eastAsia" w:ascii="宋体" w:hAnsi="宋体" w:eastAsia="宋体" w:cs="宋体"/>
          <w:b/>
          <w:spacing w:val="0"/>
          <w:w w:val="100"/>
          <w:kern w:val="2"/>
          <w:position w:val="0"/>
          <w:sz w:val="24"/>
          <w:szCs w:val="24"/>
          <w:u w:val="single"/>
        </w:rPr>
      </w:pPr>
      <w:r>
        <w:rPr>
          <w:rFonts w:hint="eastAsia" w:ascii="宋体" w:hAnsi="宋体" w:eastAsia="宋体" w:cs="宋体"/>
          <w:b/>
          <w:spacing w:val="0"/>
          <w:w w:val="100"/>
          <w:kern w:val="2"/>
          <w:position w:val="0"/>
          <w:sz w:val="24"/>
          <w:szCs w:val="24"/>
          <w:lang w:val="zh-CN"/>
        </w:rPr>
        <w:t>（一）</w:t>
      </w:r>
      <w:r>
        <w:rPr>
          <w:rFonts w:hint="eastAsia" w:ascii="宋体" w:hAnsi="宋体" w:eastAsia="宋体" w:cs="宋体"/>
          <w:b/>
          <w:spacing w:val="0"/>
          <w:w w:val="100"/>
          <w:kern w:val="2"/>
          <w:position w:val="0"/>
          <w:sz w:val="24"/>
          <w:szCs w:val="24"/>
          <w:lang w:eastAsia="zh-Hans"/>
        </w:rPr>
        <w:t>乙方违约</w:t>
      </w:r>
      <w:r>
        <w:rPr>
          <w:rFonts w:hint="eastAsia" w:ascii="宋体" w:hAnsi="宋体" w:eastAsia="宋体" w:cs="宋体"/>
          <w:b/>
          <w:spacing w:val="0"/>
          <w:w w:val="100"/>
          <w:kern w:val="2"/>
          <w:position w:val="0"/>
          <w:sz w:val="24"/>
          <w:szCs w:val="24"/>
          <w:u w:val="single"/>
        </w:rPr>
        <w:t>按合同通用条款执行</w:t>
      </w:r>
    </w:p>
    <w:p>
      <w:pPr>
        <w:pageBreakBefore w:val="0"/>
        <w:kinsoku/>
        <w:wordWrap/>
        <w:overflowPunct/>
        <w:topLinePunct w:val="0"/>
        <w:bidi w:val="0"/>
        <w:spacing w:line="440" w:lineRule="exact"/>
        <w:ind w:firstLine="482" w:firstLineChars="200"/>
        <w:textAlignment w:val="auto"/>
        <w:rPr>
          <w:rFonts w:hint="eastAsia" w:ascii="宋体" w:hAnsi="宋体" w:eastAsia="宋体" w:cs="宋体"/>
          <w:b/>
          <w:spacing w:val="0"/>
          <w:w w:val="100"/>
          <w:kern w:val="2"/>
          <w:position w:val="0"/>
          <w:sz w:val="24"/>
          <w:szCs w:val="24"/>
        </w:rPr>
      </w:pPr>
      <w:r>
        <w:rPr>
          <w:rFonts w:hint="eastAsia" w:ascii="宋体" w:hAnsi="宋体" w:eastAsia="宋体" w:cs="宋体"/>
          <w:b/>
          <w:spacing w:val="0"/>
          <w:w w:val="100"/>
          <w:kern w:val="2"/>
          <w:position w:val="0"/>
          <w:sz w:val="24"/>
          <w:szCs w:val="24"/>
        </w:rPr>
        <w:t>（</w:t>
      </w:r>
      <w:r>
        <w:rPr>
          <w:rFonts w:hint="eastAsia" w:ascii="宋体" w:hAnsi="宋体" w:eastAsia="宋体" w:cs="宋体"/>
          <w:b/>
          <w:spacing w:val="0"/>
          <w:w w:val="100"/>
          <w:kern w:val="2"/>
          <w:position w:val="0"/>
          <w:sz w:val="24"/>
          <w:szCs w:val="24"/>
          <w:lang w:eastAsia="zh-Hans"/>
        </w:rPr>
        <w:t>二</w:t>
      </w:r>
      <w:r>
        <w:rPr>
          <w:rFonts w:hint="eastAsia" w:ascii="宋体" w:hAnsi="宋体" w:eastAsia="宋体" w:cs="宋体"/>
          <w:b/>
          <w:spacing w:val="0"/>
          <w:w w:val="100"/>
          <w:kern w:val="2"/>
          <w:position w:val="0"/>
          <w:sz w:val="24"/>
          <w:szCs w:val="24"/>
        </w:rPr>
        <w:t>）甲方违约</w:t>
      </w:r>
    </w:p>
    <w:p>
      <w:pPr>
        <w:pageBreakBefore w:val="0"/>
        <w:kinsoku/>
        <w:wordWrap/>
        <w:overflowPunct/>
        <w:topLinePunct w:val="0"/>
        <w:bidi w:val="0"/>
        <w:spacing w:line="440" w:lineRule="exact"/>
        <w:ind w:firstLine="410" w:firstLineChars="171"/>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rPr>
        <w:t>除按通用条款执行外，甲方违约的具体责任如下：</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kern w:val="2"/>
          <w:position w:val="0"/>
          <w:sz w:val="24"/>
          <w:szCs w:val="24"/>
          <w:u w:val="single"/>
        </w:rPr>
      </w:pPr>
      <w:r>
        <w:rPr>
          <w:rFonts w:hint="eastAsia" w:ascii="宋体" w:hAnsi="宋体" w:eastAsia="宋体" w:cs="宋体"/>
          <w:spacing w:val="0"/>
          <w:w w:val="100"/>
          <w:position w:val="0"/>
          <w:sz w:val="24"/>
          <w:szCs w:val="24"/>
        </w:rPr>
        <w:t>1.</w:t>
      </w:r>
      <w:r>
        <w:rPr>
          <w:rFonts w:hint="eastAsia" w:ascii="宋体" w:hAnsi="宋体" w:eastAsia="宋体" w:cs="宋体"/>
          <w:spacing w:val="0"/>
          <w:w w:val="100"/>
          <w:kern w:val="2"/>
          <w:position w:val="0"/>
          <w:sz w:val="24"/>
          <w:szCs w:val="24"/>
        </w:rPr>
        <w:t>甲方违约应承担的违</w:t>
      </w:r>
      <w:r>
        <w:rPr>
          <w:rFonts w:hint="eastAsia" w:ascii="宋体" w:hAnsi="宋体" w:eastAsia="宋体" w:cs="宋体"/>
          <w:spacing w:val="0"/>
          <w:w w:val="100"/>
          <w:kern w:val="2"/>
          <w:position w:val="0"/>
          <w:sz w:val="24"/>
          <w:szCs w:val="24"/>
          <w:u w:val="single"/>
        </w:rPr>
        <w:t>约责任：在甲方按专用条款约定应付工程款而未付工程款时，如乙方确无力继续施工，可书面向甲方提出要求，乙方在甲方解决后应无条件继续施工，但可顺延工期。</w:t>
      </w:r>
    </w:p>
    <w:p>
      <w:pPr>
        <w:pageBreakBefore w:val="0"/>
        <w:kinsoku/>
        <w:wordWrap/>
        <w:overflowPunct/>
        <w:topLinePunct w:val="0"/>
        <w:bidi w:val="0"/>
        <w:spacing w:line="440" w:lineRule="exact"/>
        <w:ind w:firstLine="480" w:firstLineChars="200"/>
        <w:jc w:val="left"/>
        <w:textAlignment w:val="auto"/>
        <w:rPr>
          <w:rFonts w:hint="eastAsia" w:ascii="宋体" w:hAnsi="宋体" w:eastAsia="宋体" w:cs="宋体"/>
          <w:spacing w:val="0"/>
          <w:w w:val="100"/>
          <w:kern w:val="2"/>
          <w:position w:val="0"/>
          <w:sz w:val="24"/>
          <w:szCs w:val="24"/>
          <w:u w:val="single"/>
        </w:rPr>
      </w:pPr>
      <w:r>
        <w:rPr>
          <w:rFonts w:hint="eastAsia" w:ascii="宋体" w:hAnsi="宋体" w:eastAsia="宋体" w:cs="宋体"/>
          <w:spacing w:val="0"/>
          <w:w w:val="100"/>
          <w:kern w:val="2"/>
          <w:position w:val="0"/>
          <w:sz w:val="24"/>
          <w:szCs w:val="24"/>
        </w:rPr>
        <w:t>2.甲方违约应承担的违约责任：</w:t>
      </w:r>
      <w:r>
        <w:rPr>
          <w:rFonts w:hint="eastAsia" w:ascii="宋体" w:hAnsi="宋体" w:eastAsia="宋体" w:cs="宋体"/>
          <w:spacing w:val="0"/>
          <w:w w:val="100"/>
          <w:kern w:val="2"/>
          <w:position w:val="0"/>
          <w:sz w:val="24"/>
          <w:szCs w:val="24"/>
          <w:u w:val="single"/>
        </w:rPr>
        <w:t>甲方按本专用条款约定应付款而未拨付时，应承担未支付部分的同期银行</w:t>
      </w:r>
      <w:r>
        <w:rPr>
          <w:rFonts w:hint="eastAsia" w:ascii="宋体" w:hAnsi="宋体" w:eastAsia="宋体" w:cs="宋体"/>
          <w:spacing w:val="0"/>
          <w:w w:val="100"/>
          <w:kern w:val="2"/>
          <w:position w:val="0"/>
          <w:sz w:val="24"/>
          <w:szCs w:val="24"/>
          <w:u w:val="single"/>
          <w:lang w:eastAsia="zh-Hans"/>
        </w:rPr>
        <w:t>间同业拆借贷款市场报价利率（LPR1年期）计算</w:t>
      </w:r>
      <w:r>
        <w:rPr>
          <w:rFonts w:hint="eastAsia" w:ascii="宋体" w:hAnsi="宋体" w:eastAsia="宋体" w:cs="宋体"/>
          <w:spacing w:val="0"/>
          <w:w w:val="100"/>
          <w:kern w:val="2"/>
          <w:position w:val="0"/>
          <w:sz w:val="24"/>
          <w:szCs w:val="24"/>
          <w:u w:val="single"/>
        </w:rPr>
        <w:t>利息。</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kern w:val="2"/>
          <w:position w:val="0"/>
          <w:sz w:val="24"/>
          <w:szCs w:val="24"/>
          <w:u w:val="single"/>
        </w:rPr>
      </w:pPr>
      <w:r>
        <w:rPr>
          <w:rFonts w:hint="eastAsia" w:ascii="宋体" w:hAnsi="宋体" w:eastAsia="宋体" w:cs="宋体"/>
          <w:spacing w:val="0"/>
          <w:w w:val="100"/>
          <w:kern w:val="2"/>
          <w:position w:val="0"/>
          <w:sz w:val="24"/>
          <w:szCs w:val="24"/>
        </w:rPr>
        <w:t>3.双方约定的甲方其他违约责任：</w:t>
      </w:r>
      <w:r>
        <w:rPr>
          <w:rFonts w:hint="eastAsia" w:ascii="宋体" w:hAnsi="宋体" w:eastAsia="宋体" w:cs="宋体"/>
          <w:spacing w:val="0"/>
          <w:w w:val="100"/>
          <w:kern w:val="2"/>
          <w:position w:val="0"/>
          <w:sz w:val="24"/>
          <w:szCs w:val="24"/>
          <w:u w:val="single"/>
        </w:rPr>
        <w:t>按双方竞争性磋商时约定和承诺办理。</w:t>
      </w:r>
    </w:p>
    <w:p>
      <w:pPr>
        <w:pageBreakBefore w:val="0"/>
        <w:kinsoku/>
        <w:wordWrap/>
        <w:overflowPunct/>
        <w:topLinePunct w:val="0"/>
        <w:bidi w:val="0"/>
        <w:spacing w:line="440" w:lineRule="exact"/>
        <w:ind w:firstLine="482" w:firstLineChars="200"/>
        <w:textAlignment w:val="auto"/>
        <w:rPr>
          <w:rFonts w:hint="eastAsia" w:ascii="宋体" w:hAnsi="宋体" w:eastAsia="宋体" w:cs="宋体"/>
          <w:b/>
          <w:spacing w:val="0"/>
          <w:w w:val="100"/>
          <w:kern w:val="2"/>
          <w:position w:val="0"/>
          <w:sz w:val="24"/>
          <w:szCs w:val="24"/>
        </w:rPr>
      </w:pPr>
      <w:bookmarkStart w:id="157" w:name="_Toc203545554"/>
      <w:bookmarkStart w:id="158" w:name="_Toc217120205"/>
      <w:r>
        <w:rPr>
          <w:rFonts w:hint="eastAsia" w:ascii="宋体" w:hAnsi="宋体" w:eastAsia="宋体" w:cs="宋体"/>
          <w:b/>
          <w:spacing w:val="0"/>
          <w:w w:val="100"/>
          <w:kern w:val="2"/>
          <w:position w:val="0"/>
          <w:sz w:val="24"/>
          <w:szCs w:val="24"/>
        </w:rPr>
        <w:t>十</w:t>
      </w:r>
      <w:r>
        <w:rPr>
          <w:rFonts w:hint="eastAsia" w:ascii="宋体" w:hAnsi="宋体" w:eastAsia="宋体" w:cs="宋体"/>
          <w:b/>
          <w:spacing w:val="0"/>
          <w:w w:val="100"/>
          <w:kern w:val="2"/>
          <w:position w:val="0"/>
          <w:sz w:val="24"/>
          <w:szCs w:val="24"/>
          <w:lang w:eastAsia="zh-CN"/>
        </w:rPr>
        <w:t>六</w:t>
      </w:r>
      <w:r>
        <w:rPr>
          <w:rFonts w:hint="eastAsia" w:ascii="宋体" w:hAnsi="宋体" w:eastAsia="宋体" w:cs="宋体"/>
          <w:b/>
          <w:spacing w:val="0"/>
          <w:w w:val="100"/>
          <w:kern w:val="2"/>
          <w:position w:val="0"/>
          <w:sz w:val="24"/>
          <w:szCs w:val="24"/>
        </w:rPr>
        <w:t>、索赔</w:t>
      </w:r>
      <w:bookmarkEnd w:id="157"/>
      <w:bookmarkEnd w:id="158"/>
    </w:p>
    <w:p>
      <w:pPr>
        <w:pageBreakBefore w:val="0"/>
        <w:kinsoku/>
        <w:wordWrap/>
        <w:overflowPunct/>
        <w:topLinePunct w:val="0"/>
        <w:bidi w:val="0"/>
        <w:spacing w:line="440" w:lineRule="exact"/>
        <w:ind w:firstLine="480" w:firstLineChars="200"/>
        <w:textAlignment w:val="auto"/>
        <w:rPr>
          <w:rFonts w:hint="eastAsia" w:ascii="宋体" w:hAnsi="宋体" w:eastAsia="宋体" w:cs="宋体"/>
          <w:b/>
          <w:spacing w:val="0"/>
          <w:w w:val="100"/>
          <w:kern w:val="2"/>
          <w:position w:val="0"/>
          <w:sz w:val="24"/>
          <w:szCs w:val="24"/>
          <w:u w:val="single"/>
        </w:rPr>
      </w:pPr>
      <w:r>
        <w:rPr>
          <w:rFonts w:hint="eastAsia" w:ascii="宋体" w:hAnsi="宋体" w:eastAsia="宋体" w:cs="宋体"/>
          <w:spacing w:val="0"/>
          <w:w w:val="100"/>
          <w:kern w:val="2"/>
          <w:position w:val="0"/>
          <w:sz w:val="24"/>
          <w:szCs w:val="24"/>
          <w:u w:val="single"/>
        </w:rPr>
        <w:t>按通用条款执行。</w:t>
      </w:r>
    </w:p>
    <w:p>
      <w:pPr>
        <w:pageBreakBefore w:val="0"/>
        <w:kinsoku/>
        <w:wordWrap/>
        <w:overflowPunct/>
        <w:topLinePunct w:val="0"/>
        <w:bidi w:val="0"/>
        <w:spacing w:line="440" w:lineRule="exact"/>
        <w:ind w:firstLine="482" w:firstLineChars="200"/>
        <w:textAlignment w:val="auto"/>
        <w:rPr>
          <w:rFonts w:hint="eastAsia" w:ascii="宋体" w:hAnsi="宋体" w:eastAsia="宋体" w:cs="宋体"/>
          <w:b/>
          <w:spacing w:val="0"/>
          <w:w w:val="100"/>
          <w:kern w:val="2"/>
          <w:position w:val="0"/>
          <w:sz w:val="24"/>
          <w:szCs w:val="24"/>
        </w:rPr>
      </w:pPr>
      <w:bookmarkStart w:id="159" w:name="_Toc217120206"/>
      <w:bookmarkStart w:id="160" w:name="_Toc203545555"/>
      <w:r>
        <w:rPr>
          <w:rFonts w:hint="eastAsia" w:ascii="宋体" w:hAnsi="宋体" w:eastAsia="宋体" w:cs="宋体"/>
          <w:b/>
          <w:spacing w:val="0"/>
          <w:w w:val="100"/>
          <w:kern w:val="2"/>
          <w:position w:val="0"/>
          <w:sz w:val="24"/>
          <w:szCs w:val="24"/>
          <w:lang w:eastAsia="zh-CN"/>
        </w:rPr>
        <w:t>十七</w:t>
      </w:r>
      <w:r>
        <w:rPr>
          <w:rFonts w:hint="eastAsia" w:ascii="宋体" w:hAnsi="宋体" w:eastAsia="宋体" w:cs="宋体"/>
          <w:b/>
          <w:spacing w:val="0"/>
          <w:w w:val="100"/>
          <w:kern w:val="2"/>
          <w:position w:val="0"/>
          <w:sz w:val="24"/>
          <w:szCs w:val="24"/>
        </w:rPr>
        <w:t>、争议的解决</w:t>
      </w:r>
      <w:bookmarkEnd w:id="159"/>
      <w:bookmarkEnd w:id="160"/>
      <w:r>
        <w:rPr>
          <w:rFonts w:hint="eastAsia" w:ascii="宋体" w:hAnsi="宋体" w:eastAsia="宋体" w:cs="宋体"/>
          <w:b/>
          <w:spacing w:val="0"/>
          <w:w w:val="100"/>
          <w:kern w:val="2"/>
          <w:position w:val="0"/>
          <w:sz w:val="24"/>
          <w:szCs w:val="24"/>
        </w:rPr>
        <w:t>:争议的解决方式</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rPr>
        <w:t>向成都仲裁委员会申请仲裁。</w:t>
      </w:r>
    </w:p>
    <w:p>
      <w:pPr>
        <w:pageBreakBefore w:val="0"/>
        <w:kinsoku/>
        <w:wordWrap/>
        <w:overflowPunct/>
        <w:topLinePunct w:val="0"/>
        <w:bidi w:val="0"/>
        <w:spacing w:line="440" w:lineRule="exact"/>
        <w:ind w:firstLine="482" w:firstLineChars="200"/>
        <w:textAlignment w:val="auto"/>
        <w:rPr>
          <w:rFonts w:hint="eastAsia" w:ascii="宋体" w:hAnsi="宋体" w:eastAsia="宋体" w:cs="宋体"/>
          <w:b/>
          <w:spacing w:val="0"/>
          <w:w w:val="100"/>
          <w:kern w:val="2"/>
          <w:position w:val="0"/>
          <w:sz w:val="24"/>
          <w:szCs w:val="24"/>
        </w:rPr>
      </w:pPr>
      <w:bookmarkStart w:id="161" w:name="_Toc203545556"/>
      <w:bookmarkStart w:id="162" w:name="_Toc217120207"/>
      <w:r>
        <w:rPr>
          <w:rFonts w:hint="eastAsia" w:ascii="宋体" w:hAnsi="宋体" w:eastAsia="宋体" w:cs="宋体"/>
          <w:b/>
          <w:spacing w:val="0"/>
          <w:w w:val="100"/>
          <w:kern w:val="2"/>
          <w:position w:val="0"/>
          <w:sz w:val="24"/>
          <w:szCs w:val="24"/>
          <w:lang w:eastAsia="zh-CN"/>
        </w:rPr>
        <w:t>十八</w:t>
      </w:r>
      <w:r>
        <w:rPr>
          <w:rFonts w:hint="eastAsia" w:ascii="宋体" w:hAnsi="宋体" w:eastAsia="宋体" w:cs="宋体"/>
          <w:b/>
          <w:spacing w:val="0"/>
          <w:w w:val="100"/>
          <w:kern w:val="2"/>
          <w:position w:val="0"/>
          <w:sz w:val="24"/>
          <w:szCs w:val="24"/>
        </w:rPr>
        <w:t>、补充条款</w:t>
      </w:r>
      <w:bookmarkEnd w:id="161"/>
      <w:bookmarkEnd w:id="162"/>
    </w:p>
    <w:p>
      <w:pPr>
        <w:pageBreakBefore w:val="0"/>
        <w:kinsoku/>
        <w:wordWrap/>
        <w:overflowPunct/>
        <w:topLinePunct w:val="0"/>
        <w:bidi w:val="0"/>
        <w:spacing w:line="440" w:lineRule="exact"/>
        <w:ind w:firstLine="408" w:firstLineChars="170"/>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rPr>
        <w:t>（一）所有技术文件、通知、协议、会议纪要、收方记量均形成文字，双方签收执行。</w:t>
      </w:r>
    </w:p>
    <w:p>
      <w:pPr>
        <w:pageBreakBefore w:val="0"/>
        <w:kinsoku/>
        <w:wordWrap/>
        <w:overflowPunct/>
        <w:topLinePunct w:val="0"/>
        <w:bidi w:val="0"/>
        <w:spacing w:line="440" w:lineRule="exact"/>
        <w:ind w:firstLine="408" w:firstLineChars="170"/>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rPr>
        <w:t>（二）乙方除甲方提供的临时施工和材料堆放场地外，若需临时租用土地由乙方和甲方共同商定解决。</w:t>
      </w:r>
    </w:p>
    <w:p>
      <w:pPr>
        <w:pageBreakBefore w:val="0"/>
        <w:kinsoku/>
        <w:wordWrap/>
        <w:overflowPunct/>
        <w:topLinePunct w:val="0"/>
        <w:bidi w:val="0"/>
        <w:spacing w:line="440" w:lineRule="exact"/>
        <w:ind w:firstLine="408" w:firstLineChars="170"/>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rPr>
        <w:t xml:space="preserve">（三）本专用条款与通用合同条款不一致时，以专用合同条款约定的为准。                                                           </w:t>
      </w:r>
    </w:p>
    <w:p>
      <w:pPr>
        <w:pageBreakBefore w:val="0"/>
        <w:kinsoku/>
        <w:wordWrap/>
        <w:overflowPunct/>
        <w:topLinePunct w:val="0"/>
        <w:bidi w:val="0"/>
        <w:spacing w:line="440" w:lineRule="exact"/>
        <w:ind w:firstLine="408" w:firstLineChars="170"/>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rPr>
        <w:t>（四）所有试验、检验费用（包括乙方自检及甲方按规范要求需要抽检发生的试验、检验、及空气检测费）由乙方负责承担。</w:t>
      </w:r>
    </w:p>
    <w:p>
      <w:pPr>
        <w:pageBreakBefore w:val="0"/>
        <w:kinsoku/>
        <w:wordWrap/>
        <w:overflowPunct/>
        <w:topLinePunct w:val="0"/>
        <w:bidi w:val="0"/>
        <w:spacing w:line="440" w:lineRule="exact"/>
        <w:ind w:firstLine="408" w:firstLineChars="170"/>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rPr>
        <w:t>（五）乙方向甲方提供履约担保，担保方式为：人民币银行转帐。</w:t>
      </w:r>
    </w:p>
    <w:p>
      <w:pPr>
        <w:pageBreakBefore w:val="0"/>
        <w:tabs>
          <w:tab w:val="right" w:leader="middleDot" w:pos="795"/>
        </w:tabs>
        <w:kinsoku/>
        <w:wordWrap/>
        <w:overflowPunct/>
        <w:topLinePunct w:val="0"/>
        <w:bidi w:val="0"/>
        <w:spacing w:line="440" w:lineRule="exact"/>
        <w:ind w:firstLine="408" w:firstLineChars="170"/>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rPr>
        <w:t>（七）本项目的竞争性磋商文件与施工合同具有同等的法律效力。</w:t>
      </w:r>
    </w:p>
    <w:p>
      <w:pPr>
        <w:pageBreakBefore w:val="0"/>
        <w:tabs>
          <w:tab w:val="right" w:leader="middleDot" w:pos="795"/>
        </w:tabs>
        <w:kinsoku/>
        <w:wordWrap/>
        <w:overflowPunct/>
        <w:topLinePunct w:val="0"/>
        <w:bidi w:val="0"/>
        <w:spacing w:line="440" w:lineRule="exact"/>
        <w:ind w:firstLine="408" w:firstLineChars="170"/>
        <w:textAlignment w:val="auto"/>
        <w:rPr>
          <w:rFonts w:hint="eastAsia" w:ascii="宋体" w:hAnsi="宋体" w:eastAsia="宋体" w:cs="宋体"/>
          <w:spacing w:val="0"/>
          <w:w w:val="100"/>
          <w:kern w:val="2"/>
          <w:position w:val="0"/>
          <w:sz w:val="24"/>
          <w:szCs w:val="24"/>
        </w:rPr>
      </w:pPr>
      <w:r>
        <w:rPr>
          <w:rFonts w:hint="eastAsia" w:ascii="宋体" w:hAnsi="宋体" w:eastAsia="宋体" w:cs="宋体"/>
          <w:spacing w:val="0"/>
          <w:w w:val="100"/>
          <w:kern w:val="2"/>
          <w:position w:val="0"/>
          <w:sz w:val="24"/>
          <w:szCs w:val="24"/>
        </w:rPr>
        <w:t>（八）农民工保证金、政府部门规定应缴纳的费用按有关法律法规执行。</w:t>
      </w:r>
    </w:p>
    <w:p>
      <w:pPr>
        <w:pageBreakBefore w:val="0"/>
        <w:kinsoku/>
        <w:wordWrap/>
        <w:overflowPunct/>
        <w:topLinePunct w:val="0"/>
        <w:bidi w:val="0"/>
        <w:spacing w:line="440" w:lineRule="exact"/>
        <w:ind w:firstLine="482" w:firstLineChars="200"/>
        <w:textAlignment w:val="auto"/>
        <w:rPr>
          <w:rFonts w:hint="eastAsia" w:ascii="宋体" w:hAnsi="宋体" w:eastAsia="宋体" w:cs="宋体"/>
          <w:b/>
          <w:spacing w:val="0"/>
          <w:w w:val="100"/>
          <w:kern w:val="2"/>
          <w:position w:val="0"/>
          <w:sz w:val="24"/>
          <w:szCs w:val="24"/>
          <w:lang w:val="zh-CN"/>
        </w:rPr>
      </w:pPr>
      <w:r>
        <w:rPr>
          <w:rFonts w:hint="eastAsia" w:ascii="宋体" w:hAnsi="宋体" w:eastAsia="宋体" w:cs="宋体"/>
          <w:b/>
          <w:spacing w:val="0"/>
          <w:w w:val="100"/>
          <w:kern w:val="2"/>
          <w:position w:val="0"/>
          <w:sz w:val="24"/>
          <w:szCs w:val="24"/>
          <w:lang w:val="zh-CN"/>
        </w:rPr>
        <w:t>十九、工程结算特别约定</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spacing w:val="0"/>
          <w:w w:val="100"/>
          <w:kern w:val="2"/>
          <w:position w:val="0"/>
          <w:sz w:val="24"/>
          <w:szCs w:val="24"/>
          <w:lang w:val="zh-CN"/>
        </w:rPr>
      </w:pPr>
      <w:r>
        <w:rPr>
          <w:rFonts w:hint="eastAsia" w:ascii="宋体" w:hAnsi="宋体" w:eastAsia="宋体" w:cs="宋体"/>
          <w:spacing w:val="0"/>
          <w:w w:val="100"/>
          <w:kern w:val="2"/>
          <w:position w:val="0"/>
          <w:sz w:val="24"/>
          <w:szCs w:val="24"/>
          <w:lang w:val="zh-CN"/>
        </w:rPr>
        <w:t>施工过程中，未经甲方同意变动的工程内容不予认可</w:t>
      </w:r>
      <w:r>
        <w:rPr>
          <w:rFonts w:hint="eastAsia" w:ascii="宋体" w:hAnsi="宋体" w:eastAsia="宋体" w:cs="宋体"/>
          <w:spacing w:val="0"/>
          <w:w w:val="100"/>
          <w:kern w:val="2"/>
          <w:position w:val="0"/>
          <w:sz w:val="24"/>
          <w:szCs w:val="24"/>
        </w:rPr>
        <w:t>。</w:t>
      </w:r>
    </w:p>
    <w:p>
      <w:pPr>
        <w:pageBreakBefore w:val="0"/>
        <w:kinsoku/>
        <w:wordWrap/>
        <w:overflowPunct/>
        <w:topLinePunct w:val="0"/>
        <w:bidi w:val="0"/>
        <w:spacing w:line="440" w:lineRule="exact"/>
        <w:textAlignment w:val="auto"/>
        <w:rPr>
          <w:rFonts w:hint="eastAsia" w:ascii="宋体" w:hAnsi="宋体" w:eastAsia="宋体" w:cs="宋体"/>
          <w:color w:val="000000"/>
          <w:spacing w:val="0"/>
          <w:w w:val="100"/>
          <w:position w:val="0"/>
          <w:sz w:val="24"/>
          <w:szCs w:val="24"/>
          <w:lang w:val="zh-CN"/>
        </w:rPr>
      </w:pPr>
    </w:p>
    <w:p>
      <w:pPr>
        <w:pageBreakBefore w:val="0"/>
        <w:kinsoku/>
        <w:wordWrap/>
        <w:overflowPunct/>
        <w:topLinePunct w:val="0"/>
        <w:bidi w:val="0"/>
        <w:spacing w:line="440" w:lineRule="exact"/>
        <w:textAlignment w:val="auto"/>
        <w:rPr>
          <w:rFonts w:hint="eastAsia" w:ascii="宋体" w:hAnsi="宋体" w:eastAsia="宋体" w:cs="宋体"/>
          <w:color w:val="000000"/>
          <w:spacing w:val="0"/>
          <w:w w:val="100"/>
          <w:kern w:val="1"/>
          <w:position w:val="0"/>
          <w:sz w:val="24"/>
          <w:szCs w:val="24"/>
          <w:lang w:val="zh-CN"/>
        </w:rPr>
      </w:pPr>
    </w:p>
    <w:p>
      <w:pPr>
        <w:pageBreakBefore w:val="0"/>
        <w:kinsoku/>
        <w:wordWrap/>
        <w:overflowPunct/>
        <w:topLinePunct w:val="0"/>
        <w:bidi w:val="0"/>
        <w:spacing w:line="440" w:lineRule="exact"/>
        <w:textAlignment w:val="auto"/>
        <w:rPr>
          <w:rFonts w:hint="eastAsia" w:ascii="宋体" w:hAnsi="宋体" w:eastAsia="宋体" w:cs="宋体"/>
          <w:color w:val="000000"/>
          <w:spacing w:val="0"/>
          <w:w w:val="100"/>
          <w:kern w:val="1"/>
          <w:position w:val="0"/>
          <w:sz w:val="24"/>
          <w:szCs w:val="24"/>
          <w:lang w:val="zh-CN"/>
        </w:rPr>
      </w:pPr>
    </w:p>
    <w:p>
      <w:pPr>
        <w:pageBreakBefore w:val="0"/>
        <w:widowControl/>
        <w:kinsoku/>
        <w:wordWrap/>
        <w:overflowPunct/>
        <w:topLinePunct w:val="0"/>
        <w:bidi w:val="0"/>
        <w:spacing w:line="440" w:lineRule="exac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kern w:val="0"/>
          <w:position w:val="0"/>
          <w:sz w:val="24"/>
          <w:szCs w:val="24"/>
          <w:lang w:val="zh-CN"/>
        </w:rPr>
        <w:br w:type="page"/>
      </w:r>
      <w:r>
        <w:rPr>
          <w:rFonts w:hint="eastAsia" w:ascii="宋体" w:hAnsi="宋体" w:eastAsia="宋体" w:cs="宋体"/>
          <w:color w:val="000000"/>
          <w:spacing w:val="0"/>
          <w:w w:val="100"/>
          <w:position w:val="0"/>
          <w:sz w:val="24"/>
          <w:szCs w:val="24"/>
        </w:rPr>
        <w:t>附件1：</w:t>
      </w:r>
    </w:p>
    <w:p>
      <w:pPr>
        <w:pageBreakBefore w:val="0"/>
        <w:kinsoku/>
        <w:wordWrap/>
        <w:overflowPunct/>
        <w:topLinePunct w:val="0"/>
        <w:bidi w:val="0"/>
        <w:spacing w:line="440" w:lineRule="exact"/>
        <w:ind w:firstLine="118" w:firstLineChars="49"/>
        <w:jc w:val="center"/>
        <w:textAlignment w:val="auto"/>
        <w:rPr>
          <w:rFonts w:hint="eastAsia" w:ascii="宋体" w:hAnsi="宋体" w:eastAsia="宋体" w:cs="宋体"/>
          <w:b/>
          <w:color w:val="000000"/>
          <w:spacing w:val="0"/>
          <w:w w:val="100"/>
          <w:position w:val="0"/>
          <w:sz w:val="24"/>
          <w:szCs w:val="24"/>
        </w:rPr>
      </w:pPr>
      <w:r>
        <w:rPr>
          <w:rFonts w:hint="eastAsia" w:ascii="宋体" w:hAnsi="宋体" w:eastAsia="宋体" w:cs="宋体"/>
          <w:b/>
          <w:color w:val="000000"/>
          <w:spacing w:val="0"/>
          <w:w w:val="100"/>
          <w:position w:val="0"/>
          <w:sz w:val="24"/>
          <w:szCs w:val="24"/>
        </w:rPr>
        <w:t>工程质量保修书</w:t>
      </w:r>
    </w:p>
    <w:p>
      <w:pPr>
        <w:pageBreakBefore w:val="0"/>
        <w:kinsoku/>
        <w:wordWrap/>
        <w:overflowPunct/>
        <w:topLinePunct w:val="0"/>
        <w:bidi w:val="0"/>
        <w:spacing w:line="440" w:lineRule="exact"/>
        <w:ind w:firstLine="482" w:firstLineChars="200"/>
        <w:textAlignment w:val="auto"/>
        <w:rPr>
          <w:rFonts w:hint="eastAsia" w:ascii="宋体" w:hAnsi="宋体" w:eastAsia="宋体" w:cs="宋体"/>
          <w:b/>
          <w:color w:val="000000"/>
          <w:spacing w:val="0"/>
          <w:w w:val="100"/>
          <w:position w:val="0"/>
          <w:sz w:val="24"/>
          <w:szCs w:val="24"/>
        </w:rPr>
      </w:pPr>
    </w:p>
    <w:p>
      <w:pPr>
        <w:pageBreakBefore w:val="0"/>
        <w:kinsoku/>
        <w:wordWrap/>
        <w:overflowPunct/>
        <w:topLinePunct w:val="0"/>
        <w:bidi w:val="0"/>
        <w:spacing w:line="440" w:lineRule="exact"/>
        <w:ind w:firstLine="480" w:firstLineChars="200"/>
        <w:textAlignment w:val="auto"/>
        <w:rPr>
          <w:rFonts w:hint="eastAsia" w:ascii="宋体" w:hAnsi="宋体" w:eastAsia="宋体" w:cs="宋体"/>
          <w:color w:val="000000"/>
          <w:spacing w:val="0"/>
          <w:w w:val="100"/>
          <w:position w:val="0"/>
          <w:sz w:val="24"/>
          <w:szCs w:val="24"/>
          <w:u w:val="single"/>
        </w:rPr>
      </w:pPr>
      <w:r>
        <w:rPr>
          <w:rFonts w:hint="eastAsia" w:ascii="宋体" w:hAnsi="宋体" w:eastAsia="宋体" w:cs="宋体"/>
          <w:color w:val="000000"/>
          <w:spacing w:val="0"/>
          <w:w w:val="100"/>
          <w:position w:val="0"/>
          <w:sz w:val="24"/>
          <w:szCs w:val="24"/>
        </w:rPr>
        <w:t>甲方(全称):</w:t>
      </w:r>
      <w:r>
        <w:rPr>
          <w:rFonts w:hint="eastAsia" w:ascii="宋体" w:hAnsi="宋体" w:eastAsia="宋体" w:cs="宋体"/>
          <w:spacing w:val="0"/>
          <w:w w:val="100"/>
          <w:kern w:val="0"/>
          <w:position w:val="0"/>
          <w:sz w:val="24"/>
          <w:szCs w:val="24"/>
        </w:rPr>
        <w:t>四川铁道职业学院</w:t>
      </w:r>
      <w:r>
        <w:rPr>
          <w:rFonts w:hint="eastAsia" w:ascii="宋体" w:hAnsi="宋体" w:eastAsia="宋体" w:cs="宋体"/>
          <w:color w:val="000000"/>
          <w:spacing w:val="0"/>
          <w:w w:val="100"/>
          <w:position w:val="0"/>
          <w:sz w:val="24"/>
          <w:szCs w:val="24"/>
        </w:rPr>
        <w:t xml:space="preserve"> </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乙方(全称):</w:t>
      </w:r>
      <w:r>
        <w:rPr>
          <w:rFonts w:hint="eastAsia" w:ascii="宋体" w:hAnsi="宋体" w:eastAsia="宋体" w:cs="宋体"/>
          <w:spacing w:val="0"/>
          <w:w w:val="100"/>
          <w:kern w:val="0"/>
          <w:position w:val="0"/>
          <w:sz w:val="24"/>
          <w:szCs w:val="24"/>
        </w:rPr>
        <w:t xml:space="preserve"> </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color w:val="000000"/>
          <w:spacing w:val="0"/>
          <w:w w:val="100"/>
          <w:position w:val="0"/>
          <w:sz w:val="24"/>
          <w:szCs w:val="24"/>
        </w:rPr>
      </w:pPr>
    </w:p>
    <w:p>
      <w:pPr>
        <w:pageBreakBefore w:val="0"/>
        <w:widowControl/>
        <w:kinsoku/>
        <w:wordWrap/>
        <w:overflowPunct/>
        <w:topLinePunct w:val="0"/>
        <w:bidi w:val="0"/>
        <w:spacing w:line="440" w:lineRule="exact"/>
        <w:ind w:firstLine="480" w:firstLineChars="20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甲方、乙方根据《中华人民共和国建筑法》《建设工程质量管理条例》《房屋建筑工程质量保修办法》，经协商一致，对</w:t>
      </w:r>
      <w:r>
        <w:rPr>
          <w:rFonts w:hint="eastAsia" w:ascii="宋体" w:hAnsi="宋体" w:eastAsia="宋体" w:cs="宋体"/>
          <w:color w:val="000000"/>
          <w:spacing w:val="0"/>
          <w:w w:val="100"/>
          <w:position w:val="0"/>
          <w:sz w:val="24"/>
          <w:szCs w:val="24"/>
          <w:u w:val="single"/>
        </w:rPr>
        <w:t>四川铁道职业学院实训室改造装修</w:t>
      </w:r>
      <w:r>
        <w:rPr>
          <w:rFonts w:hint="eastAsia" w:ascii="宋体" w:hAnsi="宋体" w:eastAsia="宋体" w:cs="宋体"/>
          <w:color w:val="000000"/>
          <w:spacing w:val="0"/>
          <w:w w:val="100"/>
          <w:position w:val="0"/>
          <w:sz w:val="24"/>
          <w:szCs w:val="24"/>
        </w:rPr>
        <w:t>项目签订本工程质量保修书。</w:t>
      </w:r>
    </w:p>
    <w:p>
      <w:pPr>
        <w:pageBreakBefore w:val="0"/>
        <w:kinsoku/>
        <w:wordWrap/>
        <w:overflowPunct/>
        <w:topLinePunct w:val="0"/>
        <w:bidi w:val="0"/>
        <w:spacing w:line="440" w:lineRule="exact"/>
        <w:ind w:firstLine="482" w:firstLineChars="200"/>
        <w:textAlignment w:val="auto"/>
        <w:rPr>
          <w:rFonts w:hint="eastAsia" w:ascii="宋体" w:hAnsi="宋体" w:eastAsia="宋体" w:cs="宋体"/>
          <w:b/>
          <w:color w:val="000000"/>
          <w:spacing w:val="0"/>
          <w:w w:val="100"/>
          <w:position w:val="0"/>
          <w:sz w:val="24"/>
          <w:szCs w:val="24"/>
          <w:lang w:val="zh-CN"/>
        </w:rPr>
      </w:pPr>
      <w:r>
        <w:rPr>
          <w:rFonts w:hint="eastAsia" w:ascii="宋体" w:hAnsi="宋体" w:eastAsia="宋体" w:cs="宋体"/>
          <w:b/>
          <w:color w:val="000000"/>
          <w:spacing w:val="0"/>
          <w:w w:val="100"/>
          <w:position w:val="0"/>
          <w:sz w:val="24"/>
          <w:szCs w:val="24"/>
          <w:lang w:val="zh-CN"/>
        </w:rPr>
        <w:t>一、工程质量保修范围和内容</w:t>
      </w:r>
    </w:p>
    <w:p>
      <w:pPr>
        <w:pageBreakBefore w:val="0"/>
        <w:widowControl/>
        <w:kinsoku/>
        <w:wordWrap/>
        <w:overflowPunct/>
        <w:topLinePunct w:val="0"/>
        <w:bidi w:val="0"/>
        <w:spacing w:line="440" w:lineRule="exact"/>
        <w:ind w:firstLine="480" w:firstLineChars="20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乙方在质量保修期内，按照有关法律、法规、规章的管理规定和双方约定，承担本工程质量保修责任。</w:t>
      </w:r>
    </w:p>
    <w:p>
      <w:pPr>
        <w:pageBreakBefore w:val="0"/>
        <w:widowControl/>
        <w:kinsoku/>
        <w:wordWrap/>
        <w:overflowPunct/>
        <w:topLinePunct w:val="0"/>
        <w:bidi w:val="0"/>
        <w:spacing w:line="440" w:lineRule="exact"/>
        <w:ind w:firstLine="480" w:firstLineChars="200"/>
        <w:textAlignment w:val="auto"/>
        <w:rPr>
          <w:rFonts w:hint="eastAsia" w:ascii="宋体" w:hAnsi="宋体" w:eastAsia="宋体" w:cs="宋体"/>
          <w:color w:val="000000"/>
          <w:spacing w:val="0"/>
          <w:w w:val="100"/>
          <w:position w:val="0"/>
          <w:sz w:val="24"/>
          <w:szCs w:val="24"/>
          <w:u w:val="single"/>
        </w:rPr>
      </w:pPr>
      <w:r>
        <w:rPr>
          <w:rFonts w:hint="eastAsia" w:ascii="宋体" w:hAnsi="宋体" w:eastAsia="宋体" w:cs="宋体"/>
          <w:color w:val="000000"/>
          <w:spacing w:val="0"/>
          <w:w w:val="100"/>
          <w:position w:val="0"/>
          <w:sz w:val="24"/>
          <w:szCs w:val="24"/>
        </w:rPr>
        <w:t>质量保修范围包括外墙、外墙面的防渗漏、给排水管道的装修工程，以及双方约定的其他项目。具体保修的内容，双方约定如下：</w:t>
      </w:r>
      <w:r>
        <w:rPr>
          <w:rFonts w:hint="eastAsia" w:ascii="宋体" w:hAnsi="宋体" w:eastAsia="宋体" w:cs="宋体"/>
          <w:color w:val="000000"/>
          <w:spacing w:val="0"/>
          <w:w w:val="100"/>
          <w:position w:val="0"/>
          <w:sz w:val="24"/>
          <w:szCs w:val="24"/>
          <w:u w:val="single"/>
        </w:rPr>
        <w:t xml:space="preserve">     工程的所有工程项目由乙方负责保修。          </w:t>
      </w:r>
    </w:p>
    <w:p>
      <w:pPr>
        <w:pageBreakBefore w:val="0"/>
        <w:kinsoku/>
        <w:wordWrap/>
        <w:overflowPunct/>
        <w:topLinePunct w:val="0"/>
        <w:bidi w:val="0"/>
        <w:spacing w:line="440" w:lineRule="exact"/>
        <w:ind w:firstLine="482" w:firstLineChars="200"/>
        <w:textAlignment w:val="auto"/>
        <w:rPr>
          <w:rFonts w:hint="eastAsia" w:ascii="宋体" w:hAnsi="宋体" w:eastAsia="宋体" w:cs="宋体"/>
          <w:b/>
          <w:color w:val="000000"/>
          <w:spacing w:val="0"/>
          <w:w w:val="100"/>
          <w:position w:val="0"/>
          <w:sz w:val="24"/>
          <w:szCs w:val="24"/>
          <w:lang w:val="zh-CN"/>
        </w:rPr>
      </w:pPr>
      <w:r>
        <w:rPr>
          <w:rFonts w:hint="eastAsia" w:ascii="宋体" w:hAnsi="宋体" w:eastAsia="宋体" w:cs="宋体"/>
          <w:b/>
          <w:color w:val="000000"/>
          <w:spacing w:val="0"/>
          <w:w w:val="100"/>
          <w:position w:val="0"/>
          <w:sz w:val="24"/>
          <w:szCs w:val="24"/>
          <w:lang w:val="zh-CN"/>
        </w:rPr>
        <w:t>二、质量保修期</w:t>
      </w:r>
    </w:p>
    <w:p>
      <w:pPr>
        <w:pageBreakBefore w:val="0"/>
        <w:widowControl/>
        <w:kinsoku/>
        <w:wordWrap/>
        <w:overflowPunct/>
        <w:topLinePunct w:val="0"/>
        <w:bidi w:val="0"/>
        <w:spacing w:line="440" w:lineRule="exact"/>
        <w:ind w:firstLine="480" w:firstLineChars="20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双方根据《建设工程质量管理条例》及有关规定，约定本工程的质量保修期如下：</w:t>
      </w:r>
    </w:p>
    <w:p>
      <w:pPr>
        <w:pageBreakBefore w:val="0"/>
        <w:widowControl/>
        <w:kinsoku/>
        <w:wordWrap/>
        <w:overflowPunct/>
        <w:topLinePunct w:val="0"/>
        <w:bidi w:val="0"/>
        <w:spacing w:line="440" w:lineRule="exact"/>
        <w:ind w:firstLine="480" w:firstLineChars="20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1.地基基础工程和主体结构工程为设计文件规定的该工程合理使用年限：</w:t>
      </w:r>
    </w:p>
    <w:p>
      <w:pPr>
        <w:pageBreakBefore w:val="0"/>
        <w:widowControl/>
        <w:kinsoku/>
        <w:wordWrap/>
        <w:overflowPunct/>
        <w:topLinePunct w:val="0"/>
        <w:bidi w:val="0"/>
        <w:spacing w:line="440" w:lineRule="exact"/>
        <w:ind w:firstLine="480" w:firstLineChars="20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2.屋面防水、有防水要求的卫生间、房间和外墙面的防渗漏为</w:t>
      </w:r>
      <w:r>
        <w:rPr>
          <w:rFonts w:hint="eastAsia" w:ascii="宋体" w:hAnsi="宋体" w:eastAsia="宋体" w:cs="宋体"/>
          <w:color w:val="000000"/>
          <w:spacing w:val="0"/>
          <w:w w:val="100"/>
          <w:position w:val="0"/>
          <w:sz w:val="24"/>
          <w:szCs w:val="24"/>
          <w:u w:val="single"/>
        </w:rPr>
        <w:t xml:space="preserve">  / </w:t>
      </w:r>
      <w:r>
        <w:rPr>
          <w:rFonts w:hint="eastAsia" w:ascii="宋体" w:hAnsi="宋体" w:eastAsia="宋体" w:cs="宋体"/>
          <w:color w:val="000000"/>
          <w:spacing w:val="0"/>
          <w:w w:val="100"/>
          <w:position w:val="0"/>
          <w:sz w:val="24"/>
          <w:szCs w:val="24"/>
        </w:rPr>
        <w:t>年；</w:t>
      </w:r>
    </w:p>
    <w:p>
      <w:pPr>
        <w:pageBreakBefore w:val="0"/>
        <w:widowControl/>
        <w:kinsoku/>
        <w:wordWrap/>
        <w:overflowPunct/>
        <w:topLinePunct w:val="0"/>
        <w:bidi w:val="0"/>
        <w:spacing w:line="440" w:lineRule="exact"/>
        <w:ind w:firstLine="480" w:firstLineChars="20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3.装饰工程为</w:t>
      </w:r>
      <w:r>
        <w:rPr>
          <w:rFonts w:hint="eastAsia" w:ascii="宋体" w:hAnsi="宋体" w:eastAsia="宋体" w:cs="宋体"/>
          <w:color w:val="000000"/>
          <w:spacing w:val="0"/>
          <w:w w:val="100"/>
          <w:position w:val="0"/>
          <w:sz w:val="24"/>
          <w:szCs w:val="24"/>
          <w:u w:val="single"/>
        </w:rPr>
        <w:t xml:space="preserve"> </w:t>
      </w:r>
      <w:r>
        <w:rPr>
          <w:rFonts w:hint="eastAsia" w:ascii="宋体" w:hAnsi="宋体" w:eastAsia="宋体" w:cs="宋体"/>
          <w:color w:val="000000"/>
          <w:spacing w:val="0"/>
          <w:w w:val="100"/>
          <w:position w:val="0"/>
          <w:sz w:val="24"/>
          <w:szCs w:val="24"/>
          <w:u w:val="single"/>
          <w:lang w:val="en-US" w:eastAsia="zh-CN"/>
        </w:rPr>
        <w:t>1</w:t>
      </w:r>
      <w:r>
        <w:rPr>
          <w:rFonts w:hint="eastAsia" w:ascii="宋体" w:hAnsi="宋体" w:eastAsia="宋体" w:cs="宋体"/>
          <w:color w:val="000000"/>
          <w:spacing w:val="0"/>
          <w:w w:val="100"/>
          <w:position w:val="0"/>
          <w:sz w:val="24"/>
          <w:szCs w:val="24"/>
          <w:u w:val="single"/>
        </w:rPr>
        <w:t xml:space="preserve"> </w:t>
      </w:r>
      <w:r>
        <w:rPr>
          <w:rFonts w:hint="eastAsia" w:ascii="宋体" w:hAnsi="宋体" w:eastAsia="宋体" w:cs="宋体"/>
          <w:color w:val="000000"/>
          <w:spacing w:val="0"/>
          <w:w w:val="100"/>
          <w:position w:val="0"/>
          <w:sz w:val="24"/>
          <w:szCs w:val="24"/>
        </w:rPr>
        <w:t>年；</w:t>
      </w:r>
    </w:p>
    <w:p>
      <w:pPr>
        <w:pageBreakBefore w:val="0"/>
        <w:widowControl/>
        <w:kinsoku/>
        <w:wordWrap/>
        <w:overflowPunct/>
        <w:topLinePunct w:val="0"/>
        <w:bidi w:val="0"/>
        <w:spacing w:line="440" w:lineRule="exact"/>
        <w:ind w:firstLine="480" w:firstLineChars="20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4.电气管线、给排水管道、设备安装工程为</w:t>
      </w:r>
      <w:r>
        <w:rPr>
          <w:rFonts w:hint="eastAsia" w:ascii="宋体" w:hAnsi="宋体" w:eastAsia="宋体" w:cs="宋体"/>
          <w:color w:val="000000"/>
          <w:spacing w:val="0"/>
          <w:w w:val="100"/>
          <w:position w:val="0"/>
          <w:sz w:val="24"/>
          <w:szCs w:val="24"/>
          <w:u w:val="single"/>
        </w:rPr>
        <w:t xml:space="preserve"> / </w:t>
      </w:r>
      <w:r>
        <w:rPr>
          <w:rFonts w:hint="eastAsia" w:ascii="宋体" w:hAnsi="宋体" w:eastAsia="宋体" w:cs="宋体"/>
          <w:color w:val="000000"/>
          <w:spacing w:val="0"/>
          <w:w w:val="100"/>
          <w:position w:val="0"/>
          <w:sz w:val="24"/>
          <w:szCs w:val="24"/>
        </w:rPr>
        <w:t>年；</w:t>
      </w:r>
    </w:p>
    <w:p>
      <w:pPr>
        <w:pageBreakBefore w:val="0"/>
        <w:widowControl/>
        <w:kinsoku/>
        <w:wordWrap/>
        <w:overflowPunct/>
        <w:topLinePunct w:val="0"/>
        <w:bidi w:val="0"/>
        <w:spacing w:line="440" w:lineRule="exact"/>
        <w:ind w:firstLine="480" w:firstLineChars="20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5.绿化工程</w:t>
      </w:r>
      <w:r>
        <w:rPr>
          <w:rFonts w:hint="eastAsia" w:ascii="宋体" w:hAnsi="宋体" w:eastAsia="宋体" w:cs="宋体"/>
          <w:color w:val="000000"/>
          <w:spacing w:val="0"/>
          <w:w w:val="100"/>
          <w:position w:val="0"/>
          <w:sz w:val="24"/>
          <w:szCs w:val="24"/>
          <w:u w:val="single"/>
        </w:rPr>
        <w:t xml:space="preserve">  /  </w:t>
      </w:r>
      <w:r>
        <w:rPr>
          <w:rFonts w:hint="eastAsia" w:ascii="宋体" w:hAnsi="宋体" w:eastAsia="宋体" w:cs="宋体"/>
          <w:color w:val="000000"/>
          <w:spacing w:val="0"/>
          <w:w w:val="100"/>
          <w:position w:val="0"/>
          <w:sz w:val="24"/>
          <w:szCs w:val="24"/>
        </w:rPr>
        <w:t>年；</w:t>
      </w:r>
    </w:p>
    <w:p>
      <w:pPr>
        <w:pageBreakBefore w:val="0"/>
        <w:widowControl/>
        <w:kinsoku/>
        <w:wordWrap/>
        <w:overflowPunct/>
        <w:topLinePunct w:val="0"/>
        <w:bidi w:val="0"/>
        <w:spacing w:line="440" w:lineRule="exact"/>
        <w:ind w:firstLine="480" w:firstLineChars="20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6.住宅小区内的给排水设施、道路等配套工程为</w:t>
      </w:r>
      <w:r>
        <w:rPr>
          <w:rFonts w:hint="eastAsia" w:ascii="宋体" w:hAnsi="宋体" w:eastAsia="宋体" w:cs="宋体"/>
          <w:color w:val="000000"/>
          <w:spacing w:val="0"/>
          <w:w w:val="100"/>
          <w:position w:val="0"/>
          <w:sz w:val="24"/>
          <w:szCs w:val="24"/>
          <w:u w:val="single"/>
        </w:rPr>
        <w:t xml:space="preserve">  </w:t>
      </w:r>
      <w:r>
        <w:rPr>
          <w:rFonts w:hint="eastAsia" w:ascii="宋体" w:hAnsi="宋体" w:eastAsia="宋体" w:cs="宋体"/>
          <w:color w:val="000000"/>
          <w:spacing w:val="0"/>
          <w:w w:val="100"/>
          <w:position w:val="0"/>
          <w:sz w:val="24"/>
          <w:szCs w:val="24"/>
        </w:rPr>
        <w:t>年；</w:t>
      </w:r>
    </w:p>
    <w:p>
      <w:pPr>
        <w:pageBreakBefore w:val="0"/>
        <w:widowControl/>
        <w:kinsoku/>
        <w:wordWrap/>
        <w:overflowPunct/>
        <w:topLinePunct w:val="0"/>
        <w:bidi w:val="0"/>
        <w:spacing w:line="440" w:lineRule="exact"/>
        <w:ind w:firstLine="480" w:firstLineChars="200"/>
        <w:textAlignment w:val="auto"/>
        <w:rPr>
          <w:rFonts w:hint="eastAsia" w:ascii="宋体" w:hAnsi="宋体" w:eastAsia="宋体" w:cs="宋体"/>
          <w:color w:val="000000"/>
          <w:spacing w:val="0"/>
          <w:w w:val="100"/>
          <w:position w:val="0"/>
          <w:sz w:val="24"/>
          <w:szCs w:val="24"/>
          <w:u w:val="single"/>
        </w:rPr>
      </w:pPr>
      <w:r>
        <w:rPr>
          <w:rFonts w:hint="eastAsia" w:ascii="宋体" w:hAnsi="宋体" w:eastAsia="宋体" w:cs="宋体"/>
          <w:color w:val="000000"/>
          <w:spacing w:val="0"/>
          <w:w w:val="100"/>
          <w:position w:val="0"/>
          <w:sz w:val="24"/>
          <w:szCs w:val="24"/>
        </w:rPr>
        <w:t>7.其他项目保修期限约定如下：</w:t>
      </w:r>
      <w:r>
        <w:rPr>
          <w:rFonts w:hint="eastAsia" w:ascii="宋体" w:hAnsi="宋体" w:eastAsia="宋体" w:cs="宋体"/>
          <w:color w:val="000000"/>
          <w:spacing w:val="0"/>
          <w:w w:val="100"/>
          <w:position w:val="0"/>
          <w:sz w:val="24"/>
          <w:szCs w:val="24"/>
          <w:u w:val="single"/>
        </w:rPr>
        <w:t xml:space="preserve">  /；</w:t>
      </w:r>
    </w:p>
    <w:p>
      <w:pPr>
        <w:pageBreakBefore w:val="0"/>
        <w:widowControl/>
        <w:kinsoku/>
        <w:wordWrap/>
        <w:overflowPunct/>
        <w:topLinePunct w:val="0"/>
        <w:bidi w:val="0"/>
        <w:spacing w:line="440" w:lineRule="exact"/>
        <w:ind w:firstLine="480" w:firstLineChars="20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质量保修期自工程竣工验收合格之日起计算。</w:t>
      </w:r>
    </w:p>
    <w:p>
      <w:pPr>
        <w:pageBreakBefore w:val="0"/>
        <w:kinsoku/>
        <w:wordWrap/>
        <w:overflowPunct/>
        <w:topLinePunct w:val="0"/>
        <w:bidi w:val="0"/>
        <w:spacing w:line="440" w:lineRule="exact"/>
        <w:ind w:firstLine="482" w:firstLineChars="200"/>
        <w:textAlignment w:val="auto"/>
        <w:rPr>
          <w:rFonts w:hint="eastAsia" w:ascii="宋体" w:hAnsi="宋体" w:eastAsia="宋体" w:cs="宋体"/>
          <w:b/>
          <w:color w:val="000000"/>
          <w:spacing w:val="0"/>
          <w:w w:val="100"/>
          <w:position w:val="0"/>
          <w:sz w:val="24"/>
          <w:szCs w:val="24"/>
          <w:lang w:val="zh-CN"/>
        </w:rPr>
      </w:pPr>
      <w:r>
        <w:rPr>
          <w:rFonts w:hint="eastAsia" w:ascii="宋体" w:hAnsi="宋体" w:eastAsia="宋体" w:cs="宋体"/>
          <w:b/>
          <w:color w:val="000000"/>
          <w:spacing w:val="0"/>
          <w:w w:val="100"/>
          <w:position w:val="0"/>
          <w:sz w:val="24"/>
          <w:szCs w:val="24"/>
          <w:lang w:val="zh-CN"/>
        </w:rPr>
        <w:t>三、质量保修责任</w:t>
      </w:r>
    </w:p>
    <w:p>
      <w:pPr>
        <w:pageBreakBefore w:val="0"/>
        <w:widowControl/>
        <w:kinsoku/>
        <w:wordWrap/>
        <w:overflowPunct/>
        <w:topLinePunct w:val="0"/>
        <w:bidi w:val="0"/>
        <w:spacing w:line="440" w:lineRule="exact"/>
        <w:ind w:firstLine="480" w:firstLineChars="20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1.属于保修范围、内容的项目，乙方应当在接到保修通知之日起24小时内派人保修。乙方不在约定期限内派人保修的，甲方可以委托他人修理，所发生的费用直接从工程款中扣除。</w:t>
      </w:r>
    </w:p>
    <w:p>
      <w:pPr>
        <w:pageBreakBefore w:val="0"/>
        <w:widowControl/>
        <w:kinsoku/>
        <w:wordWrap/>
        <w:overflowPunct/>
        <w:topLinePunct w:val="0"/>
        <w:bidi w:val="0"/>
        <w:spacing w:line="440" w:lineRule="exact"/>
        <w:ind w:firstLine="480" w:firstLineChars="20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2.发生紧急抢修事故的，乙方在接到事故通知后，应当立即到达事故现场抢修。</w:t>
      </w:r>
    </w:p>
    <w:p>
      <w:pPr>
        <w:pageBreakBefore w:val="0"/>
        <w:widowControl/>
        <w:kinsoku/>
        <w:wordWrap/>
        <w:overflowPunct/>
        <w:topLinePunct w:val="0"/>
        <w:bidi w:val="0"/>
        <w:spacing w:line="440" w:lineRule="exact"/>
        <w:ind w:firstLine="480" w:firstLineChars="20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3.对于涉及结构安全的质量问题，应当按照《房屋建筑工程质量保修办法》的规定，立即向当地建设行政主管部门报告，采取安全防范措施；由原设计单位或者具有相应资质等级的设计单位提出保修方案，乙方实施保修。</w:t>
      </w:r>
    </w:p>
    <w:p>
      <w:pPr>
        <w:pageBreakBefore w:val="0"/>
        <w:widowControl/>
        <w:kinsoku/>
        <w:wordWrap/>
        <w:overflowPunct/>
        <w:topLinePunct w:val="0"/>
        <w:bidi w:val="0"/>
        <w:spacing w:line="440" w:lineRule="exact"/>
        <w:ind w:firstLine="480" w:firstLineChars="20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4.质量保修完成后，由甲方组织验收。</w:t>
      </w:r>
    </w:p>
    <w:p>
      <w:pPr>
        <w:pageBreakBefore w:val="0"/>
        <w:kinsoku/>
        <w:wordWrap/>
        <w:overflowPunct/>
        <w:topLinePunct w:val="0"/>
        <w:bidi w:val="0"/>
        <w:spacing w:line="440" w:lineRule="exact"/>
        <w:ind w:firstLine="482" w:firstLineChars="200"/>
        <w:textAlignment w:val="auto"/>
        <w:rPr>
          <w:rFonts w:hint="eastAsia" w:ascii="宋体" w:hAnsi="宋体" w:eastAsia="宋体" w:cs="宋体"/>
          <w:b/>
          <w:color w:val="000000"/>
          <w:spacing w:val="0"/>
          <w:w w:val="100"/>
          <w:position w:val="0"/>
          <w:sz w:val="24"/>
          <w:szCs w:val="24"/>
          <w:lang w:val="zh-CN"/>
        </w:rPr>
      </w:pPr>
      <w:r>
        <w:rPr>
          <w:rFonts w:hint="eastAsia" w:ascii="宋体" w:hAnsi="宋体" w:eastAsia="宋体" w:cs="宋体"/>
          <w:b/>
          <w:color w:val="000000"/>
          <w:spacing w:val="0"/>
          <w:w w:val="100"/>
          <w:position w:val="0"/>
          <w:sz w:val="24"/>
          <w:szCs w:val="24"/>
          <w:lang w:val="zh-CN"/>
        </w:rPr>
        <w:t>四、质量保证金</w:t>
      </w:r>
    </w:p>
    <w:p>
      <w:pPr>
        <w:pageBreakBefore w:val="0"/>
        <w:widowControl/>
        <w:kinsoku/>
        <w:wordWrap/>
        <w:overflowPunct/>
        <w:topLinePunct w:val="0"/>
        <w:bidi w:val="0"/>
        <w:spacing w:line="440" w:lineRule="exact"/>
        <w:ind w:firstLine="480" w:firstLineChars="20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1.质量保证金的用途是保证乙方在缺陷责任期限内对工程进行维修的资金。</w:t>
      </w:r>
    </w:p>
    <w:p>
      <w:pPr>
        <w:pageBreakBefore w:val="0"/>
        <w:widowControl/>
        <w:kinsoku/>
        <w:wordWrap/>
        <w:overflowPunct/>
        <w:topLinePunct w:val="0"/>
        <w:bidi w:val="0"/>
        <w:spacing w:line="440" w:lineRule="exact"/>
        <w:ind w:firstLine="480" w:firstLineChars="20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2.质量保证金为履约保证金，按工程合同总金额的</w:t>
      </w:r>
      <w:r>
        <w:rPr>
          <w:rFonts w:hint="eastAsia" w:hAnsi="宋体" w:cs="宋体"/>
          <w:color w:val="000000"/>
          <w:spacing w:val="0"/>
          <w:w w:val="100"/>
          <w:position w:val="0"/>
          <w:sz w:val="24"/>
          <w:szCs w:val="24"/>
          <w:lang w:val="en-US" w:eastAsia="zh-CN"/>
        </w:rPr>
        <w:t>3</w:t>
      </w:r>
      <w:r>
        <w:rPr>
          <w:rFonts w:hint="eastAsia" w:ascii="宋体" w:hAnsi="宋体" w:eastAsia="宋体" w:cs="宋体"/>
          <w:color w:val="000000"/>
          <w:spacing w:val="0"/>
          <w:w w:val="100"/>
          <w:position w:val="0"/>
          <w:sz w:val="24"/>
          <w:szCs w:val="24"/>
        </w:rPr>
        <w:t>%计取。</w:t>
      </w:r>
    </w:p>
    <w:p>
      <w:pPr>
        <w:pageBreakBefore w:val="0"/>
        <w:widowControl/>
        <w:kinsoku/>
        <w:wordWrap/>
        <w:overflowPunct/>
        <w:topLinePunct w:val="0"/>
        <w:bidi w:val="0"/>
        <w:spacing w:line="440" w:lineRule="exact"/>
        <w:ind w:firstLine="480" w:firstLineChars="20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3.质量保证金的约定责任期为</w:t>
      </w:r>
      <w:r>
        <w:rPr>
          <w:rFonts w:hint="eastAsia" w:ascii="宋体" w:hAnsi="宋体" w:eastAsia="宋体" w:cs="宋体"/>
          <w:color w:val="000000"/>
          <w:spacing w:val="0"/>
          <w:w w:val="100"/>
          <w:position w:val="0"/>
          <w:sz w:val="24"/>
          <w:szCs w:val="24"/>
          <w:u w:val="single"/>
          <w:lang w:val="en-US" w:eastAsia="zh-CN"/>
        </w:rPr>
        <w:t>12</w:t>
      </w:r>
      <w:r>
        <w:rPr>
          <w:rFonts w:hint="eastAsia" w:ascii="宋体" w:hAnsi="宋体" w:eastAsia="宋体" w:cs="宋体"/>
          <w:color w:val="000000"/>
          <w:spacing w:val="0"/>
          <w:w w:val="100"/>
          <w:position w:val="0"/>
          <w:sz w:val="24"/>
          <w:szCs w:val="24"/>
          <w:u w:val="single"/>
        </w:rPr>
        <w:t>个月</w:t>
      </w:r>
      <w:r>
        <w:rPr>
          <w:rFonts w:hint="eastAsia" w:ascii="宋体" w:hAnsi="宋体" w:eastAsia="宋体" w:cs="宋体"/>
          <w:color w:val="000000"/>
          <w:spacing w:val="0"/>
          <w:w w:val="100"/>
          <w:position w:val="0"/>
          <w:sz w:val="24"/>
          <w:szCs w:val="24"/>
        </w:rPr>
        <w:t>。</w:t>
      </w:r>
    </w:p>
    <w:p>
      <w:pPr>
        <w:pageBreakBefore w:val="0"/>
        <w:widowControl/>
        <w:kinsoku/>
        <w:wordWrap/>
        <w:overflowPunct/>
        <w:topLinePunct w:val="0"/>
        <w:bidi w:val="0"/>
        <w:spacing w:line="440" w:lineRule="exact"/>
        <w:ind w:firstLine="480" w:firstLineChars="20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4.质量保证金于质量责任期满后经乙方提出申请，甲方确认后7个日历天内结清（无息）。</w:t>
      </w:r>
    </w:p>
    <w:p>
      <w:pPr>
        <w:pageBreakBefore w:val="0"/>
        <w:kinsoku/>
        <w:wordWrap/>
        <w:overflowPunct/>
        <w:topLinePunct w:val="0"/>
        <w:bidi w:val="0"/>
        <w:spacing w:line="440" w:lineRule="exact"/>
        <w:ind w:firstLine="482" w:firstLineChars="200"/>
        <w:textAlignment w:val="auto"/>
        <w:rPr>
          <w:rFonts w:hint="eastAsia" w:ascii="宋体" w:hAnsi="宋体" w:eastAsia="宋体" w:cs="宋体"/>
          <w:b/>
          <w:color w:val="000000"/>
          <w:spacing w:val="0"/>
          <w:w w:val="100"/>
          <w:position w:val="0"/>
          <w:sz w:val="24"/>
          <w:szCs w:val="24"/>
          <w:lang w:val="zh-CN"/>
        </w:rPr>
      </w:pPr>
      <w:r>
        <w:rPr>
          <w:rFonts w:hint="eastAsia" w:ascii="宋体" w:hAnsi="宋体" w:eastAsia="宋体" w:cs="宋体"/>
          <w:b/>
          <w:color w:val="000000"/>
          <w:spacing w:val="0"/>
          <w:w w:val="100"/>
          <w:position w:val="0"/>
          <w:sz w:val="24"/>
          <w:szCs w:val="24"/>
          <w:lang w:val="zh-CN"/>
        </w:rPr>
        <w:t>五、其他</w:t>
      </w:r>
    </w:p>
    <w:p>
      <w:pPr>
        <w:pageBreakBefore w:val="0"/>
        <w:widowControl/>
        <w:kinsoku/>
        <w:wordWrap/>
        <w:overflowPunct/>
        <w:topLinePunct w:val="0"/>
        <w:bidi w:val="0"/>
        <w:spacing w:line="440" w:lineRule="exact"/>
        <w:ind w:firstLine="470" w:firstLineChars="196"/>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双方约定的其他工程质量保修事项：</w:t>
      </w:r>
      <w:r>
        <w:rPr>
          <w:rFonts w:hint="eastAsia" w:ascii="宋体" w:hAnsi="宋体" w:eastAsia="宋体" w:cs="宋体"/>
          <w:color w:val="000000"/>
          <w:spacing w:val="0"/>
          <w:w w:val="100"/>
          <w:position w:val="0"/>
          <w:sz w:val="24"/>
          <w:szCs w:val="24"/>
          <w:u w:val="single"/>
        </w:rPr>
        <w:t xml:space="preserve">  无　</w:t>
      </w:r>
    </w:p>
    <w:p>
      <w:pPr>
        <w:pageBreakBefore w:val="0"/>
        <w:widowControl/>
        <w:kinsoku/>
        <w:wordWrap/>
        <w:overflowPunct/>
        <w:topLinePunct w:val="0"/>
        <w:bidi w:val="0"/>
        <w:spacing w:line="440" w:lineRule="exact"/>
        <w:ind w:firstLine="470" w:firstLineChars="196"/>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本工程质量保修书，由施工合同甲方、乙方双方在竣工验收前共同签署，作为施工合同附件，其有效期限至保修期满。</w:t>
      </w:r>
    </w:p>
    <w:p>
      <w:pPr>
        <w:pageBreakBefore w:val="0"/>
        <w:widowControl/>
        <w:kinsoku/>
        <w:wordWrap/>
        <w:overflowPunct/>
        <w:topLinePunct w:val="0"/>
        <w:bidi w:val="0"/>
        <w:spacing w:line="440" w:lineRule="exact"/>
        <w:textAlignment w:val="auto"/>
        <w:rPr>
          <w:rFonts w:hint="eastAsia" w:ascii="宋体" w:hAnsi="宋体" w:eastAsia="宋体" w:cs="宋体"/>
          <w:color w:val="000000"/>
          <w:spacing w:val="0"/>
          <w:w w:val="100"/>
          <w:position w:val="0"/>
          <w:sz w:val="24"/>
          <w:szCs w:val="24"/>
        </w:rPr>
      </w:pPr>
    </w:p>
    <w:p>
      <w:pPr>
        <w:pageBreakBefore w:val="0"/>
        <w:widowControl/>
        <w:kinsoku/>
        <w:wordWrap/>
        <w:overflowPunct/>
        <w:topLinePunct w:val="0"/>
        <w:bidi w:val="0"/>
        <w:spacing w:line="440" w:lineRule="exact"/>
        <w:ind w:left="6480" w:hanging="6480" w:hangingChars="270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甲方：</w:t>
      </w:r>
      <w:r>
        <w:rPr>
          <w:rFonts w:hint="eastAsia" w:ascii="宋体" w:hAnsi="宋体" w:eastAsia="宋体" w:cs="宋体"/>
          <w:spacing w:val="0"/>
          <w:w w:val="100"/>
          <w:kern w:val="0"/>
          <w:position w:val="0"/>
          <w:sz w:val="24"/>
          <w:szCs w:val="24"/>
        </w:rPr>
        <w:t>四川铁道职业学院</w:t>
      </w:r>
      <w:r>
        <w:rPr>
          <w:rFonts w:hint="eastAsia" w:ascii="宋体" w:hAnsi="宋体" w:eastAsia="宋体" w:cs="宋体"/>
          <w:color w:val="000000"/>
          <w:spacing w:val="0"/>
          <w:w w:val="100"/>
          <w:position w:val="0"/>
          <w:sz w:val="24"/>
          <w:szCs w:val="24"/>
        </w:rPr>
        <w:t xml:space="preserve">（公章）        乙方：（公章）                                        </w:t>
      </w:r>
    </w:p>
    <w:p>
      <w:pPr>
        <w:pageBreakBefore w:val="0"/>
        <w:widowControl/>
        <w:kinsoku/>
        <w:wordWrap/>
        <w:overflowPunct/>
        <w:topLinePunct w:val="0"/>
        <w:bidi w:val="0"/>
        <w:spacing w:line="440" w:lineRule="exact"/>
        <w:textAlignment w:val="auto"/>
        <w:rPr>
          <w:rFonts w:hint="eastAsia" w:ascii="宋体" w:hAnsi="宋体" w:eastAsia="宋体" w:cs="宋体"/>
          <w:color w:val="000000"/>
          <w:spacing w:val="0"/>
          <w:w w:val="100"/>
          <w:position w:val="0"/>
          <w:sz w:val="24"/>
          <w:szCs w:val="24"/>
        </w:rPr>
      </w:pPr>
    </w:p>
    <w:p>
      <w:pPr>
        <w:pageBreakBefore w:val="0"/>
        <w:widowControl/>
        <w:kinsoku/>
        <w:wordWrap/>
        <w:overflowPunct/>
        <w:topLinePunct w:val="0"/>
        <w:bidi w:val="0"/>
        <w:spacing w:line="440" w:lineRule="exac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法定代表人：                          法定代表人：</w:t>
      </w:r>
    </w:p>
    <w:p>
      <w:pPr>
        <w:pageBreakBefore w:val="0"/>
        <w:widowControl/>
        <w:kinsoku/>
        <w:wordWrap/>
        <w:overflowPunct/>
        <w:topLinePunct w:val="0"/>
        <w:bidi w:val="0"/>
        <w:spacing w:line="440" w:lineRule="exact"/>
        <w:textAlignment w:val="auto"/>
        <w:rPr>
          <w:rFonts w:hint="eastAsia" w:ascii="宋体" w:hAnsi="宋体" w:eastAsia="宋体" w:cs="宋体"/>
          <w:color w:val="000000"/>
          <w:spacing w:val="0"/>
          <w:w w:val="100"/>
          <w:position w:val="0"/>
          <w:sz w:val="24"/>
          <w:szCs w:val="24"/>
        </w:rPr>
      </w:pPr>
    </w:p>
    <w:p>
      <w:pPr>
        <w:pageBreakBefore w:val="0"/>
        <w:widowControl/>
        <w:kinsoku/>
        <w:wordWrap/>
        <w:overflowPunct/>
        <w:topLinePunct w:val="0"/>
        <w:bidi w:val="0"/>
        <w:spacing w:line="440" w:lineRule="exac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委托代理人：                          委托代理人：</w:t>
      </w:r>
    </w:p>
    <w:p>
      <w:pPr>
        <w:pageBreakBefore w:val="0"/>
        <w:widowControl/>
        <w:kinsoku/>
        <w:wordWrap/>
        <w:overflowPunct/>
        <w:topLinePunct w:val="0"/>
        <w:bidi w:val="0"/>
        <w:spacing w:line="440" w:lineRule="exact"/>
        <w:textAlignment w:val="auto"/>
        <w:rPr>
          <w:rFonts w:hint="eastAsia" w:ascii="宋体" w:hAnsi="宋体" w:eastAsia="宋体" w:cs="宋体"/>
          <w:color w:val="000000"/>
          <w:spacing w:val="0"/>
          <w:w w:val="100"/>
          <w:position w:val="0"/>
          <w:sz w:val="24"/>
          <w:szCs w:val="24"/>
        </w:rPr>
      </w:pPr>
    </w:p>
    <w:p>
      <w:pPr>
        <w:pageBreakBefore w:val="0"/>
        <w:widowControl/>
        <w:kinsoku/>
        <w:wordWrap/>
        <w:overflowPunct/>
        <w:topLinePunct w:val="0"/>
        <w:bidi w:val="0"/>
        <w:spacing w:line="440" w:lineRule="exact"/>
        <w:textAlignment w:val="auto"/>
        <w:rPr>
          <w:rFonts w:hint="eastAsia" w:ascii="宋体" w:hAnsi="宋体" w:eastAsia="宋体" w:cs="宋体"/>
          <w:color w:val="000000"/>
          <w:spacing w:val="0"/>
          <w:w w:val="100"/>
          <w:position w:val="0"/>
          <w:sz w:val="24"/>
          <w:szCs w:val="24"/>
        </w:rPr>
      </w:pPr>
    </w:p>
    <w:p>
      <w:pPr>
        <w:pageBreakBefore w:val="0"/>
        <w:widowControl/>
        <w:kinsoku/>
        <w:wordWrap/>
        <w:overflowPunct/>
        <w:topLinePunct w:val="0"/>
        <w:bidi w:val="0"/>
        <w:spacing w:line="440" w:lineRule="exac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 xml:space="preserve">             </w:t>
      </w:r>
    </w:p>
    <w:p>
      <w:pPr>
        <w:pageBreakBefore w:val="0"/>
        <w:kinsoku/>
        <w:wordWrap/>
        <w:overflowPunct/>
        <w:topLinePunct w:val="0"/>
        <w:bidi w:val="0"/>
        <w:spacing w:line="440" w:lineRule="exact"/>
        <w:jc w:val="center"/>
        <w:textAlignment w:val="auto"/>
        <w:rPr>
          <w:rFonts w:hint="eastAsia" w:ascii="宋体" w:hAnsi="宋体" w:eastAsia="宋体" w:cs="宋体"/>
          <w:color w:val="000000"/>
          <w:spacing w:val="0"/>
          <w:w w:val="100"/>
          <w:kern w:val="0"/>
          <w:position w:val="0"/>
          <w:sz w:val="24"/>
          <w:szCs w:val="24"/>
        </w:rPr>
      </w:pPr>
    </w:p>
    <w:p>
      <w:pPr>
        <w:pageBreakBefore w:val="0"/>
        <w:kinsoku/>
        <w:wordWrap/>
        <w:overflowPunct/>
        <w:topLinePunct w:val="0"/>
        <w:bidi w:val="0"/>
        <w:spacing w:line="440" w:lineRule="exact"/>
        <w:textAlignment w:val="auto"/>
        <w:rPr>
          <w:rFonts w:hint="eastAsia" w:ascii="宋体" w:hAnsi="宋体" w:eastAsia="宋体" w:cs="宋体"/>
          <w:color w:val="000000"/>
          <w:spacing w:val="0"/>
          <w:w w:val="100"/>
          <w:kern w:val="1"/>
          <w:position w:val="0"/>
          <w:sz w:val="24"/>
          <w:szCs w:val="24"/>
        </w:rPr>
      </w:pPr>
    </w:p>
    <w:p>
      <w:pPr>
        <w:pageBreakBefore w:val="0"/>
        <w:kinsoku/>
        <w:wordWrap/>
        <w:overflowPunct/>
        <w:topLinePunct w:val="0"/>
        <w:bidi w:val="0"/>
        <w:spacing w:line="440" w:lineRule="exact"/>
        <w:textAlignment w:val="auto"/>
        <w:rPr>
          <w:rFonts w:hint="eastAsia" w:ascii="宋体" w:hAnsi="宋体" w:eastAsia="宋体" w:cs="宋体"/>
          <w:color w:val="000000"/>
          <w:spacing w:val="0"/>
          <w:w w:val="100"/>
          <w:kern w:val="1"/>
          <w:position w:val="0"/>
          <w:sz w:val="24"/>
          <w:szCs w:val="24"/>
        </w:rPr>
      </w:pPr>
    </w:p>
    <w:p>
      <w:pPr>
        <w:pageBreakBefore w:val="0"/>
        <w:kinsoku/>
        <w:wordWrap/>
        <w:overflowPunct/>
        <w:topLinePunct w:val="0"/>
        <w:bidi w:val="0"/>
        <w:spacing w:line="440" w:lineRule="exact"/>
        <w:textAlignment w:val="auto"/>
        <w:rPr>
          <w:rFonts w:hint="eastAsia" w:ascii="宋体" w:hAnsi="宋体" w:eastAsia="宋体" w:cs="宋体"/>
          <w:color w:val="000000"/>
          <w:spacing w:val="0"/>
          <w:w w:val="100"/>
          <w:kern w:val="1"/>
          <w:position w:val="0"/>
          <w:sz w:val="24"/>
          <w:szCs w:val="24"/>
        </w:rPr>
      </w:pPr>
    </w:p>
    <w:p>
      <w:pPr>
        <w:pageBreakBefore w:val="0"/>
        <w:kinsoku/>
        <w:wordWrap/>
        <w:overflowPunct/>
        <w:topLinePunct w:val="0"/>
        <w:bidi w:val="0"/>
        <w:spacing w:line="440" w:lineRule="exact"/>
        <w:textAlignment w:val="auto"/>
        <w:rPr>
          <w:rFonts w:hint="eastAsia" w:ascii="宋体" w:hAnsi="宋体" w:eastAsia="宋体" w:cs="宋体"/>
          <w:color w:val="000000"/>
          <w:spacing w:val="0"/>
          <w:w w:val="100"/>
          <w:kern w:val="1"/>
          <w:position w:val="0"/>
          <w:sz w:val="24"/>
          <w:szCs w:val="24"/>
        </w:rPr>
      </w:pPr>
    </w:p>
    <w:p>
      <w:pPr>
        <w:pageBreakBefore w:val="0"/>
        <w:kinsoku/>
        <w:wordWrap/>
        <w:overflowPunct/>
        <w:topLinePunct w:val="0"/>
        <w:bidi w:val="0"/>
        <w:spacing w:line="440" w:lineRule="exact"/>
        <w:textAlignment w:val="auto"/>
        <w:rPr>
          <w:rFonts w:hint="eastAsia" w:ascii="宋体" w:hAnsi="宋体" w:eastAsia="宋体" w:cs="宋体"/>
          <w:color w:val="000000"/>
          <w:spacing w:val="0"/>
          <w:w w:val="100"/>
          <w:kern w:val="1"/>
          <w:position w:val="0"/>
          <w:sz w:val="24"/>
          <w:szCs w:val="24"/>
        </w:rPr>
      </w:pPr>
    </w:p>
    <w:p>
      <w:pPr>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br w:type="page"/>
      </w:r>
    </w:p>
    <w:p>
      <w:pPr>
        <w:pageBreakBefore w:val="0"/>
        <w:widowControl/>
        <w:kinsoku/>
        <w:wordWrap/>
        <w:overflowPunct/>
        <w:topLinePunct w:val="0"/>
        <w:bidi w:val="0"/>
        <w:spacing w:line="440" w:lineRule="exac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附件2：</w:t>
      </w:r>
    </w:p>
    <w:p>
      <w:pPr>
        <w:pageBreakBefore w:val="0"/>
        <w:kinsoku/>
        <w:wordWrap/>
        <w:overflowPunct/>
        <w:topLinePunct w:val="0"/>
        <w:bidi w:val="0"/>
        <w:spacing w:line="440" w:lineRule="exact"/>
        <w:ind w:firstLine="118" w:firstLineChars="49"/>
        <w:jc w:val="center"/>
        <w:textAlignment w:val="auto"/>
        <w:rPr>
          <w:rFonts w:hint="eastAsia" w:ascii="宋体" w:hAnsi="宋体" w:eastAsia="宋体" w:cs="宋体"/>
          <w:b/>
          <w:color w:val="000000"/>
          <w:spacing w:val="0"/>
          <w:w w:val="100"/>
          <w:position w:val="0"/>
          <w:sz w:val="24"/>
          <w:szCs w:val="24"/>
        </w:rPr>
      </w:pPr>
      <w:r>
        <w:rPr>
          <w:rFonts w:hint="eastAsia" w:ascii="宋体" w:hAnsi="宋体" w:eastAsia="宋体" w:cs="宋体"/>
          <w:b/>
          <w:color w:val="000000"/>
          <w:spacing w:val="0"/>
          <w:w w:val="100"/>
          <w:position w:val="0"/>
          <w:sz w:val="24"/>
          <w:szCs w:val="24"/>
        </w:rPr>
        <w:t>安全施工合同</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color w:val="000000"/>
          <w:spacing w:val="0"/>
          <w:w w:val="100"/>
          <w:position w:val="0"/>
          <w:sz w:val="24"/>
          <w:szCs w:val="24"/>
        </w:rPr>
      </w:pPr>
    </w:p>
    <w:p>
      <w:pPr>
        <w:pageBreakBefore w:val="0"/>
        <w:kinsoku/>
        <w:wordWrap/>
        <w:overflowPunct/>
        <w:topLinePunct w:val="0"/>
        <w:bidi w:val="0"/>
        <w:spacing w:line="440" w:lineRule="exact"/>
        <w:ind w:firstLine="480" w:firstLineChars="200"/>
        <w:textAlignment w:val="auto"/>
        <w:rPr>
          <w:rFonts w:hint="eastAsia" w:ascii="宋体" w:hAnsi="宋体" w:eastAsia="宋体" w:cs="宋体"/>
          <w:color w:val="000000"/>
          <w:spacing w:val="0"/>
          <w:w w:val="100"/>
          <w:position w:val="0"/>
          <w:sz w:val="24"/>
          <w:szCs w:val="24"/>
          <w:u w:val="single"/>
        </w:rPr>
      </w:pPr>
      <w:r>
        <w:rPr>
          <w:rFonts w:hint="eastAsia" w:ascii="宋体" w:hAnsi="宋体" w:eastAsia="宋体" w:cs="宋体"/>
          <w:color w:val="000000"/>
          <w:spacing w:val="0"/>
          <w:w w:val="100"/>
          <w:position w:val="0"/>
          <w:sz w:val="24"/>
          <w:szCs w:val="24"/>
        </w:rPr>
        <w:t>甲方(全称):</w:t>
      </w:r>
      <w:r>
        <w:rPr>
          <w:rFonts w:hint="eastAsia" w:ascii="宋体" w:hAnsi="宋体" w:eastAsia="宋体" w:cs="宋体"/>
          <w:spacing w:val="0"/>
          <w:w w:val="100"/>
          <w:kern w:val="0"/>
          <w:position w:val="0"/>
          <w:sz w:val="24"/>
          <w:szCs w:val="24"/>
        </w:rPr>
        <w:t>四川铁道职业学院</w:t>
      </w:r>
      <w:r>
        <w:rPr>
          <w:rFonts w:hint="eastAsia" w:ascii="宋体" w:hAnsi="宋体" w:eastAsia="宋体" w:cs="宋体"/>
          <w:color w:val="000000"/>
          <w:spacing w:val="0"/>
          <w:w w:val="100"/>
          <w:position w:val="0"/>
          <w:sz w:val="24"/>
          <w:szCs w:val="24"/>
        </w:rPr>
        <w:t xml:space="preserve"> </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 xml:space="preserve">乙方(全称): </w:t>
      </w:r>
    </w:p>
    <w:p>
      <w:pPr>
        <w:pageBreakBefore w:val="0"/>
        <w:widowControl/>
        <w:kinsoku/>
        <w:wordWrap/>
        <w:overflowPunct/>
        <w:topLinePunct w:val="0"/>
        <w:bidi w:val="0"/>
        <w:spacing w:line="440" w:lineRule="exact"/>
        <w:ind w:firstLine="480" w:firstLineChars="200"/>
        <w:textAlignment w:val="auto"/>
        <w:rPr>
          <w:rFonts w:hint="eastAsia" w:ascii="宋体" w:hAnsi="宋体" w:eastAsia="宋体" w:cs="宋体"/>
          <w:color w:val="000000"/>
          <w:spacing w:val="0"/>
          <w:w w:val="100"/>
          <w:position w:val="0"/>
          <w:sz w:val="24"/>
          <w:szCs w:val="24"/>
        </w:rPr>
      </w:pPr>
    </w:p>
    <w:p>
      <w:pPr>
        <w:pageBreakBefore w:val="0"/>
        <w:widowControl/>
        <w:kinsoku/>
        <w:wordWrap/>
        <w:overflowPunct/>
        <w:topLinePunct w:val="0"/>
        <w:bidi w:val="0"/>
        <w:spacing w:line="440" w:lineRule="exact"/>
        <w:ind w:firstLine="480" w:firstLineChars="20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为在四川铁道职业学院实训室改造装修项目施工合同的实施过程中创造安全、高效的施工环境，切实搞好本项目的安全管理工作，本项目甲方与乙方特此签订安全生产合同：</w:t>
      </w:r>
    </w:p>
    <w:p>
      <w:pPr>
        <w:pageBreakBefore w:val="0"/>
        <w:kinsoku/>
        <w:wordWrap/>
        <w:overflowPunct/>
        <w:topLinePunct w:val="0"/>
        <w:bidi w:val="0"/>
        <w:spacing w:line="440" w:lineRule="exact"/>
        <w:ind w:firstLine="482" w:firstLineChars="200"/>
        <w:textAlignment w:val="auto"/>
        <w:rPr>
          <w:rFonts w:hint="eastAsia" w:ascii="宋体" w:hAnsi="宋体" w:eastAsia="宋体" w:cs="宋体"/>
          <w:b/>
          <w:color w:val="000000"/>
          <w:spacing w:val="0"/>
          <w:w w:val="100"/>
          <w:position w:val="0"/>
          <w:sz w:val="24"/>
          <w:szCs w:val="24"/>
          <w:lang w:val="zh-CN"/>
        </w:rPr>
      </w:pPr>
      <w:r>
        <w:rPr>
          <w:rFonts w:hint="eastAsia" w:ascii="宋体" w:hAnsi="宋体" w:eastAsia="宋体" w:cs="宋体"/>
          <w:b/>
          <w:color w:val="000000"/>
          <w:spacing w:val="0"/>
          <w:w w:val="100"/>
          <w:position w:val="0"/>
          <w:sz w:val="24"/>
          <w:szCs w:val="24"/>
          <w:lang w:val="zh-CN"/>
        </w:rPr>
        <w:t>一、甲方职责</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1.严格遵守国家有关安全生产的法律法规，认真执行工程承包合同中的有关安全要求。</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2.按照“安全第一，预防为主”和坚持“管生产必须管安全”的原则进行安全生产管理，做到生产与安全工作同时计划、布置、检查、总结和评比。</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3.重要的安全设施必须坚持与主体工程“三同时”的原则，即：同时设计、审批，同时施工，同时验收，投入使用。</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4.定期召开安全生产调度会，及时传达中央及地方有关安全生产的精神。</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5.组织对乙方施工现场安全生产检查，监督乙方及时处理发现的各种安全隐患。</w:t>
      </w:r>
    </w:p>
    <w:p>
      <w:pPr>
        <w:pageBreakBefore w:val="0"/>
        <w:kinsoku/>
        <w:wordWrap/>
        <w:overflowPunct/>
        <w:topLinePunct w:val="0"/>
        <w:bidi w:val="0"/>
        <w:spacing w:line="440" w:lineRule="exact"/>
        <w:ind w:firstLine="482" w:firstLineChars="200"/>
        <w:textAlignment w:val="auto"/>
        <w:rPr>
          <w:rFonts w:hint="eastAsia" w:ascii="宋体" w:hAnsi="宋体" w:eastAsia="宋体" w:cs="宋体"/>
          <w:b/>
          <w:color w:val="000000"/>
          <w:spacing w:val="0"/>
          <w:w w:val="100"/>
          <w:position w:val="0"/>
          <w:sz w:val="24"/>
          <w:szCs w:val="24"/>
          <w:lang w:val="zh-CN"/>
        </w:rPr>
      </w:pPr>
      <w:r>
        <w:rPr>
          <w:rFonts w:hint="eastAsia" w:ascii="宋体" w:hAnsi="宋体" w:eastAsia="宋体" w:cs="宋体"/>
          <w:b/>
          <w:color w:val="000000"/>
          <w:spacing w:val="0"/>
          <w:w w:val="100"/>
          <w:position w:val="0"/>
          <w:sz w:val="24"/>
          <w:szCs w:val="24"/>
          <w:lang w:val="zh-CN"/>
        </w:rPr>
        <w:t>二、乙方职责</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1.严格遵守国家、成都市有关安全生产的法律法规，认真执行工程承包合同中的有关安全要求。</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2.坚持“安全第一、预防为主”和“管生产必须管安全”的原则，加强安全生产宣传教育，增强全员安全生产意识，建立健全各项安全生产的管理机构和安全生产管理制度，应按相关规定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相关规定配备安全员，专职负责所有员工的安全和治安保卫工作及预防事故的发生。安全机构人员，有权按有关规定发布指令，并采取保护性措施防止事故发生。</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4.乙方在任何时候都应采取各种合理的预防措施，防止其员工发生任何违法、违禁、暴力或妨碍治安的行为。合同履行期间因乙方、乙方人员（包括但不限于乙方员工、代理人、受托人等）原因导致的人身伤亡、财产损害，由乙方承担全部责任。</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须经过专业培训并获得《安全操作合格证》后，方准持证上岗。施工现场如出现特种作业无证操作现象时，项目经理必须承担管理责任 。</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7.操作人员上岗，必须按规定穿戴防护用品。施工负责人和安全检查员应随时检查劳动防护用品的穿戴情况，不按规定穿戴防护用品的人员不得上岗。</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8.所有施工机具设备和高空作业的设备均应定期检查，并有安全员的签字记录，保证其经常处于完好状态；不合格的机具、设备和劳动保护用品严禁使用。</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9.施工中采用新技术、新工艺、新设备、新材料时，必须制定相应的安全技术措施，施工现场必须具有相关的安全标志牌。</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10.乙方必须按照本工程项目特点，组织制定本工程实施中的生产安全事故应急救援预案；如果发生安全事故，应按照《国务院关于特大安全事故行政责任追究的规定》以及其他有关规定，及时上报告有关部门，并坚持“三不放过”的原则，严肃处理相关责任人。</w:t>
      </w:r>
    </w:p>
    <w:p>
      <w:pPr>
        <w:pageBreakBefore w:val="0"/>
        <w:kinsoku/>
        <w:wordWrap/>
        <w:overflowPunct/>
        <w:topLinePunct w:val="0"/>
        <w:bidi w:val="0"/>
        <w:spacing w:line="440" w:lineRule="exact"/>
        <w:ind w:firstLine="482" w:firstLineChars="200"/>
        <w:textAlignment w:val="auto"/>
        <w:rPr>
          <w:rFonts w:hint="eastAsia" w:ascii="宋体" w:hAnsi="宋体" w:eastAsia="宋体" w:cs="宋体"/>
          <w:b/>
          <w:color w:val="000000"/>
          <w:spacing w:val="0"/>
          <w:w w:val="100"/>
          <w:position w:val="0"/>
          <w:sz w:val="24"/>
          <w:szCs w:val="24"/>
          <w:lang w:val="zh-CN"/>
        </w:rPr>
      </w:pPr>
      <w:r>
        <w:rPr>
          <w:rFonts w:hint="eastAsia" w:ascii="宋体" w:hAnsi="宋体" w:eastAsia="宋体" w:cs="宋体"/>
          <w:b/>
          <w:color w:val="000000"/>
          <w:spacing w:val="0"/>
          <w:w w:val="100"/>
          <w:position w:val="0"/>
          <w:sz w:val="24"/>
          <w:szCs w:val="24"/>
          <w:lang w:val="zh-CN"/>
        </w:rPr>
        <w:t>三、违约责任</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发生重大伤亡及其他安全事故,乙方应按有关规定立即上报有关部门并通知工程师，并及时处理善后工作，由此产生的费用、损失及其他法律责任由乙方全权负责，与甲方无关，但甲方应协助乙方处理；若乙方不及时处理，甲方将根据造成事故的严重程度上报建设行政主管部门, 加倍处罚乙方，处罚费用及相关费用直接从甲方应付乙方的款项中予与扣除。</w:t>
      </w:r>
    </w:p>
    <w:p>
      <w:pPr>
        <w:pageBreakBefore w:val="0"/>
        <w:kinsoku/>
        <w:wordWrap/>
        <w:overflowPunct/>
        <w:topLinePunct w:val="0"/>
        <w:bidi w:val="0"/>
        <w:spacing w:line="440" w:lineRule="exact"/>
        <w:textAlignment w:val="auto"/>
        <w:rPr>
          <w:rFonts w:hint="eastAsia" w:ascii="宋体" w:hAnsi="宋体" w:eastAsia="宋体" w:cs="宋体"/>
          <w:color w:val="000000"/>
          <w:spacing w:val="0"/>
          <w:w w:val="100"/>
          <w:position w:val="0"/>
          <w:sz w:val="24"/>
          <w:szCs w:val="24"/>
        </w:rPr>
      </w:pPr>
    </w:p>
    <w:p>
      <w:pPr>
        <w:pageBreakBefore w:val="0"/>
        <w:widowControl/>
        <w:kinsoku/>
        <w:wordWrap/>
        <w:overflowPunct/>
        <w:topLinePunct w:val="0"/>
        <w:bidi w:val="0"/>
        <w:spacing w:line="440" w:lineRule="exact"/>
        <w:ind w:left="6480" w:hanging="6480" w:hangingChars="270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甲方：</w:t>
      </w:r>
      <w:r>
        <w:rPr>
          <w:rFonts w:hint="eastAsia" w:ascii="宋体" w:hAnsi="宋体" w:eastAsia="宋体" w:cs="宋体"/>
          <w:spacing w:val="0"/>
          <w:w w:val="100"/>
          <w:kern w:val="0"/>
          <w:position w:val="0"/>
          <w:sz w:val="24"/>
          <w:szCs w:val="24"/>
        </w:rPr>
        <w:t>四川铁道职业学院</w:t>
      </w:r>
      <w:r>
        <w:rPr>
          <w:rFonts w:hint="eastAsia" w:ascii="宋体" w:hAnsi="宋体" w:eastAsia="宋体" w:cs="宋体"/>
          <w:color w:val="000000"/>
          <w:spacing w:val="0"/>
          <w:w w:val="100"/>
          <w:position w:val="0"/>
          <w:sz w:val="24"/>
          <w:szCs w:val="24"/>
        </w:rPr>
        <w:t xml:space="preserve">                  乙方：</w:t>
      </w:r>
    </w:p>
    <w:p>
      <w:pPr>
        <w:pageBreakBefore w:val="0"/>
        <w:widowControl/>
        <w:kinsoku/>
        <w:wordWrap/>
        <w:overflowPunct/>
        <w:topLinePunct w:val="0"/>
        <w:bidi w:val="0"/>
        <w:spacing w:line="440" w:lineRule="exact"/>
        <w:ind w:firstLine="720" w:firstLineChars="30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（公章）                      （公章）</w:t>
      </w:r>
    </w:p>
    <w:p>
      <w:pPr>
        <w:pageBreakBefore w:val="0"/>
        <w:widowControl/>
        <w:kinsoku/>
        <w:wordWrap/>
        <w:overflowPunct/>
        <w:topLinePunct w:val="0"/>
        <w:bidi w:val="0"/>
        <w:spacing w:line="440" w:lineRule="exact"/>
        <w:textAlignment w:val="auto"/>
        <w:rPr>
          <w:rFonts w:hint="eastAsia" w:ascii="宋体" w:hAnsi="宋体" w:eastAsia="宋体" w:cs="宋体"/>
          <w:color w:val="000000"/>
          <w:spacing w:val="0"/>
          <w:w w:val="100"/>
          <w:position w:val="0"/>
          <w:sz w:val="24"/>
          <w:szCs w:val="24"/>
        </w:rPr>
      </w:pPr>
    </w:p>
    <w:p>
      <w:pPr>
        <w:pageBreakBefore w:val="0"/>
        <w:widowControl/>
        <w:kinsoku/>
        <w:wordWrap/>
        <w:overflowPunct/>
        <w:topLinePunct w:val="0"/>
        <w:bidi w:val="0"/>
        <w:spacing w:line="440" w:lineRule="exac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法定代表人：                             法定代表人：</w:t>
      </w:r>
    </w:p>
    <w:p>
      <w:pPr>
        <w:pageBreakBefore w:val="0"/>
        <w:widowControl/>
        <w:kinsoku/>
        <w:wordWrap/>
        <w:overflowPunct/>
        <w:topLinePunct w:val="0"/>
        <w:bidi w:val="0"/>
        <w:spacing w:line="440" w:lineRule="exact"/>
        <w:textAlignment w:val="auto"/>
        <w:rPr>
          <w:rFonts w:hint="eastAsia" w:ascii="宋体" w:hAnsi="宋体" w:eastAsia="宋体" w:cs="宋体"/>
          <w:color w:val="000000"/>
          <w:spacing w:val="0"/>
          <w:w w:val="100"/>
          <w:position w:val="0"/>
          <w:sz w:val="24"/>
          <w:szCs w:val="24"/>
        </w:rPr>
      </w:pPr>
    </w:p>
    <w:p>
      <w:pPr>
        <w:pageBreakBefore w:val="0"/>
        <w:widowControl/>
        <w:kinsoku/>
        <w:wordWrap/>
        <w:overflowPunct/>
        <w:topLinePunct w:val="0"/>
        <w:bidi w:val="0"/>
        <w:spacing w:line="440" w:lineRule="exac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 xml:space="preserve">委托代理人：                             委托代理人： </w:t>
      </w:r>
    </w:p>
    <w:p>
      <w:pPr>
        <w:pageBreakBefore w:val="0"/>
        <w:widowControl/>
        <w:kinsoku/>
        <w:wordWrap/>
        <w:overflowPunct/>
        <w:topLinePunct w:val="0"/>
        <w:bidi w:val="0"/>
        <w:spacing w:line="440" w:lineRule="exac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 xml:space="preserve">   </w:t>
      </w:r>
    </w:p>
    <w:p>
      <w:pPr>
        <w:pageBreakBefore w:val="0"/>
        <w:widowControl/>
        <w:kinsoku/>
        <w:wordWrap/>
        <w:overflowPunct/>
        <w:topLinePunct w:val="0"/>
        <w:bidi w:val="0"/>
        <w:spacing w:line="440" w:lineRule="exac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 xml:space="preserve">  </w:t>
      </w:r>
    </w:p>
    <w:p>
      <w:pPr>
        <w:pageBreakBefore w:val="0"/>
        <w:widowControl/>
        <w:kinsoku/>
        <w:wordWrap/>
        <w:overflowPunct/>
        <w:topLinePunct w:val="0"/>
        <w:bidi w:val="0"/>
        <w:spacing w:line="440" w:lineRule="exact"/>
        <w:textAlignment w:val="auto"/>
        <w:rPr>
          <w:rFonts w:hint="eastAsia" w:ascii="宋体" w:hAnsi="宋体" w:eastAsia="宋体" w:cs="宋体"/>
          <w:b/>
          <w:color w:val="000000"/>
          <w:spacing w:val="0"/>
          <w:w w:val="100"/>
          <w:position w:val="0"/>
          <w:sz w:val="24"/>
          <w:szCs w:val="24"/>
        </w:rPr>
      </w:pPr>
    </w:p>
    <w:p>
      <w:pPr>
        <w:pageBreakBefore w:val="0"/>
        <w:widowControl/>
        <w:kinsoku/>
        <w:wordWrap/>
        <w:overflowPunct/>
        <w:topLinePunct w:val="0"/>
        <w:bidi w:val="0"/>
        <w:spacing w:line="440" w:lineRule="exact"/>
        <w:textAlignment w:val="auto"/>
        <w:rPr>
          <w:rFonts w:hint="eastAsia" w:ascii="宋体" w:hAnsi="宋体" w:eastAsia="宋体" w:cs="宋体"/>
          <w:b/>
          <w:color w:val="000000"/>
          <w:spacing w:val="0"/>
          <w:w w:val="100"/>
          <w:position w:val="0"/>
          <w:sz w:val="24"/>
          <w:szCs w:val="24"/>
        </w:rPr>
      </w:pPr>
    </w:p>
    <w:p>
      <w:pPr>
        <w:pageBreakBefore w:val="0"/>
        <w:widowControl/>
        <w:kinsoku/>
        <w:wordWrap/>
        <w:overflowPunct/>
        <w:topLinePunct w:val="0"/>
        <w:bidi w:val="0"/>
        <w:spacing w:line="440" w:lineRule="exact"/>
        <w:textAlignment w:val="auto"/>
        <w:rPr>
          <w:rFonts w:hint="eastAsia" w:ascii="宋体" w:hAnsi="宋体" w:eastAsia="宋体" w:cs="宋体"/>
          <w:b/>
          <w:color w:val="000000"/>
          <w:spacing w:val="0"/>
          <w:w w:val="100"/>
          <w:position w:val="0"/>
          <w:sz w:val="24"/>
          <w:szCs w:val="24"/>
        </w:rPr>
      </w:pPr>
    </w:p>
    <w:p>
      <w:pPr>
        <w:pageBreakBefore w:val="0"/>
        <w:widowControl/>
        <w:kinsoku/>
        <w:wordWrap/>
        <w:overflowPunct/>
        <w:topLinePunct w:val="0"/>
        <w:bidi w:val="0"/>
        <w:spacing w:line="440" w:lineRule="exact"/>
        <w:textAlignment w:val="auto"/>
        <w:rPr>
          <w:rFonts w:hint="eastAsia" w:ascii="宋体" w:hAnsi="宋体" w:eastAsia="宋体" w:cs="宋体"/>
          <w:b/>
          <w:color w:val="000000"/>
          <w:spacing w:val="0"/>
          <w:w w:val="100"/>
          <w:position w:val="0"/>
          <w:sz w:val="24"/>
          <w:szCs w:val="24"/>
        </w:rPr>
      </w:pPr>
    </w:p>
    <w:p>
      <w:pPr>
        <w:pageBreakBefore w:val="0"/>
        <w:widowControl/>
        <w:kinsoku/>
        <w:wordWrap/>
        <w:overflowPunct/>
        <w:topLinePunct w:val="0"/>
        <w:bidi w:val="0"/>
        <w:spacing w:line="440" w:lineRule="exact"/>
        <w:textAlignment w:val="auto"/>
        <w:rPr>
          <w:rFonts w:hint="eastAsia" w:ascii="宋体" w:hAnsi="宋体" w:eastAsia="宋体" w:cs="宋体"/>
          <w:b/>
          <w:color w:val="000000"/>
          <w:spacing w:val="0"/>
          <w:w w:val="100"/>
          <w:position w:val="0"/>
          <w:sz w:val="24"/>
          <w:szCs w:val="24"/>
        </w:rPr>
      </w:pPr>
    </w:p>
    <w:p>
      <w:pPr>
        <w:pageBreakBefore w:val="0"/>
        <w:widowControl/>
        <w:kinsoku/>
        <w:wordWrap/>
        <w:overflowPunct/>
        <w:topLinePunct w:val="0"/>
        <w:bidi w:val="0"/>
        <w:spacing w:line="440" w:lineRule="exact"/>
        <w:textAlignment w:val="auto"/>
        <w:rPr>
          <w:rFonts w:hint="eastAsia" w:ascii="宋体" w:hAnsi="宋体" w:eastAsia="宋体" w:cs="宋体"/>
          <w:b/>
          <w:color w:val="000000"/>
          <w:spacing w:val="0"/>
          <w:w w:val="100"/>
          <w:position w:val="0"/>
          <w:sz w:val="24"/>
          <w:szCs w:val="24"/>
        </w:rPr>
      </w:pPr>
    </w:p>
    <w:p>
      <w:pPr>
        <w:pageBreakBefore w:val="0"/>
        <w:widowControl/>
        <w:kinsoku/>
        <w:wordWrap/>
        <w:overflowPunct/>
        <w:topLinePunct w:val="0"/>
        <w:bidi w:val="0"/>
        <w:spacing w:line="440" w:lineRule="exact"/>
        <w:textAlignment w:val="auto"/>
        <w:rPr>
          <w:rFonts w:hint="eastAsia" w:ascii="宋体" w:hAnsi="宋体" w:eastAsia="宋体" w:cs="宋体"/>
          <w:b/>
          <w:color w:val="000000"/>
          <w:spacing w:val="0"/>
          <w:w w:val="100"/>
          <w:position w:val="0"/>
          <w:sz w:val="24"/>
          <w:szCs w:val="24"/>
        </w:rPr>
      </w:pPr>
    </w:p>
    <w:p>
      <w:pPr>
        <w:pageBreakBefore w:val="0"/>
        <w:widowControl/>
        <w:kinsoku/>
        <w:wordWrap/>
        <w:overflowPunct/>
        <w:topLinePunct w:val="0"/>
        <w:bidi w:val="0"/>
        <w:spacing w:line="440" w:lineRule="exact"/>
        <w:textAlignment w:val="auto"/>
        <w:rPr>
          <w:rFonts w:hint="eastAsia" w:ascii="宋体" w:hAnsi="宋体" w:eastAsia="宋体" w:cs="宋体"/>
          <w:b/>
          <w:color w:val="000000"/>
          <w:spacing w:val="0"/>
          <w:w w:val="100"/>
          <w:position w:val="0"/>
          <w:sz w:val="24"/>
          <w:szCs w:val="24"/>
        </w:rPr>
      </w:pPr>
    </w:p>
    <w:p>
      <w:pPr>
        <w:pageBreakBefore w:val="0"/>
        <w:widowControl/>
        <w:kinsoku/>
        <w:wordWrap/>
        <w:overflowPunct/>
        <w:topLinePunct w:val="0"/>
        <w:bidi w:val="0"/>
        <w:spacing w:line="440" w:lineRule="exact"/>
        <w:textAlignment w:val="auto"/>
        <w:rPr>
          <w:rFonts w:hint="eastAsia" w:ascii="宋体" w:hAnsi="宋体" w:eastAsia="宋体" w:cs="宋体"/>
          <w:b/>
          <w:color w:val="000000"/>
          <w:spacing w:val="0"/>
          <w:w w:val="100"/>
          <w:position w:val="0"/>
          <w:sz w:val="24"/>
          <w:szCs w:val="24"/>
        </w:rPr>
      </w:pPr>
    </w:p>
    <w:p>
      <w:pPr>
        <w:pageBreakBefore w:val="0"/>
        <w:widowControl/>
        <w:kinsoku/>
        <w:wordWrap/>
        <w:overflowPunct/>
        <w:topLinePunct w:val="0"/>
        <w:bidi w:val="0"/>
        <w:spacing w:line="440" w:lineRule="exact"/>
        <w:textAlignment w:val="auto"/>
        <w:rPr>
          <w:rFonts w:hint="eastAsia" w:ascii="宋体" w:hAnsi="宋体" w:eastAsia="宋体" w:cs="宋体"/>
          <w:b/>
          <w:color w:val="000000"/>
          <w:spacing w:val="0"/>
          <w:w w:val="100"/>
          <w:position w:val="0"/>
          <w:sz w:val="24"/>
          <w:szCs w:val="24"/>
        </w:rPr>
      </w:pPr>
    </w:p>
    <w:p>
      <w:pPr>
        <w:pageBreakBefore w:val="0"/>
        <w:widowControl/>
        <w:kinsoku/>
        <w:wordWrap/>
        <w:overflowPunct/>
        <w:topLinePunct w:val="0"/>
        <w:bidi w:val="0"/>
        <w:spacing w:line="440" w:lineRule="exact"/>
        <w:textAlignment w:val="auto"/>
        <w:rPr>
          <w:rFonts w:hint="eastAsia" w:ascii="宋体" w:hAnsi="宋体" w:eastAsia="宋体" w:cs="宋体"/>
          <w:b/>
          <w:color w:val="000000"/>
          <w:spacing w:val="0"/>
          <w:w w:val="100"/>
          <w:position w:val="0"/>
          <w:sz w:val="24"/>
          <w:szCs w:val="24"/>
        </w:rPr>
      </w:pPr>
    </w:p>
    <w:p>
      <w:pPr>
        <w:pageBreakBefore w:val="0"/>
        <w:widowControl/>
        <w:kinsoku/>
        <w:wordWrap/>
        <w:overflowPunct/>
        <w:topLinePunct w:val="0"/>
        <w:bidi w:val="0"/>
        <w:spacing w:line="440" w:lineRule="exact"/>
        <w:jc w:val="left"/>
        <w:textAlignment w:val="auto"/>
        <w:rPr>
          <w:rFonts w:hint="eastAsia" w:ascii="宋体" w:hAnsi="宋体" w:eastAsia="宋体" w:cs="宋体"/>
          <w:color w:val="000000"/>
          <w:spacing w:val="0"/>
          <w:w w:val="100"/>
          <w:position w:val="0"/>
          <w:sz w:val="24"/>
          <w:szCs w:val="24"/>
        </w:rPr>
      </w:pPr>
    </w:p>
    <w:p>
      <w:pPr>
        <w:pageBreakBefore w:val="0"/>
        <w:widowControl/>
        <w:kinsoku/>
        <w:wordWrap/>
        <w:overflowPunct/>
        <w:topLinePunct w:val="0"/>
        <w:bidi w:val="0"/>
        <w:spacing w:line="440" w:lineRule="exac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br w:type="page"/>
      </w:r>
      <w:r>
        <w:rPr>
          <w:rFonts w:hint="eastAsia" w:ascii="宋体" w:hAnsi="宋体" w:eastAsia="宋体" w:cs="宋体"/>
          <w:color w:val="000000"/>
          <w:spacing w:val="0"/>
          <w:w w:val="100"/>
          <w:position w:val="0"/>
          <w:sz w:val="24"/>
          <w:szCs w:val="24"/>
        </w:rPr>
        <w:t>附件3：</w:t>
      </w:r>
    </w:p>
    <w:p>
      <w:pPr>
        <w:pageBreakBefore w:val="0"/>
        <w:kinsoku/>
        <w:wordWrap/>
        <w:overflowPunct/>
        <w:topLinePunct w:val="0"/>
        <w:bidi w:val="0"/>
        <w:spacing w:line="440" w:lineRule="exact"/>
        <w:ind w:firstLine="118" w:firstLineChars="49"/>
        <w:jc w:val="center"/>
        <w:textAlignment w:val="auto"/>
        <w:rPr>
          <w:rFonts w:hint="eastAsia" w:ascii="宋体" w:hAnsi="宋体" w:eastAsia="宋体" w:cs="宋体"/>
          <w:b/>
          <w:color w:val="000000"/>
          <w:spacing w:val="0"/>
          <w:w w:val="100"/>
          <w:position w:val="0"/>
          <w:sz w:val="24"/>
          <w:szCs w:val="24"/>
        </w:rPr>
      </w:pPr>
      <w:r>
        <w:rPr>
          <w:rFonts w:hint="eastAsia" w:ascii="宋体" w:hAnsi="宋体" w:eastAsia="宋体" w:cs="宋体"/>
          <w:b/>
          <w:color w:val="000000"/>
          <w:spacing w:val="0"/>
          <w:w w:val="100"/>
          <w:position w:val="0"/>
          <w:sz w:val="24"/>
          <w:szCs w:val="24"/>
        </w:rPr>
        <w:t>廉 政 合 同</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color w:val="000000"/>
          <w:spacing w:val="0"/>
          <w:w w:val="100"/>
          <w:position w:val="0"/>
          <w:sz w:val="24"/>
          <w:szCs w:val="24"/>
        </w:rPr>
      </w:pPr>
    </w:p>
    <w:p>
      <w:pPr>
        <w:pageBreakBefore w:val="0"/>
        <w:kinsoku/>
        <w:wordWrap/>
        <w:overflowPunct/>
        <w:topLinePunct w:val="0"/>
        <w:bidi w:val="0"/>
        <w:spacing w:line="440" w:lineRule="exact"/>
        <w:ind w:firstLine="480" w:firstLineChars="200"/>
        <w:textAlignment w:val="auto"/>
        <w:rPr>
          <w:rFonts w:hint="eastAsia" w:ascii="宋体" w:hAnsi="宋体" w:eastAsia="宋体" w:cs="宋体"/>
          <w:color w:val="000000"/>
          <w:spacing w:val="0"/>
          <w:w w:val="100"/>
          <w:position w:val="0"/>
          <w:sz w:val="24"/>
          <w:szCs w:val="24"/>
          <w:u w:val="single"/>
        </w:rPr>
      </w:pPr>
      <w:r>
        <w:rPr>
          <w:rFonts w:hint="eastAsia" w:ascii="宋体" w:hAnsi="宋体" w:eastAsia="宋体" w:cs="宋体"/>
          <w:color w:val="000000"/>
          <w:spacing w:val="0"/>
          <w:w w:val="100"/>
          <w:position w:val="0"/>
          <w:sz w:val="24"/>
          <w:szCs w:val="24"/>
        </w:rPr>
        <w:t>甲方(全称):</w:t>
      </w:r>
      <w:r>
        <w:rPr>
          <w:rFonts w:hint="eastAsia" w:ascii="宋体" w:hAnsi="宋体" w:eastAsia="宋体" w:cs="宋体"/>
          <w:spacing w:val="0"/>
          <w:w w:val="100"/>
          <w:kern w:val="0"/>
          <w:position w:val="0"/>
          <w:sz w:val="24"/>
          <w:szCs w:val="24"/>
        </w:rPr>
        <w:t>四川铁道职业学院</w:t>
      </w:r>
      <w:r>
        <w:rPr>
          <w:rFonts w:hint="eastAsia" w:ascii="宋体" w:hAnsi="宋体" w:eastAsia="宋体" w:cs="宋体"/>
          <w:color w:val="000000"/>
          <w:spacing w:val="0"/>
          <w:w w:val="100"/>
          <w:position w:val="0"/>
          <w:sz w:val="24"/>
          <w:szCs w:val="24"/>
        </w:rPr>
        <w:t xml:space="preserve"> </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 xml:space="preserve">乙方(全称): </w:t>
      </w:r>
    </w:p>
    <w:p>
      <w:pPr>
        <w:pageBreakBefore w:val="0"/>
        <w:widowControl/>
        <w:kinsoku/>
        <w:wordWrap/>
        <w:overflowPunct/>
        <w:topLinePunct w:val="0"/>
        <w:bidi w:val="0"/>
        <w:spacing w:line="440" w:lineRule="exact"/>
        <w:ind w:firstLine="480" w:firstLineChars="200"/>
        <w:textAlignment w:val="auto"/>
        <w:rPr>
          <w:rFonts w:hint="eastAsia" w:ascii="宋体" w:hAnsi="宋体" w:eastAsia="宋体" w:cs="宋体"/>
          <w:color w:val="000000"/>
          <w:spacing w:val="0"/>
          <w:w w:val="100"/>
          <w:position w:val="0"/>
          <w:sz w:val="24"/>
          <w:szCs w:val="24"/>
        </w:rPr>
      </w:pPr>
    </w:p>
    <w:p>
      <w:pPr>
        <w:pageBreakBefore w:val="0"/>
        <w:widowControl/>
        <w:kinsoku/>
        <w:wordWrap/>
        <w:overflowPunct/>
        <w:topLinePunct w:val="0"/>
        <w:bidi w:val="0"/>
        <w:spacing w:line="440" w:lineRule="exact"/>
        <w:ind w:firstLine="480" w:firstLineChars="20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为了贯彻落实党中央、国务院《关于党风廉政建设责任》，加强本项目建设中的党风廉政建设，预防和减少建设中的经济违规违法行为，保证工程建设优质、高效、有序地进行，依据《中华人民共和国招标招标法》《中华人民共和国政府采购法》，甲方和乙方自愿签订四川铁道职业学院实训室改造装修项目廉政合同。</w:t>
      </w:r>
    </w:p>
    <w:p>
      <w:pPr>
        <w:pageBreakBefore w:val="0"/>
        <w:kinsoku/>
        <w:wordWrap/>
        <w:overflowPunct/>
        <w:topLinePunct w:val="0"/>
        <w:bidi w:val="0"/>
        <w:spacing w:line="440" w:lineRule="exact"/>
        <w:ind w:firstLine="482" w:firstLineChars="200"/>
        <w:textAlignment w:val="auto"/>
        <w:rPr>
          <w:rFonts w:hint="eastAsia" w:ascii="宋体" w:hAnsi="宋体" w:eastAsia="宋体" w:cs="宋体"/>
          <w:b/>
          <w:color w:val="000000"/>
          <w:spacing w:val="0"/>
          <w:w w:val="100"/>
          <w:position w:val="0"/>
          <w:sz w:val="24"/>
          <w:szCs w:val="24"/>
          <w:lang w:val="zh-CN"/>
        </w:rPr>
      </w:pPr>
      <w:r>
        <w:rPr>
          <w:rFonts w:hint="eastAsia" w:ascii="宋体" w:hAnsi="宋体" w:eastAsia="宋体" w:cs="宋体"/>
          <w:b/>
          <w:color w:val="000000"/>
          <w:spacing w:val="0"/>
          <w:w w:val="100"/>
          <w:position w:val="0"/>
          <w:sz w:val="24"/>
          <w:szCs w:val="24"/>
          <w:lang w:val="zh-CN"/>
        </w:rPr>
        <w:t>一、甲、乙双方约定</w:t>
      </w:r>
    </w:p>
    <w:p>
      <w:pPr>
        <w:pageBreakBefore w:val="0"/>
        <w:kinsoku/>
        <w:wordWrap/>
        <w:overflowPunct/>
        <w:topLinePunct w:val="0"/>
        <w:bidi w:val="0"/>
        <w:spacing w:line="440" w:lineRule="exact"/>
        <w:ind w:firstLine="42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1.甲、乙双方应共同遵守国家和省、市、区以及行业主管部门关于加强建筑工程设施建设管理和党风廉政建设的各项规定。</w:t>
      </w:r>
    </w:p>
    <w:p>
      <w:pPr>
        <w:pageBreakBefore w:val="0"/>
        <w:kinsoku/>
        <w:wordWrap/>
        <w:overflowPunct/>
        <w:topLinePunct w:val="0"/>
        <w:bidi w:val="0"/>
        <w:spacing w:line="440" w:lineRule="exact"/>
        <w:ind w:firstLine="42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2.甲、乙双方应认真执行双方签订的合同文件，自觉按合同办事。</w:t>
      </w:r>
    </w:p>
    <w:p>
      <w:pPr>
        <w:pageBreakBefore w:val="0"/>
        <w:kinsoku/>
        <w:wordWrap/>
        <w:overflowPunct/>
        <w:topLinePunct w:val="0"/>
        <w:bidi w:val="0"/>
        <w:spacing w:line="440" w:lineRule="exact"/>
        <w:ind w:firstLine="42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3.除法律认定的商业秘密或合同文件另有规定外，甲、乙双方的业务活动均应支持公开、公平、诚实信用的原则，严禁从事损害国家和集体利益、违反工程建设管理规章制度的不正当交易。</w:t>
      </w:r>
    </w:p>
    <w:p>
      <w:pPr>
        <w:pageBreakBefore w:val="0"/>
        <w:kinsoku/>
        <w:wordWrap/>
        <w:overflowPunct/>
        <w:topLinePunct w:val="0"/>
        <w:bidi w:val="0"/>
        <w:spacing w:line="440" w:lineRule="exact"/>
        <w:ind w:firstLine="42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4.甲、乙双方有对本方人员开展廉政教育和职业道德教育的义务。</w:t>
      </w:r>
    </w:p>
    <w:p>
      <w:pPr>
        <w:pageBreakBefore w:val="0"/>
        <w:kinsoku/>
        <w:wordWrap/>
        <w:overflowPunct/>
        <w:topLinePunct w:val="0"/>
        <w:bidi w:val="0"/>
        <w:spacing w:line="440" w:lineRule="exact"/>
        <w:ind w:firstLine="42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5.甲、乙双方应加强对本方人员廉政监督、建立和健全廉政制度，杜绝本方人员违纪违法行为的发生。</w:t>
      </w:r>
    </w:p>
    <w:p>
      <w:pPr>
        <w:pageBreakBefore w:val="0"/>
        <w:kinsoku/>
        <w:wordWrap/>
        <w:overflowPunct/>
        <w:topLinePunct w:val="0"/>
        <w:bidi w:val="0"/>
        <w:spacing w:line="440" w:lineRule="exact"/>
        <w:ind w:firstLine="42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6.甲、乙双方如发现对方人员业务活动中有不廉行为，有权提醒对方并督促其纠正，或直接向对方法人代表、纪检部门如实反映情况和认真查处本方人员违纪违法行为。</w:t>
      </w:r>
    </w:p>
    <w:p>
      <w:pPr>
        <w:pageBreakBefore w:val="0"/>
        <w:kinsoku/>
        <w:wordWrap/>
        <w:overflowPunct/>
        <w:topLinePunct w:val="0"/>
        <w:bidi w:val="0"/>
        <w:spacing w:line="440" w:lineRule="exact"/>
        <w:ind w:firstLine="482" w:firstLineChars="200"/>
        <w:textAlignment w:val="auto"/>
        <w:rPr>
          <w:rFonts w:hint="eastAsia" w:ascii="宋体" w:hAnsi="宋体" w:eastAsia="宋体" w:cs="宋体"/>
          <w:b/>
          <w:color w:val="000000"/>
          <w:spacing w:val="0"/>
          <w:w w:val="100"/>
          <w:position w:val="0"/>
          <w:sz w:val="24"/>
          <w:szCs w:val="24"/>
          <w:lang w:val="zh-CN"/>
        </w:rPr>
      </w:pPr>
      <w:r>
        <w:rPr>
          <w:rFonts w:hint="eastAsia" w:ascii="宋体" w:hAnsi="宋体" w:eastAsia="宋体" w:cs="宋体"/>
          <w:b/>
          <w:color w:val="000000"/>
          <w:spacing w:val="0"/>
          <w:w w:val="100"/>
          <w:position w:val="0"/>
          <w:sz w:val="24"/>
          <w:szCs w:val="24"/>
          <w:lang w:val="zh-CN"/>
        </w:rPr>
        <w:t>二、甲方在廉政建设方面的责任</w:t>
      </w:r>
    </w:p>
    <w:p>
      <w:pPr>
        <w:pageBreakBefore w:val="0"/>
        <w:kinsoku/>
        <w:wordWrap/>
        <w:overflowPunct/>
        <w:topLinePunct w:val="0"/>
        <w:bidi w:val="0"/>
        <w:spacing w:line="440" w:lineRule="exact"/>
        <w:ind w:firstLine="42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1.甲方不得以任何形式向乙方索要或收受回扣。</w:t>
      </w:r>
    </w:p>
    <w:p>
      <w:pPr>
        <w:pageBreakBefore w:val="0"/>
        <w:kinsoku/>
        <w:wordWrap/>
        <w:overflowPunct/>
        <w:topLinePunct w:val="0"/>
        <w:bidi w:val="0"/>
        <w:spacing w:line="440" w:lineRule="exact"/>
        <w:ind w:firstLine="42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2.甲方不得接受乙方的礼金、有价证券和贵重物品；不得在乙方报销任何应由个人支付的费用。</w:t>
      </w:r>
    </w:p>
    <w:p>
      <w:pPr>
        <w:pageBreakBefore w:val="0"/>
        <w:kinsoku/>
        <w:wordWrap/>
        <w:overflowPunct/>
        <w:topLinePunct w:val="0"/>
        <w:bidi w:val="0"/>
        <w:spacing w:line="440" w:lineRule="exact"/>
        <w:ind w:firstLine="42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3.甲方工作人员及其亲友不能参加可能对公正执行公务有影响的宴请、娱乐和旅游活动。</w:t>
      </w:r>
    </w:p>
    <w:p>
      <w:pPr>
        <w:pageBreakBefore w:val="0"/>
        <w:kinsoku/>
        <w:wordWrap/>
        <w:overflowPunct/>
        <w:topLinePunct w:val="0"/>
        <w:bidi w:val="0"/>
        <w:spacing w:line="440" w:lineRule="exact"/>
        <w:ind w:firstLine="42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4.甲方及其工作人员不得要求或者接受乙方为其住房装修、婚丧嫁娶、家属子女的工作安排以及出省、出国等提供方便。</w:t>
      </w:r>
    </w:p>
    <w:p>
      <w:pPr>
        <w:pageBreakBefore w:val="0"/>
        <w:kinsoku/>
        <w:wordWrap/>
        <w:overflowPunct/>
        <w:topLinePunct w:val="0"/>
        <w:bidi w:val="0"/>
        <w:spacing w:line="440" w:lineRule="exact"/>
        <w:ind w:firstLine="42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5.甲方及其工作人员不得向乙方介绍其家属或亲友从事与甲方工程有关的材料设备供应、工程转包、劳务等经济活动。</w:t>
      </w:r>
    </w:p>
    <w:p>
      <w:pPr>
        <w:pageBreakBefore w:val="0"/>
        <w:kinsoku/>
        <w:wordWrap/>
        <w:overflowPunct/>
        <w:topLinePunct w:val="0"/>
        <w:bidi w:val="0"/>
        <w:spacing w:line="440" w:lineRule="exact"/>
        <w:ind w:firstLine="42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6.甲方不得以任何理由向乙方强行推荐分包单位；不得强行要求乙方购买合同规定外的任何材料和设备。</w:t>
      </w:r>
    </w:p>
    <w:p>
      <w:pPr>
        <w:pageBreakBefore w:val="0"/>
        <w:kinsoku/>
        <w:wordWrap/>
        <w:overflowPunct/>
        <w:topLinePunct w:val="0"/>
        <w:bidi w:val="0"/>
        <w:spacing w:line="440" w:lineRule="exact"/>
        <w:ind w:firstLine="42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7.工作人员不得在家里接待乙方有关工程事项的询访。</w:t>
      </w:r>
    </w:p>
    <w:p>
      <w:pPr>
        <w:pageBreakBefore w:val="0"/>
        <w:kinsoku/>
        <w:wordWrap/>
        <w:overflowPunct/>
        <w:topLinePunct w:val="0"/>
        <w:bidi w:val="0"/>
        <w:spacing w:line="440" w:lineRule="exact"/>
        <w:ind w:firstLine="42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8.甲方不得滥用职权影响和干扰工程质量、工程进度和工程安全。</w:t>
      </w:r>
    </w:p>
    <w:p>
      <w:pPr>
        <w:pageBreakBefore w:val="0"/>
        <w:kinsoku/>
        <w:wordWrap/>
        <w:overflowPunct/>
        <w:topLinePunct w:val="0"/>
        <w:bidi w:val="0"/>
        <w:spacing w:line="440" w:lineRule="exact"/>
        <w:ind w:firstLine="482" w:firstLineChars="200"/>
        <w:textAlignment w:val="auto"/>
        <w:rPr>
          <w:rFonts w:hint="eastAsia" w:ascii="宋体" w:hAnsi="宋体" w:eastAsia="宋体" w:cs="宋体"/>
          <w:b/>
          <w:color w:val="000000"/>
          <w:spacing w:val="0"/>
          <w:w w:val="100"/>
          <w:position w:val="0"/>
          <w:sz w:val="24"/>
          <w:szCs w:val="24"/>
          <w:lang w:val="zh-CN"/>
        </w:rPr>
      </w:pPr>
      <w:r>
        <w:rPr>
          <w:rFonts w:hint="eastAsia" w:ascii="宋体" w:hAnsi="宋体" w:eastAsia="宋体" w:cs="宋体"/>
          <w:b/>
          <w:color w:val="000000"/>
          <w:spacing w:val="0"/>
          <w:w w:val="100"/>
          <w:position w:val="0"/>
          <w:sz w:val="24"/>
          <w:szCs w:val="24"/>
          <w:lang w:val="zh-CN"/>
        </w:rPr>
        <w:t>三、乙方在廉政建设方面的责任</w:t>
      </w:r>
    </w:p>
    <w:p>
      <w:pPr>
        <w:pageBreakBefore w:val="0"/>
        <w:kinsoku/>
        <w:wordWrap/>
        <w:overflowPunct/>
        <w:topLinePunct w:val="0"/>
        <w:bidi w:val="0"/>
        <w:spacing w:line="440" w:lineRule="exact"/>
        <w:ind w:firstLine="42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1.乙方不得以任何理由向甲方工作人员行贿和馈赠礼品。</w:t>
      </w:r>
    </w:p>
    <w:p>
      <w:pPr>
        <w:pageBreakBefore w:val="0"/>
        <w:kinsoku/>
        <w:wordWrap/>
        <w:overflowPunct/>
        <w:topLinePunct w:val="0"/>
        <w:bidi w:val="0"/>
        <w:spacing w:line="440" w:lineRule="exact"/>
        <w:ind w:firstLine="42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2.乙方不得以任何理由或名义向甲方工作人员报支需由其个人支付的任何费用。</w:t>
      </w:r>
    </w:p>
    <w:p>
      <w:pPr>
        <w:pageBreakBefore w:val="0"/>
        <w:kinsoku/>
        <w:wordWrap/>
        <w:overflowPunct/>
        <w:topLinePunct w:val="0"/>
        <w:bidi w:val="0"/>
        <w:spacing w:line="440" w:lineRule="exact"/>
        <w:ind w:firstLine="42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3.乙方不得以任何理由邀请甲方工作人员或其亲友吃、喝、玩、娱乐等活动。</w:t>
      </w:r>
    </w:p>
    <w:p>
      <w:pPr>
        <w:pageBreakBefore w:val="0"/>
        <w:kinsoku/>
        <w:wordWrap/>
        <w:overflowPunct/>
        <w:topLinePunct w:val="0"/>
        <w:bidi w:val="0"/>
        <w:spacing w:line="440" w:lineRule="exact"/>
        <w:ind w:firstLine="42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4.乙方不得为甲方单位或个人购置、提供通讯工具、交通工具、家电和办公用品等。</w:t>
      </w:r>
    </w:p>
    <w:p>
      <w:pPr>
        <w:pageBreakBefore w:val="0"/>
        <w:kinsoku/>
        <w:wordWrap/>
        <w:overflowPunct/>
        <w:topLinePunct w:val="0"/>
        <w:bidi w:val="0"/>
        <w:spacing w:line="440" w:lineRule="exact"/>
        <w:ind w:firstLine="42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5.不得以任何理由（诸如：工程事项等）到甲方工作人员家里询访。</w:t>
      </w:r>
    </w:p>
    <w:p>
      <w:pPr>
        <w:pageBreakBefore w:val="0"/>
        <w:kinsoku/>
        <w:wordWrap/>
        <w:overflowPunct/>
        <w:topLinePunct w:val="0"/>
        <w:bidi w:val="0"/>
        <w:spacing w:line="440" w:lineRule="exact"/>
        <w:ind w:firstLine="482" w:firstLineChars="200"/>
        <w:textAlignment w:val="auto"/>
        <w:rPr>
          <w:rFonts w:hint="eastAsia" w:ascii="宋体" w:hAnsi="宋体" w:eastAsia="宋体" w:cs="宋体"/>
          <w:b/>
          <w:color w:val="000000"/>
          <w:spacing w:val="0"/>
          <w:w w:val="100"/>
          <w:position w:val="0"/>
          <w:sz w:val="24"/>
          <w:szCs w:val="24"/>
          <w:lang w:val="zh-CN"/>
        </w:rPr>
      </w:pPr>
      <w:r>
        <w:rPr>
          <w:rFonts w:hint="eastAsia" w:ascii="宋体" w:hAnsi="宋体" w:eastAsia="宋体" w:cs="宋体"/>
          <w:b/>
          <w:color w:val="000000"/>
          <w:spacing w:val="0"/>
          <w:w w:val="100"/>
          <w:position w:val="0"/>
          <w:sz w:val="24"/>
          <w:szCs w:val="24"/>
          <w:lang w:val="zh-CN"/>
        </w:rPr>
        <w:t>四、违约责任</w:t>
      </w:r>
    </w:p>
    <w:p>
      <w:pPr>
        <w:pageBreakBefore w:val="0"/>
        <w:kinsoku/>
        <w:wordWrap/>
        <w:overflowPunct/>
        <w:topLinePunct w:val="0"/>
        <w:bidi w:val="0"/>
        <w:spacing w:line="440" w:lineRule="exact"/>
        <w:ind w:firstLine="42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1.甲方违反本合同第一条第1—5款和第二条的，除按甲方单位及其上级党政部门党风廉政建设规定和有关建筑工程设施规定处分外，对当事人给予经济处罚，对构成犯罪的移送司法机关处理。</w:t>
      </w:r>
    </w:p>
    <w:p>
      <w:pPr>
        <w:pageBreakBefore w:val="0"/>
        <w:kinsoku/>
        <w:wordWrap/>
        <w:overflowPunct/>
        <w:topLinePunct w:val="0"/>
        <w:bidi w:val="0"/>
        <w:spacing w:line="440" w:lineRule="exact"/>
        <w:ind w:firstLine="42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2.乙方违反本合同第一条第1—5款第三条的，除按乙方单位及其上级党政部门党风廉政建设和工程建筑基础设施建设有关行业规定处罚外，视情节轻重和造成损失大小分别给予其所承担工程款总额的3%至5%的违约罚款，并上报省、市、区有关（建筑）部门，建议给予一年至三年不得进行工程建设市场的处罚，对构成犯罪的移送司法机关处理。</w:t>
      </w:r>
    </w:p>
    <w:p>
      <w:pPr>
        <w:pageBreakBefore w:val="0"/>
        <w:kinsoku/>
        <w:wordWrap/>
        <w:overflowPunct/>
        <w:topLinePunct w:val="0"/>
        <w:bidi w:val="0"/>
        <w:spacing w:line="440" w:lineRule="exact"/>
        <w:ind w:firstLine="482" w:firstLineChars="200"/>
        <w:textAlignment w:val="auto"/>
        <w:rPr>
          <w:rFonts w:hint="eastAsia" w:ascii="宋体" w:hAnsi="宋体" w:eastAsia="宋体" w:cs="宋体"/>
          <w:b/>
          <w:color w:val="000000"/>
          <w:spacing w:val="0"/>
          <w:w w:val="100"/>
          <w:position w:val="0"/>
          <w:sz w:val="24"/>
          <w:szCs w:val="24"/>
          <w:lang w:val="zh-CN"/>
        </w:rPr>
      </w:pPr>
      <w:r>
        <w:rPr>
          <w:rFonts w:hint="eastAsia" w:ascii="宋体" w:hAnsi="宋体" w:eastAsia="宋体" w:cs="宋体"/>
          <w:b/>
          <w:color w:val="000000"/>
          <w:spacing w:val="0"/>
          <w:w w:val="100"/>
          <w:position w:val="0"/>
          <w:sz w:val="24"/>
          <w:szCs w:val="24"/>
          <w:lang w:val="zh-CN"/>
        </w:rPr>
        <w:t>五、对督查单位的约定：</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双方约定：本“廉政合同”的督查单位为学院纪检监察室和上级主管部门。</w:t>
      </w:r>
    </w:p>
    <w:p>
      <w:pPr>
        <w:pageBreakBefore w:val="0"/>
        <w:kinsoku/>
        <w:wordWrap/>
        <w:overflowPunct/>
        <w:topLinePunct w:val="0"/>
        <w:bidi w:val="0"/>
        <w:spacing w:line="440" w:lineRule="exact"/>
        <w:ind w:firstLine="482" w:firstLineChars="200"/>
        <w:textAlignment w:val="auto"/>
        <w:rPr>
          <w:rFonts w:hint="eastAsia" w:ascii="宋体" w:hAnsi="宋体" w:eastAsia="宋体" w:cs="宋体"/>
          <w:b/>
          <w:color w:val="000000"/>
          <w:spacing w:val="0"/>
          <w:w w:val="100"/>
          <w:position w:val="0"/>
          <w:sz w:val="24"/>
          <w:szCs w:val="24"/>
          <w:lang w:val="zh-CN"/>
        </w:rPr>
      </w:pPr>
      <w:r>
        <w:rPr>
          <w:rFonts w:hint="eastAsia" w:ascii="宋体" w:hAnsi="宋体" w:eastAsia="宋体" w:cs="宋体"/>
          <w:b/>
          <w:color w:val="000000"/>
          <w:spacing w:val="0"/>
          <w:w w:val="100"/>
          <w:position w:val="0"/>
          <w:sz w:val="24"/>
          <w:szCs w:val="24"/>
          <w:lang w:val="zh-CN"/>
        </w:rPr>
        <w:t>六、本合同有效期自甲、乙双方签署之日起至该工程项目竣工验收后为止。</w:t>
      </w:r>
    </w:p>
    <w:p>
      <w:pPr>
        <w:pageBreakBefore w:val="0"/>
        <w:kinsoku/>
        <w:wordWrap/>
        <w:overflowPunct/>
        <w:topLinePunct w:val="0"/>
        <w:bidi w:val="0"/>
        <w:spacing w:line="440" w:lineRule="exact"/>
        <w:ind w:firstLine="482" w:firstLineChars="200"/>
        <w:textAlignment w:val="auto"/>
        <w:rPr>
          <w:rFonts w:hint="eastAsia" w:ascii="宋体" w:hAnsi="宋体" w:eastAsia="宋体" w:cs="宋体"/>
          <w:b/>
          <w:color w:val="000000"/>
          <w:spacing w:val="0"/>
          <w:w w:val="100"/>
          <w:position w:val="0"/>
          <w:sz w:val="24"/>
          <w:szCs w:val="24"/>
          <w:lang w:val="zh-CN"/>
        </w:rPr>
      </w:pPr>
      <w:r>
        <w:rPr>
          <w:rFonts w:hint="eastAsia" w:ascii="宋体" w:hAnsi="宋体" w:eastAsia="宋体" w:cs="宋体"/>
          <w:b/>
          <w:color w:val="000000"/>
          <w:spacing w:val="0"/>
          <w:w w:val="100"/>
          <w:position w:val="0"/>
          <w:sz w:val="24"/>
          <w:szCs w:val="24"/>
          <w:lang w:val="zh-CN"/>
        </w:rPr>
        <w:t>七、本合同作为本项目工程合同附件，与工程合同具有同等的法律效力，经协议双方签署后立即生效。</w:t>
      </w:r>
    </w:p>
    <w:p>
      <w:pPr>
        <w:pageBreakBefore w:val="0"/>
        <w:widowControl/>
        <w:kinsoku/>
        <w:wordWrap/>
        <w:overflowPunct/>
        <w:topLinePunct w:val="0"/>
        <w:bidi w:val="0"/>
        <w:spacing w:line="440" w:lineRule="exact"/>
        <w:ind w:firstLine="480" w:firstLineChars="200"/>
        <w:textAlignment w:val="auto"/>
        <w:rPr>
          <w:rFonts w:hint="eastAsia" w:ascii="宋体" w:hAnsi="宋体" w:eastAsia="宋体" w:cs="宋体"/>
          <w:color w:val="000000"/>
          <w:spacing w:val="0"/>
          <w:w w:val="100"/>
          <w:position w:val="0"/>
          <w:sz w:val="24"/>
          <w:szCs w:val="24"/>
        </w:rPr>
      </w:pPr>
    </w:p>
    <w:p>
      <w:pPr>
        <w:pageBreakBefore w:val="0"/>
        <w:kinsoku/>
        <w:wordWrap/>
        <w:overflowPunct/>
        <w:topLinePunct w:val="0"/>
        <w:bidi w:val="0"/>
        <w:spacing w:line="440" w:lineRule="exact"/>
        <w:textAlignment w:val="auto"/>
        <w:rPr>
          <w:rFonts w:hint="eastAsia" w:ascii="宋体" w:hAnsi="宋体" w:eastAsia="宋体" w:cs="宋体"/>
          <w:color w:val="000000"/>
          <w:spacing w:val="0"/>
          <w:w w:val="100"/>
          <w:kern w:val="1"/>
          <w:position w:val="0"/>
          <w:sz w:val="24"/>
          <w:szCs w:val="24"/>
        </w:rPr>
      </w:pPr>
    </w:p>
    <w:p>
      <w:pPr>
        <w:pageBreakBefore w:val="0"/>
        <w:widowControl/>
        <w:kinsoku/>
        <w:wordWrap/>
        <w:overflowPunct/>
        <w:topLinePunct w:val="0"/>
        <w:bidi w:val="0"/>
        <w:spacing w:line="440" w:lineRule="exact"/>
        <w:ind w:left="6480" w:hanging="6480" w:hangingChars="270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甲方：</w:t>
      </w:r>
      <w:r>
        <w:rPr>
          <w:rFonts w:hint="eastAsia" w:ascii="宋体" w:hAnsi="宋体" w:eastAsia="宋体" w:cs="宋体"/>
          <w:spacing w:val="0"/>
          <w:w w:val="100"/>
          <w:kern w:val="0"/>
          <w:position w:val="0"/>
          <w:sz w:val="24"/>
          <w:szCs w:val="24"/>
        </w:rPr>
        <w:t>四川铁道职业学院</w:t>
      </w:r>
      <w:r>
        <w:rPr>
          <w:rFonts w:hint="eastAsia" w:ascii="宋体" w:hAnsi="宋体" w:eastAsia="宋体" w:cs="宋体"/>
          <w:color w:val="000000"/>
          <w:spacing w:val="0"/>
          <w:w w:val="100"/>
          <w:position w:val="0"/>
          <w:sz w:val="24"/>
          <w:szCs w:val="24"/>
        </w:rPr>
        <w:t xml:space="preserve">                  乙方：</w:t>
      </w:r>
    </w:p>
    <w:p>
      <w:pPr>
        <w:pageBreakBefore w:val="0"/>
        <w:widowControl/>
        <w:kinsoku/>
        <w:wordWrap/>
        <w:overflowPunct/>
        <w:topLinePunct w:val="0"/>
        <w:bidi w:val="0"/>
        <w:spacing w:line="440" w:lineRule="exact"/>
        <w:ind w:firstLine="720" w:firstLineChars="30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（公章）                              （公章）</w:t>
      </w:r>
    </w:p>
    <w:p>
      <w:pPr>
        <w:pageBreakBefore w:val="0"/>
        <w:widowControl/>
        <w:kinsoku/>
        <w:wordWrap/>
        <w:overflowPunct/>
        <w:topLinePunct w:val="0"/>
        <w:bidi w:val="0"/>
        <w:spacing w:line="440" w:lineRule="exact"/>
        <w:textAlignment w:val="auto"/>
        <w:rPr>
          <w:rFonts w:hint="eastAsia" w:ascii="宋体" w:hAnsi="宋体" w:eastAsia="宋体" w:cs="宋体"/>
          <w:color w:val="000000"/>
          <w:spacing w:val="0"/>
          <w:w w:val="100"/>
          <w:position w:val="0"/>
          <w:sz w:val="24"/>
          <w:szCs w:val="24"/>
        </w:rPr>
      </w:pPr>
    </w:p>
    <w:p>
      <w:pPr>
        <w:pageBreakBefore w:val="0"/>
        <w:widowControl/>
        <w:kinsoku/>
        <w:wordWrap/>
        <w:overflowPunct/>
        <w:topLinePunct w:val="0"/>
        <w:bidi w:val="0"/>
        <w:spacing w:line="440" w:lineRule="exact"/>
        <w:ind w:firstLine="480" w:firstLineChars="200"/>
        <w:textAlignment w:val="auto"/>
        <w:rPr>
          <w:rFonts w:hint="eastAsia" w:ascii="宋体" w:hAnsi="宋体" w:eastAsia="宋体" w:cs="宋体"/>
          <w:color w:val="000000"/>
          <w:spacing w:val="0"/>
          <w:w w:val="100"/>
          <w:position w:val="0"/>
          <w:sz w:val="24"/>
          <w:szCs w:val="24"/>
        </w:rPr>
      </w:pPr>
    </w:p>
    <w:p>
      <w:pPr>
        <w:pageBreakBefore w:val="0"/>
        <w:widowControl/>
        <w:kinsoku/>
        <w:wordWrap/>
        <w:overflowPunct/>
        <w:topLinePunct w:val="0"/>
        <w:bidi w:val="0"/>
        <w:spacing w:line="440" w:lineRule="exac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法定代表人：                            法定代表人：</w:t>
      </w:r>
    </w:p>
    <w:p>
      <w:pPr>
        <w:pageBreakBefore w:val="0"/>
        <w:widowControl/>
        <w:kinsoku/>
        <w:wordWrap/>
        <w:overflowPunct/>
        <w:topLinePunct w:val="0"/>
        <w:bidi w:val="0"/>
        <w:spacing w:line="440" w:lineRule="exact"/>
        <w:textAlignment w:val="auto"/>
        <w:rPr>
          <w:rFonts w:hint="eastAsia" w:ascii="宋体" w:hAnsi="宋体" w:eastAsia="宋体" w:cs="宋体"/>
          <w:color w:val="000000"/>
          <w:spacing w:val="0"/>
          <w:w w:val="100"/>
          <w:position w:val="0"/>
          <w:sz w:val="24"/>
          <w:szCs w:val="24"/>
        </w:rPr>
      </w:pPr>
    </w:p>
    <w:p>
      <w:pPr>
        <w:pageBreakBefore w:val="0"/>
        <w:kinsoku/>
        <w:wordWrap/>
        <w:overflowPunct/>
        <w:topLinePunct w:val="0"/>
        <w:bidi w:val="0"/>
        <w:snapToGrid w:val="0"/>
        <w:spacing w:line="440" w:lineRule="exact"/>
        <w:textAlignment w:val="auto"/>
        <w:rPr>
          <w:rFonts w:hint="eastAsia" w:ascii="宋体" w:hAnsi="宋体" w:eastAsia="宋体" w:cs="宋体"/>
          <w:spacing w:val="0"/>
          <w:w w:val="100"/>
          <w:position w:val="0"/>
          <w:sz w:val="24"/>
          <w:szCs w:val="24"/>
        </w:rPr>
      </w:pPr>
      <w:r>
        <w:rPr>
          <w:rFonts w:hint="eastAsia" w:ascii="宋体" w:hAnsi="宋体" w:eastAsia="宋体" w:cs="宋体"/>
          <w:color w:val="000000"/>
          <w:spacing w:val="0"/>
          <w:w w:val="100"/>
          <w:position w:val="0"/>
          <w:sz w:val="24"/>
          <w:szCs w:val="24"/>
        </w:rPr>
        <w:t>委托代理人：                            委托代理人：</w:t>
      </w:r>
    </w:p>
    <w:p>
      <w:pPr>
        <w:pageBreakBefore w:val="0"/>
        <w:kinsoku/>
        <w:wordWrap/>
        <w:overflowPunct/>
        <w:topLinePunct w:val="0"/>
        <w:bidi w:val="0"/>
        <w:snapToGrid w:val="0"/>
        <w:spacing w:line="440" w:lineRule="exact"/>
        <w:textAlignment w:val="auto"/>
        <w:rPr>
          <w:rFonts w:hint="eastAsia" w:ascii="宋体" w:hAnsi="宋体" w:eastAsia="宋体" w:cs="宋体"/>
          <w:spacing w:val="0"/>
          <w:w w:val="100"/>
          <w:position w:val="0"/>
          <w:sz w:val="24"/>
          <w:szCs w:val="24"/>
        </w:rPr>
      </w:pPr>
    </w:p>
    <w:sectPr>
      <w:pgSz w:w="11906" w:h="16838"/>
      <w:pgMar w:top="1083" w:right="1440" w:bottom="1083" w:left="1440" w:header="851" w:footer="992" w:gutter="0"/>
      <w:cols w:space="720" w:num="1"/>
      <w:docGrid w:type="lines" w:linePitch="47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153"/>
        <w:tab w:val="right" w:pos="8306"/>
        <w:tab w:val="clear" w:pos="4140"/>
        <w:tab w:val="clear" w:pos="8300"/>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153"/>
        <w:tab w:val="right" w:pos="8306"/>
        <w:tab w:val="clear" w:pos="4140"/>
        <w:tab w:val="clear" w:pos="8300"/>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8585" cy="280035"/>
              <wp:effectExtent l="0" t="0" r="5715" b="5715"/>
              <wp:wrapNone/>
              <wp:docPr id="3" name="矩形 1"/>
              <wp:cNvGraphicFramePr/>
              <a:graphic xmlns:a="http://schemas.openxmlformats.org/drawingml/2006/main">
                <a:graphicData uri="http://schemas.microsoft.com/office/word/2010/wordprocessingShape">
                  <wps:wsp>
                    <wps:cNvSpPr>
                      <a:spLocks noChangeArrowheads="1"/>
                    </wps:cNvSpPr>
                    <wps:spPr bwMode="auto">
                      <a:xfrm>
                        <a:off x="0" y="0"/>
                        <a:ext cx="108585" cy="28003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lang w:val="en-US" w:eastAsia="zh-CN"/>
                            </w:rPr>
                            <w:t>2</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矩形 1" o:spid="_x0000_s1026" o:spt="1" style="position:absolute;left:0pt;margin-top:0pt;height:22.05pt;width:8.55pt;mso-position-horizontal:center;mso-position-horizontal-relative:margin;mso-wrap-style:none;z-index:251659264;mso-width-relative:page;mso-height-relative:page;" filled="f" stroked="f" coordsize="21600,21600" o:gfxdata="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A0F47tEAAAADAQAADwAAAAAAAAABACAAAAAiAAAAZHJzL2Rvd25yZXYueG1s&#10;UEsBAhQAFAAAAAgAh07iQJabwZv/AQAA9QMAAA4AAAAAAAAAAQAgAAAAIAEAAGRycy9lMm9Eb2Mu&#10;eG1sUEsFBgAAAAAGAAYAWQEAAJE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lang w:val="en-US" w:eastAsia="zh-CN"/>
                      </w:rPr>
                      <w:t>2</w:t>
                    </w:r>
                    <w:r>
                      <w:rPr>
                        <w:rFonts w:hint="eastAsia"/>
                        <w:sz w:val="18"/>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153"/>
        <w:tab w:val="right" w:pos="8306"/>
        <w:tab w:val="clear" w:pos="4140"/>
        <w:tab w:val="clear" w:pos="8300"/>
      </w:tabs>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16535" cy="280035"/>
              <wp:effectExtent l="0" t="0" r="12065" b="5715"/>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216535" cy="28003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lang w:val="en-US" w:eastAsia="zh-CN"/>
                            </w:rPr>
                            <w:t>10</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_x0000_s1026" o:spid="_x0000_s1026" o:spt="1" style="position:absolute;left:0pt;margin-top:0pt;height:22.05pt;width:17.05pt;mso-position-horizontal:center;mso-position-horizontal-relative:margin;mso-wrap-style:none;z-index:251660288;mso-width-relative:page;mso-height-relative:page;" filled="f" stroked="f" coordsize="21600,21600" o:gfxdata="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z0qSrRAAAAAwEAAA8AAAAAAAAAAQAgAAAAIgAAAGRycy9kb3ducmV2Lnht&#10;bFBLAQIUABQAAAAIAIdO4kAcC5A5AAIAAPUDAAAOAAAAAAAAAAEAIAAAACABAABkcnMvZTJvRG9j&#10;LnhtbFBLBQYAAAAABgAGAFkBAACS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lang w:val="en-US" w:eastAsia="zh-CN"/>
                      </w:rPr>
                      <w:t>10</w:t>
                    </w:r>
                    <w:r>
                      <w:rPr>
                        <w:rFonts w:hint="eastAsia"/>
                        <w:sz w:val="18"/>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153"/>
        <w:tab w:val="right" w:pos="8306"/>
        <w:tab w:val="clear" w:pos="4140"/>
        <w:tab w:val="clear" w:pos="8300"/>
      </w:tabs>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16535" cy="280035"/>
              <wp:effectExtent l="0" t="0" r="12065" b="5715"/>
              <wp:wrapNone/>
              <wp:docPr id="1" name="矩形 3"/>
              <wp:cNvGraphicFramePr/>
              <a:graphic xmlns:a="http://schemas.openxmlformats.org/drawingml/2006/main">
                <a:graphicData uri="http://schemas.microsoft.com/office/word/2010/wordprocessingShape">
                  <wps:wsp>
                    <wps:cNvSpPr>
                      <a:spLocks noChangeArrowheads="1"/>
                    </wps:cNvSpPr>
                    <wps:spPr bwMode="auto">
                      <a:xfrm>
                        <a:off x="0" y="0"/>
                        <a:ext cx="216535" cy="28003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lang w:val="en-US" w:eastAsia="zh-CN"/>
                            </w:rPr>
                            <w:t>19</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矩形 3" o:spid="_x0000_s1026" o:spt="1" style="position:absolute;left:0pt;margin-top:0pt;height:22.05pt;width:17.05pt;mso-position-horizontal:center;mso-position-horizontal-relative:margin;mso-wrap-style:none;z-index:251660288;mso-width-relative:page;mso-height-relative:page;" filled="f" stroked="f" coordsize="21600,21600" o:gfxdata="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z0qSrRAAAAAwEAAA8AAAAAAAAAAQAgAAAAIgAAAGRycy9kb3ducmV2Lnht&#10;bFBLAQIUABQAAAAIAIdO4kCtrahtAAIAAPUDAAAOAAAAAAAAAAEAIAAAACABAABkcnMvZTJvRG9j&#10;LnhtbFBLBQYAAAAABgAGAFkBAACS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lang w:val="en-US" w:eastAsia="zh-CN"/>
                      </w:rPr>
                      <w:t>19</w:t>
                    </w:r>
                    <w:r>
                      <w:rPr>
                        <w:rFonts w:hint="eastAsia"/>
                        <w:sz w:val="1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153"/>
        <w:tab w:val="right" w:pos="8306"/>
        <w:tab w:val="clear" w:pos="4140"/>
        <w:tab w:val="clear" w:pos="8300"/>
      </w:tabs>
      <w:rPr>
        <w:rFonts w:hint="eastAsia" w:hAnsi="宋体" w:eastAsia="宋体"/>
        <w:lang w:val="en-US" w:eastAsia="zh-CN"/>
      </w:rPr>
    </w:pPr>
    <w:r>
      <w:rPr>
        <w:rFonts w:hint="eastAsia" w:hAnsi="宋体"/>
      </w:rPr>
      <w:t>2022年度零星维修项目－招标文件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35500A"/>
    <w:multiLevelType w:val="singleLevel"/>
    <w:tmpl w:val="A635500A"/>
    <w:lvl w:ilvl="0" w:tentative="0">
      <w:start w:val="1"/>
      <w:numFmt w:val="chineseCounting"/>
      <w:suff w:val="nothing"/>
      <w:lvlText w:val="%1、"/>
      <w:lvlJc w:val="left"/>
      <w:rPr>
        <w:rFonts w:hint="eastAsia"/>
      </w:rPr>
    </w:lvl>
  </w:abstractNum>
  <w:abstractNum w:abstractNumId="1">
    <w:nsid w:val="00000001"/>
    <w:multiLevelType w:val="multilevel"/>
    <w:tmpl w:val="00000001"/>
    <w:lvl w:ilvl="0" w:tentative="0">
      <w:start w:val="2"/>
      <w:numFmt w:val="decimal"/>
      <w:lvlText w:val="（%1）"/>
      <w:lvlJc w:val="left"/>
      <w:pPr>
        <w:ind w:left="1205" w:hanging="720"/>
      </w:pPr>
      <w:rPr>
        <w:rFonts w:hint="default"/>
      </w:rPr>
    </w:lvl>
    <w:lvl w:ilvl="1" w:tentative="0">
      <w:start w:val="1"/>
      <w:numFmt w:val="lowerLetter"/>
      <w:lvlText w:val="%2)"/>
      <w:lvlJc w:val="left"/>
      <w:pPr>
        <w:ind w:left="1325" w:hanging="420"/>
      </w:pPr>
    </w:lvl>
    <w:lvl w:ilvl="2" w:tentative="0">
      <w:start w:val="1"/>
      <w:numFmt w:val="lowerRoman"/>
      <w:lvlText w:val="%3."/>
      <w:lvlJc w:val="right"/>
      <w:pPr>
        <w:ind w:left="1745" w:hanging="420"/>
      </w:pPr>
    </w:lvl>
    <w:lvl w:ilvl="3" w:tentative="0">
      <w:start w:val="1"/>
      <w:numFmt w:val="decimal"/>
      <w:lvlText w:val="%4."/>
      <w:lvlJc w:val="left"/>
      <w:pPr>
        <w:ind w:left="2165" w:hanging="420"/>
      </w:pPr>
    </w:lvl>
    <w:lvl w:ilvl="4" w:tentative="0">
      <w:start w:val="1"/>
      <w:numFmt w:val="lowerLetter"/>
      <w:lvlText w:val="%5)"/>
      <w:lvlJc w:val="left"/>
      <w:pPr>
        <w:ind w:left="2585" w:hanging="420"/>
      </w:pPr>
    </w:lvl>
    <w:lvl w:ilvl="5" w:tentative="0">
      <w:start w:val="1"/>
      <w:numFmt w:val="lowerRoman"/>
      <w:lvlText w:val="%6."/>
      <w:lvlJc w:val="right"/>
      <w:pPr>
        <w:ind w:left="3005" w:hanging="420"/>
      </w:pPr>
    </w:lvl>
    <w:lvl w:ilvl="6" w:tentative="0">
      <w:start w:val="1"/>
      <w:numFmt w:val="decimal"/>
      <w:lvlText w:val="%7."/>
      <w:lvlJc w:val="left"/>
      <w:pPr>
        <w:ind w:left="3425" w:hanging="420"/>
      </w:pPr>
    </w:lvl>
    <w:lvl w:ilvl="7" w:tentative="0">
      <w:start w:val="1"/>
      <w:numFmt w:val="lowerLetter"/>
      <w:lvlText w:val="%8)"/>
      <w:lvlJc w:val="left"/>
      <w:pPr>
        <w:ind w:left="3845" w:hanging="420"/>
      </w:pPr>
    </w:lvl>
    <w:lvl w:ilvl="8" w:tentative="0">
      <w:start w:val="1"/>
      <w:numFmt w:val="lowerRoman"/>
      <w:lvlText w:val="%9."/>
      <w:lvlJc w:val="right"/>
      <w:pPr>
        <w:ind w:left="4265" w:hanging="420"/>
      </w:pPr>
    </w:lvl>
  </w:abstractNum>
  <w:abstractNum w:abstractNumId="2">
    <w:nsid w:val="00000002"/>
    <w:multiLevelType w:val="multilevel"/>
    <w:tmpl w:val="00000002"/>
    <w:lvl w:ilvl="0" w:tentative="0">
      <w:start w:val="5"/>
      <w:numFmt w:val="decimal"/>
      <w:lvlText w:val="（%1）"/>
      <w:lvlJc w:val="left"/>
      <w:pPr>
        <w:ind w:left="1205" w:hanging="720"/>
      </w:pPr>
      <w:rPr>
        <w:rFonts w:hint="default"/>
      </w:rPr>
    </w:lvl>
    <w:lvl w:ilvl="1" w:tentative="0">
      <w:start w:val="1"/>
      <w:numFmt w:val="lowerLetter"/>
      <w:lvlText w:val="%2)"/>
      <w:lvlJc w:val="left"/>
      <w:pPr>
        <w:ind w:left="1325" w:hanging="420"/>
      </w:pPr>
    </w:lvl>
    <w:lvl w:ilvl="2" w:tentative="0">
      <w:start w:val="1"/>
      <w:numFmt w:val="lowerRoman"/>
      <w:lvlText w:val="%3."/>
      <w:lvlJc w:val="right"/>
      <w:pPr>
        <w:ind w:left="1745" w:hanging="420"/>
      </w:pPr>
    </w:lvl>
    <w:lvl w:ilvl="3" w:tentative="0">
      <w:start w:val="1"/>
      <w:numFmt w:val="decimal"/>
      <w:lvlText w:val="%4."/>
      <w:lvlJc w:val="left"/>
      <w:pPr>
        <w:ind w:left="2165" w:hanging="420"/>
      </w:pPr>
    </w:lvl>
    <w:lvl w:ilvl="4" w:tentative="0">
      <w:start w:val="1"/>
      <w:numFmt w:val="lowerLetter"/>
      <w:lvlText w:val="%5)"/>
      <w:lvlJc w:val="left"/>
      <w:pPr>
        <w:ind w:left="2585" w:hanging="420"/>
      </w:pPr>
    </w:lvl>
    <w:lvl w:ilvl="5" w:tentative="0">
      <w:start w:val="1"/>
      <w:numFmt w:val="lowerRoman"/>
      <w:lvlText w:val="%6."/>
      <w:lvlJc w:val="right"/>
      <w:pPr>
        <w:ind w:left="3005" w:hanging="420"/>
      </w:pPr>
    </w:lvl>
    <w:lvl w:ilvl="6" w:tentative="0">
      <w:start w:val="1"/>
      <w:numFmt w:val="decimal"/>
      <w:lvlText w:val="%7."/>
      <w:lvlJc w:val="left"/>
      <w:pPr>
        <w:ind w:left="3425" w:hanging="420"/>
      </w:pPr>
    </w:lvl>
    <w:lvl w:ilvl="7" w:tentative="0">
      <w:start w:val="1"/>
      <w:numFmt w:val="lowerLetter"/>
      <w:lvlText w:val="%8)"/>
      <w:lvlJc w:val="left"/>
      <w:pPr>
        <w:ind w:left="3845" w:hanging="420"/>
      </w:pPr>
    </w:lvl>
    <w:lvl w:ilvl="8" w:tentative="0">
      <w:start w:val="1"/>
      <w:numFmt w:val="lowerRoman"/>
      <w:lvlText w:val="%9."/>
      <w:lvlJc w:val="right"/>
      <w:pPr>
        <w:ind w:left="4265" w:hanging="420"/>
      </w:pPr>
    </w:lvl>
  </w:abstractNum>
  <w:abstractNum w:abstractNumId="3">
    <w:nsid w:val="00000003"/>
    <w:multiLevelType w:val="singleLevel"/>
    <w:tmpl w:val="00000003"/>
    <w:lvl w:ilvl="0" w:tentative="0">
      <w:start w:val="1"/>
      <w:numFmt w:val="decimal"/>
      <w:suff w:val="nothing"/>
      <w:lvlText w:val="%1、"/>
      <w:lvlJc w:val="left"/>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5">
    <w:nsid w:val="65D5A7A6"/>
    <w:multiLevelType w:val="singleLevel"/>
    <w:tmpl w:val="65D5A7A6"/>
    <w:lvl w:ilvl="0" w:tentative="0">
      <w:start w:val="9"/>
      <w:numFmt w:val="chineseCounting"/>
      <w:suff w:val="nothing"/>
      <w:lvlText w:val="%1、"/>
      <w:lvlJc w:val="left"/>
      <w:rPr>
        <w:rFonts w:hint="eastAsia"/>
      </w:r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237"/>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4MDdiNTczMDY5YzkyODlhZjc3MmVlMzFhZTAyZTgifQ=="/>
  </w:docVars>
  <w:rsids>
    <w:rsidRoot w:val="00172A27"/>
    <w:rsid w:val="0000130C"/>
    <w:rsid w:val="0001189E"/>
    <w:rsid w:val="00013F1F"/>
    <w:rsid w:val="00020591"/>
    <w:rsid w:val="00022579"/>
    <w:rsid w:val="000227F3"/>
    <w:rsid w:val="000300FA"/>
    <w:rsid w:val="00034E6A"/>
    <w:rsid w:val="00037883"/>
    <w:rsid w:val="000414D3"/>
    <w:rsid w:val="00062B97"/>
    <w:rsid w:val="00074602"/>
    <w:rsid w:val="00083A44"/>
    <w:rsid w:val="000921E3"/>
    <w:rsid w:val="000955D2"/>
    <w:rsid w:val="000A1BAE"/>
    <w:rsid w:val="000B2D46"/>
    <w:rsid w:val="000C3891"/>
    <w:rsid w:val="000D3C29"/>
    <w:rsid w:val="000E3A51"/>
    <w:rsid w:val="000F0B31"/>
    <w:rsid w:val="00104D52"/>
    <w:rsid w:val="00115F7B"/>
    <w:rsid w:val="0011612A"/>
    <w:rsid w:val="001269FA"/>
    <w:rsid w:val="00142405"/>
    <w:rsid w:val="001433DB"/>
    <w:rsid w:val="0014556F"/>
    <w:rsid w:val="00157635"/>
    <w:rsid w:val="00172A27"/>
    <w:rsid w:val="00181E14"/>
    <w:rsid w:val="00185388"/>
    <w:rsid w:val="001943F1"/>
    <w:rsid w:val="001A1EDF"/>
    <w:rsid w:val="001A3304"/>
    <w:rsid w:val="001C4C5D"/>
    <w:rsid w:val="001E077D"/>
    <w:rsid w:val="0021094F"/>
    <w:rsid w:val="002114B9"/>
    <w:rsid w:val="0021517F"/>
    <w:rsid w:val="00215D24"/>
    <w:rsid w:val="00231CEA"/>
    <w:rsid w:val="00242F03"/>
    <w:rsid w:val="00252539"/>
    <w:rsid w:val="002619F7"/>
    <w:rsid w:val="002740EE"/>
    <w:rsid w:val="002802D2"/>
    <w:rsid w:val="002932A5"/>
    <w:rsid w:val="002945D4"/>
    <w:rsid w:val="00297578"/>
    <w:rsid w:val="002A6490"/>
    <w:rsid w:val="002F3A9D"/>
    <w:rsid w:val="00302533"/>
    <w:rsid w:val="00303BEC"/>
    <w:rsid w:val="0031337F"/>
    <w:rsid w:val="00314D2B"/>
    <w:rsid w:val="00315BFD"/>
    <w:rsid w:val="00330AB4"/>
    <w:rsid w:val="003426C9"/>
    <w:rsid w:val="0034384C"/>
    <w:rsid w:val="00351B66"/>
    <w:rsid w:val="00374997"/>
    <w:rsid w:val="00376338"/>
    <w:rsid w:val="0038282C"/>
    <w:rsid w:val="003C2094"/>
    <w:rsid w:val="003C49AF"/>
    <w:rsid w:val="003D00DA"/>
    <w:rsid w:val="003D11A5"/>
    <w:rsid w:val="003D4974"/>
    <w:rsid w:val="003D6934"/>
    <w:rsid w:val="003E1BF9"/>
    <w:rsid w:val="0040317E"/>
    <w:rsid w:val="0041087A"/>
    <w:rsid w:val="00412E90"/>
    <w:rsid w:val="00423D03"/>
    <w:rsid w:val="004250DD"/>
    <w:rsid w:val="004368FD"/>
    <w:rsid w:val="00450DBA"/>
    <w:rsid w:val="00451066"/>
    <w:rsid w:val="0046280F"/>
    <w:rsid w:val="00477BEA"/>
    <w:rsid w:val="00484F83"/>
    <w:rsid w:val="004856D2"/>
    <w:rsid w:val="004A0487"/>
    <w:rsid w:val="004A550E"/>
    <w:rsid w:val="004A58BA"/>
    <w:rsid w:val="004B0DBB"/>
    <w:rsid w:val="004B6322"/>
    <w:rsid w:val="004D0C88"/>
    <w:rsid w:val="004E54D8"/>
    <w:rsid w:val="004F0192"/>
    <w:rsid w:val="004F3B9B"/>
    <w:rsid w:val="004F5512"/>
    <w:rsid w:val="004F718A"/>
    <w:rsid w:val="00510855"/>
    <w:rsid w:val="0051463D"/>
    <w:rsid w:val="00523D5E"/>
    <w:rsid w:val="00526EF1"/>
    <w:rsid w:val="00551968"/>
    <w:rsid w:val="005523F9"/>
    <w:rsid w:val="00565D29"/>
    <w:rsid w:val="0057392A"/>
    <w:rsid w:val="0057670A"/>
    <w:rsid w:val="0058164F"/>
    <w:rsid w:val="00581EB4"/>
    <w:rsid w:val="00587168"/>
    <w:rsid w:val="00593373"/>
    <w:rsid w:val="005A011C"/>
    <w:rsid w:val="005A1491"/>
    <w:rsid w:val="005C0690"/>
    <w:rsid w:val="005D660E"/>
    <w:rsid w:val="005D76BC"/>
    <w:rsid w:val="005F3651"/>
    <w:rsid w:val="005F6D20"/>
    <w:rsid w:val="006076D0"/>
    <w:rsid w:val="0064548D"/>
    <w:rsid w:val="0068224E"/>
    <w:rsid w:val="00691FBB"/>
    <w:rsid w:val="006A04FB"/>
    <w:rsid w:val="006B3B23"/>
    <w:rsid w:val="006B634A"/>
    <w:rsid w:val="006B64B2"/>
    <w:rsid w:val="006C59D1"/>
    <w:rsid w:val="006C7451"/>
    <w:rsid w:val="006E3DDB"/>
    <w:rsid w:val="006F06EF"/>
    <w:rsid w:val="006F4716"/>
    <w:rsid w:val="00722B66"/>
    <w:rsid w:val="00731735"/>
    <w:rsid w:val="00735742"/>
    <w:rsid w:val="00737A85"/>
    <w:rsid w:val="00740C17"/>
    <w:rsid w:val="007432C8"/>
    <w:rsid w:val="00764FE2"/>
    <w:rsid w:val="0076501E"/>
    <w:rsid w:val="00767976"/>
    <w:rsid w:val="00771D10"/>
    <w:rsid w:val="00786217"/>
    <w:rsid w:val="007956B7"/>
    <w:rsid w:val="007D1094"/>
    <w:rsid w:val="007D60BE"/>
    <w:rsid w:val="007E3542"/>
    <w:rsid w:val="007F62D2"/>
    <w:rsid w:val="00815FBB"/>
    <w:rsid w:val="00823CD6"/>
    <w:rsid w:val="008351A2"/>
    <w:rsid w:val="008465E2"/>
    <w:rsid w:val="00850AE8"/>
    <w:rsid w:val="0085182D"/>
    <w:rsid w:val="00852219"/>
    <w:rsid w:val="00854B0E"/>
    <w:rsid w:val="00861B35"/>
    <w:rsid w:val="00861D35"/>
    <w:rsid w:val="008705D4"/>
    <w:rsid w:val="008721DC"/>
    <w:rsid w:val="008826E8"/>
    <w:rsid w:val="008A3275"/>
    <w:rsid w:val="008A372A"/>
    <w:rsid w:val="008A775B"/>
    <w:rsid w:val="008B3F4F"/>
    <w:rsid w:val="008B6A28"/>
    <w:rsid w:val="008C4C5D"/>
    <w:rsid w:val="008D4B57"/>
    <w:rsid w:val="008E283A"/>
    <w:rsid w:val="008F1768"/>
    <w:rsid w:val="008F483A"/>
    <w:rsid w:val="008F5D03"/>
    <w:rsid w:val="00900A6F"/>
    <w:rsid w:val="00907738"/>
    <w:rsid w:val="009123FA"/>
    <w:rsid w:val="00916D1E"/>
    <w:rsid w:val="00927129"/>
    <w:rsid w:val="0093288F"/>
    <w:rsid w:val="00935B90"/>
    <w:rsid w:val="00953907"/>
    <w:rsid w:val="009541A1"/>
    <w:rsid w:val="00956AE4"/>
    <w:rsid w:val="00964782"/>
    <w:rsid w:val="00983489"/>
    <w:rsid w:val="0099747D"/>
    <w:rsid w:val="009976EE"/>
    <w:rsid w:val="009A21CB"/>
    <w:rsid w:val="009B7EC9"/>
    <w:rsid w:val="009D1F47"/>
    <w:rsid w:val="009D23DB"/>
    <w:rsid w:val="009D4EE9"/>
    <w:rsid w:val="009F639B"/>
    <w:rsid w:val="00A0208D"/>
    <w:rsid w:val="00A03414"/>
    <w:rsid w:val="00A075C3"/>
    <w:rsid w:val="00A11CF0"/>
    <w:rsid w:val="00A13D90"/>
    <w:rsid w:val="00A2152A"/>
    <w:rsid w:val="00A23C2C"/>
    <w:rsid w:val="00A26126"/>
    <w:rsid w:val="00A27709"/>
    <w:rsid w:val="00A415A9"/>
    <w:rsid w:val="00A57A27"/>
    <w:rsid w:val="00A62532"/>
    <w:rsid w:val="00A7009A"/>
    <w:rsid w:val="00A92172"/>
    <w:rsid w:val="00A9666E"/>
    <w:rsid w:val="00AA1D32"/>
    <w:rsid w:val="00AA4F6C"/>
    <w:rsid w:val="00AE0E42"/>
    <w:rsid w:val="00AE5591"/>
    <w:rsid w:val="00AE5D1C"/>
    <w:rsid w:val="00B10AC3"/>
    <w:rsid w:val="00B35C4C"/>
    <w:rsid w:val="00B634A6"/>
    <w:rsid w:val="00B92137"/>
    <w:rsid w:val="00BA04EB"/>
    <w:rsid w:val="00BA1E3F"/>
    <w:rsid w:val="00BA7A4D"/>
    <w:rsid w:val="00BD2B90"/>
    <w:rsid w:val="00BE0CDD"/>
    <w:rsid w:val="00BE3EDE"/>
    <w:rsid w:val="00BF5C97"/>
    <w:rsid w:val="00BF6F90"/>
    <w:rsid w:val="00C10464"/>
    <w:rsid w:val="00C11284"/>
    <w:rsid w:val="00C132F6"/>
    <w:rsid w:val="00C15F61"/>
    <w:rsid w:val="00C16CAE"/>
    <w:rsid w:val="00C3181D"/>
    <w:rsid w:val="00C50C93"/>
    <w:rsid w:val="00C52250"/>
    <w:rsid w:val="00C54697"/>
    <w:rsid w:val="00C70180"/>
    <w:rsid w:val="00C821FD"/>
    <w:rsid w:val="00C82454"/>
    <w:rsid w:val="00C82BBB"/>
    <w:rsid w:val="00C8568F"/>
    <w:rsid w:val="00C93064"/>
    <w:rsid w:val="00CA64F2"/>
    <w:rsid w:val="00CB1E2C"/>
    <w:rsid w:val="00CB78BD"/>
    <w:rsid w:val="00CB7B63"/>
    <w:rsid w:val="00CC5987"/>
    <w:rsid w:val="00CC6ED4"/>
    <w:rsid w:val="00CD004D"/>
    <w:rsid w:val="00CD4587"/>
    <w:rsid w:val="00CE5482"/>
    <w:rsid w:val="00D21B10"/>
    <w:rsid w:val="00D40A36"/>
    <w:rsid w:val="00D40F38"/>
    <w:rsid w:val="00D60F7C"/>
    <w:rsid w:val="00D65F48"/>
    <w:rsid w:val="00D72148"/>
    <w:rsid w:val="00D907DF"/>
    <w:rsid w:val="00D9414E"/>
    <w:rsid w:val="00DA21B8"/>
    <w:rsid w:val="00DB3C91"/>
    <w:rsid w:val="00DC0447"/>
    <w:rsid w:val="00DC4377"/>
    <w:rsid w:val="00DC4A4A"/>
    <w:rsid w:val="00DC6D26"/>
    <w:rsid w:val="00DD2646"/>
    <w:rsid w:val="00DD26EF"/>
    <w:rsid w:val="00DE0AD4"/>
    <w:rsid w:val="00DE1B68"/>
    <w:rsid w:val="00DE4625"/>
    <w:rsid w:val="00DE761B"/>
    <w:rsid w:val="00DF6E1E"/>
    <w:rsid w:val="00E27570"/>
    <w:rsid w:val="00E44A52"/>
    <w:rsid w:val="00E56AF3"/>
    <w:rsid w:val="00E66D51"/>
    <w:rsid w:val="00E73B8A"/>
    <w:rsid w:val="00E742A7"/>
    <w:rsid w:val="00E76852"/>
    <w:rsid w:val="00E77F85"/>
    <w:rsid w:val="00E8706F"/>
    <w:rsid w:val="00EA3731"/>
    <w:rsid w:val="00EA6F1B"/>
    <w:rsid w:val="00EC14D2"/>
    <w:rsid w:val="00ED6EA0"/>
    <w:rsid w:val="00EE1B3C"/>
    <w:rsid w:val="00EF4DBE"/>
    <w:rsid w:val="00EF7675"/>
    <w:rsid w:val="00F604E1"/>
    <w:rsid w:val="00F82A64"/>
    <w:rsid w:val="00F86B39"/>
    <w:rsid w:val="00FA0D6E"/>
    <w:rsid w:val="00FC5B97"/>
    <w:rsid w:val="00FC5BDA"/>
    <w:rsid w:val="00FC6A75"/>
    <w:rsid w:val="00FD0A36"/>
    <w:rsid w:val="00FD2F96"/>
    <w:rsid w:val="00FF453E"/>
    <w:rsid w:val="00FF58B8"/>
    <w:rsid w:val="01181DD9"/>
    <w:rsid w:val="015B76C5"/>
    <w:rsid w:val="01630F53"/>
    <w:rsid w:val="016853DB"/>
    <w:rsid w:val="017C78FF"/>
    <w:rsid w:val="019C23B2"/>
    <w:rsid w:val="01A26E08"/>
    <w:rsid w:val="01B31FD7"/>
    <w:rsid w:val="01DA1E97"/>
    <w:rsid w:val="01E22B26"/>
    <w:rsid w:val="01E65CA9"/>
    <w:rsid w:val="01E96C2E"/>
    <w:rsid w:val="02335DA9"/>
    <w:rsid w:val="025340DF"/>
    <w:rsid w:val="02B15922"/>
    <w:rsid w:val="02BE378E"/>
    <w:rsid w:val="02DA64AD"/>
    <w:rsid w:val="03012F7E"/>
    <w:rsid w:val="03055CCB"/>
    <w:rsid w:val="030B000A"/>
    <w:rsid w:val="032A2ABD"/>
    <w:rsid w:val="032E14C4"/>
    <w:rsid w:val="03425F66"/>
    <w:rsid w:val="035A40AD"/>
    <w:rsid w:val="036A7B56"/>
    <w:rsid w:val="03731FB8"/>
    <w:rsid w:val="039446EB"/>
    <w:rsid w:val="039C537B"/>
    <w:rsid w:val="03A03D81"/>
    <w:rsid w:val="03D332D6"/>
    <w:rsid w:val="03FC2E16"/>
    <w:rsid w:val="041462BE"/>
    <w:rsid w:val="04467D92"/>
    <w:rsid w:val="044E519E"/>
    <w:rsid w:val="04641540"/>
    <w:rsid w:val="04647342"/>
    <w:rsid w:val="0473604C"/>
    <w:rsid w:val="04785FE3"/>
    <w:rsid w:val="04881B00"/>
    <w:rsid w:val="048C5EC7"/>
    <w:rsid w:val="04B425C4"/>
    <w:rsid w:val="04BA44CE"/>
    <w:rsid w:val="04D253F8"/>
    <w:rsid w:val="04DA3961"/>
    <w:rsid w:val="04E9501D"/>
    <w:rsid w:val="04EF6F26"/>
    <w:rsid w:val="05482E38"/>
    <w:rsid w:val="05665C6B"/>
    <w:rsid w:val="05EB5EC4"/>
    <w:rsid w:val="05FB28DB"/>
    <w:rsid w:val="06040728"/>
    <w:rsid w:val="062515BF"/>
    <w:rsid w:val="063901C2"/>
    <w:rsid w:val="06397DA9"/>
    <w:rsid w:val="065B3BFA"/>
    <w:rsid w:val="0664230B"/>
    <w:rsid w:val="069D7EE6"/>
    <w:rsid w:val="06AF3F0D"/>
    <w:rsid w:val="06B30602"/>
    <w:rsid w:val="06BE3C9E"/>
    <w:rsid w:val="06BF391E"/>
    <w:rsid w:val="06D0743C"/>
    <w:rsid w:val="06DB7966"/>
    <w:rsid w:val="06DE070F"/>
    <w:rsid w:val="06E3065B"/>
    <w:rsid w:val="070D149F"/>
    <w:rsid w:val="07407323"/>
    <w:rsid w:val="0750320D"/>
    <w:rsid w:val="07574AC3"/>
    <w:rsid w:val="0758192B"/>
    <w:rsid w:val="07A36030"/>
    <w:rsid w:val="07BA06BE"/>
    <w:rsid w:val="07DE6533"/>
    <w:rsid w:val="07DF17F7"/>
    <w:rsid w:val="07FD0DA7"/>
    <w:rsid w:val="080055AF"/>
    <w:rsid w:val="080C13C2"/>
    <w:rsid w:val="08380F8C"/>
    <w:rsid w:val="084D6DD4"/>
    <w:rsid w:val="084E78AD"/>
    <w:rsid w:val="085914C1"/>
    <w:rsid w:val="086552D4"/>
    <w:rsid w:val="086D0162"/>
    <w:rsid w:val="08747AEC"/>
    <w:rsid w:val="08822685"/>
    <w:rsid w:val="08870D0B"/>
    <w:rsid w:val="08BA49DD"/>
    <w:rsid w:val="08C95743"/>
    <w:rsid w:val="08EC7733"/>
    <w:rsid w:val="092B1819"/>
    <w:rsid w:val="092E279E"/>
    <w:rsid w:val="09343398"/>
    <w:rsid w:val="093E2A38"/>
    <w:rsid w:val="0955045F"/>
    <w:rsid w:val="09580C0A"/>
    <w:rsid w:val="09F856EA"/>
    <w:rsid w:val="0A164C9A"/>
    <w:rsid w:val="0A3A19D7"/>
    <w:rsid w:val="0AD04A17"/>
    <w:rsid w:val="0AE465EC"/>
    <w:rsid w:val="0AF33383"/>
    <w:rsid w:val="0AF40E05"/>
    <w:rsid w:val="0AF8528D"/>
    <w:rsid w:val="0B0B0A2A"/>
    <w:rsid w:val="0B2631C5"/>
    <w:rsid w:val="0B8251F1"/>
    <w:rsid w:val="0BC20664"/>
    <w:rsid w:val="0BE85862"/>
    <w:rsid w:val="0C30660E"/>
    <w:rsid w:val="0C5A3BCF"/>
    <w:rsid w:val="0C5E25D5"/>
    <w:rsid w:val="0C9E14DE"/>
    <w:rsid w:val="0CA11F25"/>
    <w:rsid w:val="0CCB0A0B"/>
    <w:rsid w:val="0CFA01E0"/>
    <w:rsid w:val="0D06536D"/>
    <w:rsid w:val="0D1158FC"/>
    <w:rsid w:val="0D1A078A"/>
    <w:rsid w:val="0D1D7190"/>
    <w:rsid w:val="0D3835BD"/>
    <w:rsid w:val="0D8536BD"/>
    <w:rsid w:val="0DC44BFF"/>
    <w:rsid w:val="0DD33F8A"/>
    <w:rsid w:val="0DDE5050"/>
    <w:rsid w:val="0DEA0E63"/>
    <w:rsid w:val="0E317059"/>
    <w:rsid w:val="0E7D16D6"/>
    <w:rsid w:val="0E991F00"/>
    <w:rsid w:val="0E9D0906"/>
    <w:rsid w:val="0EA03F84"/>
    <w:rsid w:val="0EB4052B"/>
    <w:rsid w:val="0EBA5CB8"/>
    <w:rsid w:val="0EF21695"/>
    <w:rsid w:val="0F1550CD"/>
    <w:rsid w:val="0F2E087C"/>
    <w:rsid w:val="0F596ABB"/>
    <w:rsid w:val="0F5D0D44"/>
    <w:rsid w:val="0F6A005A"/>
    <w:rsid w:val="0FB04F4B"/>
    <w:rsid w:val="0FCF7D7E"/>
    <w:rsid w:val="100E3442"/>
    <w:rsid w:val="10170173"/>
    <w:rsid w:val="103819AC"/>
    <w:rsid w:val="105656D9"/>
    <w:rsid w:val="10717512"/>
    <w:rsid w:val="10717588"/>
    <w:rsid w:val="109A294A"/>
    <w:rsid w:val="111A0C9A"/>
    <w:rsid w:val="1122192A"/>
    <w:rsid w:val="113C7F55"/>
    <w:rsid w:val="11440BE5"/>
    <w:rsid w:val="11811943"/>
    <w:rsid w:val="11885106"/>
    <w:rsid w:val="11AA4C3A"/>
    <w:rsid w:val="11AC3A8C"/>
    <w:rsid w:val="12255CD4"/>
    <w:rsid w:val="122E65E4"/>
    <w:rsid w:val="1252421A"/>
    <w:rsid w:val="128F7902"/>
    <w:rsid w:val="12AC1431"/>
    <w:rsid w:val="12F066A2"/>
    <w:rsid w:val="12F450A8"/>
    <w:rsid w:val="13045342"/>
    <w:rsid w:val="13054DB2"/>
    <w:rsid w:val="133D2F1E"/>
    <w:rsid w:val="13785584"/>
    <w:rsid w:val="13935EAB"/>
    <w:rsid w:val="13BD2572"/>
    <w:rsid w:val="13DB629F"/>
    <w:rsid w:val="14044EE5"/>
    <w:rsid w:val="142976A3"/>
    <w:rsid w:val="14580FCB"/>
    <w:rsid w:val="145B58F4"/>
    <w:rsid w:val="148876BD"/>
    <w:rsid w:val="149A4596"/>
    <w:rsid w:val="14A66C6D"/>
    <w:rsid w:val="14EC73E1"/>
    <w:rsid w:val="152A4CC8"/>
    <w:rsid w:val="15364BBA"/>
    <w:rsid w:val="156D0C34"/>
    <w:rsid w:val="15756040"/>
    <w:rsid w:val="15796287"/>
    <w:rsid w:val="15B83632"/>
    <w:rsid w:val="15BC67B5"/>
    <w:rsid w:val="15D72862"/>
    <w:rsid w:val="15E9057E"/>
    <w:rsid w:val="15EB3A81"/>
    <w:rsid w:val="15EB7304"/>
    <w:rsid w:val="15F1340C"/>
    <w:rsid w:val="161A6DC6"/>
    <w:rsid w:val="16387403"/>
    <w:rsid w:val="166D588D"/>
    <w:rsid w:val="167539E5"/>
    <w:rsid w:val="1694429A"/>
    <w:rsid w:val="16C95754"/>
    <w:rsid w:val="172F6697"/>
    <w:rsid w:val="17332B1E"/>
    <w:rsid w:val="173A446A"/>
    <w:rsid w:val="174E047F"/>
    <w:rsid w:val="17550AD5"/>
    <w:rsid w:val="175C045F"/>
    <w:rsid w:val="176B30C3"/>
    <w:rsid w:val="1780519C"/>
    <w:rsid w:val="1784532C"/>
    <w:rsid w:val="17A553DC"/>
    <w:rsid w:val="17B0376D"/>
    <w:rsid w:val="17C77B0F"/>
    <w:rsid w:val="17DC4231"/>
    <w:rsid w:val="17E838C7"/>
    <w:rsid w:val="18104A8B"/>
    <w:rsid w:val="18147F52"/>
    <w:rsid w:val="18322A41"/>
    <w:rsid w:val="185E6D88"/>
    <w:rsid w:val="186C3B20"/>
    <w:rsid w:val="18825CC3"/>
    <w:rsid w:val="189C228A"/>
    <w:rsid w:val="18A90101"/>
    <w:rsid w:val="19024013"/>
    <w:rsid w:val="19044F98"/>
    <w:rsid w:val="1910462E"/>
    <w:rsid w:val="19316345"/>
    <w:rsid w:val="19360FEA"/>
    <w:rsid w:val="19451A88"/>
    <w:rsid w:val="196056B2"/>
    <w:rsid w:val="19782D58"/>
    <w:rsid w:val="19B02EB2"/>
    <w:rsid w:val="19B83B42"/>
    <w:rsid w:val="19D4436C"/>
    <w:rsid w:val="1A306C84"/>
    <w:rsid w:val="1A3E5E28"/>
    <w:rsid w:val="1A4B0B32"/>
    <w:rsid w:val="1A7267F4"/>
    <w:rsid w:val="1A811BDF"/>
    <w:rsid w:val="1A8E28A0"/>
    <w:rsid w:val="1AA56775"/>
    <w:rsid w:val="1AAE7552"/>
    <w:rsid w:val="1ADD2620"/>
    <w:rsid w:val="1AEB73B7"/>
    <w:rsid w:val="1AED613D"/>
    <w:rsid w:val="1B685A87"/>
    <w:rsid w:val="1B6C0C0A"/>
    <w:rsid w:val="1B6D668B"/>
    <w:rsid w:val="1B835BE0"/>
    <w:rsid w:val="1B897648"/>
    <w:rsid w:val="1B933D1E"/>
    <w:rsid w:val="1BDB6CBF"/>
    <w:rsid w:val="1BE453D0"/>
    <w:rsid w:val="1BEE3761"/>
    <w:rsid w:val="1C091D8D"/>
    <w:rsid w:val="1C7723C1"/>
    <w:rsid w:val="1C820752"/>
    <w:rsid w:val="1C993BFA"/>
    <w:rsid w:val="1CC41D1F"/>
    <w:rsid w:val="1CD714E1"/>
    <w:rsid w:val="1CDB5968"/>
    <w:rsid w:val="1CE56DF0"/>
    <w:rsid w:val="1CEA2747"/>
    <w:rsid w:val="1CF0217A"/>
    <w:rsid w:val="1D5133A9"/>
    <w:rsid w:val="1D5D3876"/>
    <w:rsid w:val="1D6F2FE0"/>
    <w:rsid w:val="1D722AE5"/>
    <w:rsid w:val="1D757EA0"/>
    <w:rsid w:val="1D7B3732"/>
    <w:rsid w:val="1DBA1246"/>
    <w:rsid w:val="1DE5415D"/>
    <w:rsid w:val="1E3D1A9F"/>
    <w:rsid w:val="1E5209CD"/>
    <w:rsid w:val="1E574E55"/>
    <w:rsid w:val="1E6366E9"/>
    <w:rsid w:val="1E711282"/>
    <w:rsid w:val="1E7A630E"/>
    <w:rsid w:val="1E9D0594"/>
    <w:rsid w:val="1ED46DCB"/>
    <w:rsid w:val="1ED50FA6"/>
    <w:rsid w:val="1F400656"/>
    <w:rsid w:val="1F535FF1"/>
    <w:rsid w:val="1F672A94"/>
    <w:rsid w:val="1F7D6E36"/>
    <w:rsid w:val="1F81583C"/>
    <w:rsid w:val="1FB13E0C"/>
    <w:rsid w:val="1FBE0F24"/>
    <w:rsid w:val="1FD01F30"/>
    <w:rsid w:val="2006711A"/>
    <w:rsid w:val="20142D95"/>
    <w:rsid w:val="202F6C59"/>
    <w:rsid w:val="203F776D"/>
    <w:rsid w:val="20580F11"/>
    <w:rsid w:val="207E5ADF"/>
    <w:rsid w:val="2093697E"/>
    <w:rsid w:val="209443FF"/>
    <w:rsid w:val="20C95348"/>
    <w:rsid w:val="20D14264"/>
    <w:rsid w:val="20E144FE"/>
    <w:rsid w:val="20E9518E"/>
    <w:rsid w:val="20F546B7"/>
    <w:rsid w:val="21207866"/>
    <w:rsid w:val="217C217E"/>
    <w:rsid w:val="21A223BE"/>
    <w:rsid w:val="21A3015D"/>
    <w:rsid w:val="21BC2F68"/>
    <w:rsid w:val="21D96C95"/>
    <w:rsid w:val="21DE0F1E"/>
    <w:rsid w:val="21E94D31"/>
    <w:rsid w:val="22004956"/>
    <w:rsid w:val="22077B64"/>
    <w:rsid w:val="223076A3"/>
    <w:rsid w:val="22445CAC"/>
    <w:rsid w:val="229009C2"/>
    <w:rsid w:val="230C2B7A"/>
    <w:rsid w:val="232C45F5"/>
    <w:rsid w:val="23574571"/>
    <w:rsid w:val="235C138F"/>
    <w:rsid w:val="23A52A88"/>
    <w:rsid w:val="23C478CF"/>
    <w:rsid w:val="23D93E78"/>
    <w:rsid w:val="23DB76DF"/>
    <w:rsid w:val="2431266C"/>
    <w:rsid w:val="245965D5"/>
    <w:rsid w:val="247B506A"/>
    <w:rsid w:val="24AE0D3C"/>
    <w:rsid w:val="251251DD"/>
    <w:rsid w:val="25267701"/>
    <w:rsid w:val="25392E9F"/>
    <w:rsid w:val="253B7A11"/>
    <w:rsid w:val="254060AD"/>
    <w:rsid w:val="25556F4C"/>
    <w:rsid w:val="258B264F"/>
    <w:rsid w:val="25A14E4D"/>
    <w:rsid w:val="25BC3478"/>
    <w:rsid w:val="26066D6F"/>
    <w:rsid w:val="261C0F13"/>
    <w:rsid w:val="261E7C99"/>
    <w:rsid w:val="263465BA"/>
    <w:rsid w:val="26365340"/>
    <w:rsid w:val="26770328"/>
    <w:rsid w:val="268044BB"/>
    <w:rsid w:val="26842EC1"/>
    <w:rsid w:val="269363C3"/>
    <w:rsid w:val="26B149A9"/>
    <w:rsid w:val="26D12FC0"/>
    <w:rsid w:val="26E25459"/>
    <w:rsid w:val="26E32EDA"/>
    <w:rsid w:val="26FE3DD4"/>
    <w:rsid w:val="2701728E"/>
    <w:rsid w:val="272557B3"/>
    <w:rsid w:val="27683133"/>
    <w:rsid w:val="27777ECB"/>
    <w:rsid w:val="278E3373"/>
    <w:rsid w:val="27A27E15"/>
    <w:rsid w:val="27A6429D"/>
    <w:rsid w:val="27E078FA"/>
    <w:rsid w:val="28046835"/>
    <w:rsid w:val="281B09D9"/>
    <w:rsid w:val="281B645A"/>
    <w:rsid w:val="28431558"/>
    <w:rsid w:val="28673056"/>
    <w:rsid w:val="28883996"/>
    <w:rsid w:val="28E726AB"/>
    <w:rsid w:val="290968DD"/>
    <w:rsid w:val="290D66EE"/>
    <w:rsid w:val="293C4333"/>
    <w:rsid w:val="293D5638"/>
    <w:rsid w:val="295918A1"/>
    <w:rsid w:val="2969197F"/>
    <w:rsid w:val="296B2934"/>
    <w:rsid w:val="2970130A"/>
    <w:rsid w:val="29857C3C"/>
    <w:rsid w:val="29CF2FAE"/>
    <w:rsid w:val="2A0C1188"/>
    <w:rsid w:val="2A16531B"/>
    <w:rsid w:val="2A17081E"/>
    <w:rsid w:val="2A1A282A"/>
    <w:rsid w:val="2A4E2EF7"/>
    <w:rsid w:val="2A75287D"/>
    <w:rsid w:val="2A7917BC"/>
    <w:rsid w:val="2A982071"/>
    <w:rsid w:val="2ABD7C60"/>
    <w:rsid w:val="2B5B432E"/>
    <w:rsid w:val="2B9D3E9D"/>
    <w:rsid w:val="2B9E368A"/>
    <w:rsid w:val="2BC517DF"/>
    <w:rsid w:val="2BCF20EE"/>
    <w:rsid w:val="2BD74F7C"/>
    <w:rsid w:val="2BE07E0A"/>
    <w:rsid w:val="2C0F0959"/>
    <w:rsid w:val="2C1A6CEA"/>
    <w:rsid w:val="2C202DF2"/>
    <w:rsid w:val="2C393122"/>
    <w:rsid w:val="2C3C00D4"/>
    <w:rsid w:val="2C594D78"/>
    <w:rsid w:val="2C61165D"/>
    <w:rsid w:val="2C74067E"/>
    <w:rsid w:val="2C784B05"/>
    <w:rsid w:val="2C952DB1"/>
    <w:rsid w:val="2C9F1142"/>
    <w:rsid w:val="2CB126E1"/>
    <w:rsid w:val="2CB35BE4"/>
    <w:rsid w:val="2CB8206C"/>
    <w:rsid w:val="2CC1297B"/>
    <w:rsid w:val="2D121481"/>
    <w:rsid w:val="2D3D5B48"/>
    <w:rsid w:val="2D431C50"/>
    <w:rsid w:val="2D5A1875"/>
    <w:rsid w:val="2D5A7676"/>
    <w:rsid w:val="2D5C4D78"/>
    <w:rsid w:val="2D680B8A"/>
    <w:rsid w:val="2D6E0259"/>
    <w:rsid w:val="2D963C58"/>
    <w:rsid w:val="2DB3100A"/>
    <w:rsid w:val="2DB81C0E"/>
    <w:rsid w:val="2DC0289E"/>
    <w:rsid w:val="2E033291"/>
    <w:rsid w:val="2E162111"/>
    <w:rsid w:val="2E246D3F"/>
    <w:rsid w:val="2E316055"/>
    <w:rsid w:val="2E521E0D"/>
    <w:rsid w:val="2E5C265F"/>
    <w:rsid w:val="2E5D6548"/>
    <w:rsid w:val="2E870FE2"/>
    <w:rsid w:val="2EF67098"/>
    <w:rsid w:val="2EFA2AD3"/>
    <w:rsid w:val="2F043E2F"/>
    <w:rsid w:val="2F31727D"/>
    <w:rsid w:val="2F5B483E"/>
    <w:rsid w:val="2F662571"/>
    <w:rsid w:val="2FDE4E17"/>
    <w:rsid w:val="300778AB"/>
    <w:rsid w:val="300A115E"/>
    <w:rsid w:val="301F08EA"/>
    <w:rsid w:val="303D7F63"/>
    <w:rsid w:val="306B5D4B"/>
    <w:rsid w:val="30711E07"/>
    <w:rsid w:val="30792A97"/>
    <w:rsid w:val="30817EA3"/>
    <w:rsid w:val="308952B0"/>
    <w:rsid w:val="308D3CB6"/>
    <w:rsid w:val="30A30058"/>
    <w:rsid w:val="30AC7C7A"/>
    <w:rsid w:val="30E80B4C"/>
    <w:rsid w:val="312B28BA"/>
    <w:rsid w:val="312F34BF"/>
    <w:rsid w:val="313C4D53"/>
    <w:rsid w:val="314C0871"/>
    <w:rsid w:val="31575E16"/>
    <w:rsid w:val="317503B0"/>
    <w:rsid w:val="319A2078"/>
    <w:rsid w:val="319D7376"/>
    <w:rsid w:val="31B02B14"/>
    <w:rsid w:val="320A1F29"/>
    <w:rsid w:val="320F2B2D"/>
    <w:rsid w:val="32106030"/>
    <w:rsid w:val="324D5E95"/>
    <w:rsid w:val="326D0948"/>
    <w:rsid w:val="329F430C"/>
    <w:rsid w:val="32CC1FE7"/>
    <w:rsid w:val="32D94927"/>
    <w:rsid w:val="32E95D13"/>
    <w:rsid w:val="336268C9"/>
    <w:rsid w:val="33701470"/>
    <w:rsid w:val="337558F7"/>
    <w:rsid w:val="33BB6CF3"/>
    <w:rsid w:val="33BE2874"/>
    <w:rsid w:val="33E85C36"/>
    <w:rsid w:val="33E97114"/>
    <w:rsid w:val="341208FD"/>
    <w:rsid w:val="342966A0"/>
    <w:rsid w:val="342B1BA3"/>
    <w:rsid w:val="34475748"/>
    <w:rsid w:val="346A4F0B"/>
    <w:rsid w:val="346E7194"/>
    <w:rsid w:val="348801E5"/>
    <w:rsid w:val="349C184B"/>
    <w:rsid w:val="34A15065"/>
    <w:rsid w:val="34B465B6"/>
    <w:rsid w:val="34E735DB"/>
    <w:rsid w:val="34EC41DF"/>
    <w:rsid w:val="34FB4DBF"/>
    <w:rsid w:val="350F11E8"/>
    <w:rsid w:val="35366BDD"/>
    <w:rsid w:val="356B3AE7"/>
    <w:rsid w:val="35915FF2"/>
    <w:rsid w:val="35A230B5"/>
    <w:rsid w:val="35A23D0E"/>
    <w:rsid w:val="35DE2F0C"/>
    <w:rsid w:val="35F36F90"/>
    <w:rsid w:val="35FE2DA3"/>
    <w:rsid w:val="36374475"/>
    <w:rsid w:val="3696201C"/>
    <w:rsid w:val="36973514"/>
    <w:rsid w:val="36C572E8"/>
    <w:rsid w:val="36C727EB"/>
    <w:rsid w:val="36E01197"/>
    <w:rsid w:val="371428EB"/>
    <w:rsid w:val="3720417F"/>
    <w:rsid w:val="37266088"/>
    <w:rsid w:val="372C44B0"/>
    <w:rsid w:val="37537E51"/>
    <w:rsid w:val="37564659"/>
    <w:rsid w:val="37712C84"/>
    <w:rsid w:val="379263CB"/>
    <w:rsid w:val="37982063"/>
    <w:rsid w:val="37A36CD7"/>
    <w:rsid w:val="37B0262F"/>
    <w:rsid w:val="37BE7480"/>
    <w:rsid w:val="37EA4BED"/>
    <w:rsid w:val="37F00FD4"/>
    <w:rsid w:val="38196915"/>
    <w:rsid w:val="381F62A0"/>
    <w:rsid w:val="38225026"/>
    <w:rsid w:val="38321B78"/>
    <w:rsid w:val="385122F2"/>
    <w:rsid w:val="385D1988"/>
    <w:rsid w:val="386A541B"/>
    <w:rsid w:val="38777FB4"/>
    <w:rsid w:val="387F1B3D"/>
    <w:rsid w:val="38822AC1"/>
    <w:rsid w:val="388572C9"/>
    <w:rsid w:val="38D73850"/>
    <w:rsid w:val="39093C9F"/>
    <w:rsid w:val="391E6B91"/>
    <w:rsid w:val="394E4794"/>
    <w:rsid w:val="39916502"/>
    <w:rsid w:val="39A62C24"/>
    <w:rsid w:val="39BC6E71"/>
    <w:rsid w:val="39ED5597"/>
    <w:rsid w:val="3A201269"/>
    <w:rsid w:val="3A22476C"/>
    <w:rsid w:val="3A5D0BDB"/>
    <w:rsid w:val="3A5F086E"/>
    <w:rsid w:val="3A883217"/>
    <w:rsid w:val="3A941228"/>
    <w:rsid w:val="3AC6527A"/>
    <w:rsid w:val="3B063AE5"/>
    <w:rsid w:val="3B0A1D81"/>
    <w:rsid w:val="3B251A37"/>
    <w:rsid w:val="3B806D64"/>
    <w:rsid w:val="3BB1414D"/>
    <w:rsid w:val="3BBF5492"/>
    <w:rsid w:val="3BED2ADE"/>
    <w:rsid w:val="3C045F86"/>
    <w:rsid w:val="3C0A7E90"/>
    <w:rsid w:val="3C2A4B41"/>
    <w:rsid w:val="3C317D4F"/>
    <w:rsid w:val="3C3E7065"/>
    <w:rsid w:val="3C62051E"/>
    <w:rsid w:val="3C9660A1"/>
    <w:rsid w:val="3CD54FDA"/>
    <w:rsid w:val="3CEE0102"/>
    <w:rsid w:val="3CFD619E"/>
    <w:rsid w:val="3D246E8B"/>
    <w:rsid w:val="3D313175"/>
    <w:rsid w:val="3D72615D"/>
    <w:rsid w:val="3D822D1E"/>
    <w:rsid w:val="3D8E5880"/>
    <w:rsid w:val="3DA87AD2"/>
    <w:rsid w:val="3DA962B7"/>
    <w:rsid w:val="3DDF0D0F"/>
    <w:rsid w:val="3DEE3528"/>
    <w:rsid w:val="3DF379B0"/>
    <w:rsid w:val="3DF52EB3"/>
    <w:rsid w:val="3DFD5D41"/>
    <w:rsid w:val="3E040F4F"/>
    <w:rsid w:val="3E667CEF"/>
    <w:rsid w:val="3E706080"/>
    <w:rsid w:val="3E900B33"/>
    <w:rsid w:val="3E9C23C7"/>
    <w:rsid w:val="3EAF5B65"/>
    <w:rsid w:val="3EB9185F"/>
    <w:rsid w:val="3EBE2135"/>
    <w:rsid w:val="3EEE694E"/>
    <w:rsid w:val="3F1E169C"/>
    <w:rsid w:val="3F5301DE"/>
    <w:rsid w:val="3F551743"/>
    <w:rsid w:val="3F5C2D71"/>
    <w:rsid w:val="3F762542"/>
    <w:rsid w:val="3F7755AE"/>
    <w:rsid w:val="3F954B5E"/>
    <w:rsid w:val="3FBD249F"/>
    <w:rsid w:val="3FF461FC"/>
    <w:rsid w:val="3FF82684"/>
    <w:rsid w:val="40464981"/>
    <w:rsid w:val="40562A1D"/>
    <w:rsid w:val="406A2535"/>
    <w:rsid w:val="406E00C4"/>
    <w:rsid w:val="40741FCD"/>
    <w:rsid w:val="40957F84"/>
    <w:rsid w:val="409C7F95"/>
    <w:rsid w:val="40B21AB2"/>
    <w:rsid w:val="41331DD1"/>
    <w:rsid w:val="41333305"/>
    <w:rsid w:val="415006B7"/>
    <w:rsid w:val="415C0D58"/>
    <w:rsid w:val="419249A3"/>
    <w:rsid w:val="41957B26"/>
    <w:rsid w:val="419868AD"/>
    <w:rsid w:val="4199652C"/>
    <w:rsid w:val="419F4B9D"/>
    <w:rsid w:val="41B403DB"/>
    <w:rsid w:val="42014C57"/>
    <w:rsid w:val="421D5AFE"/>
    <w:rsid w:val="42307D25"/>
    <w:rsid w:val="425B65EB"/>
    <w:rsid w:val="42C76F9F"/>
    <w:rsid w:val="42CC5625"/>
    <w:rsid w:val="42D2752E"/>
    <w:rsid w:val="43296B6C"/>
    <w:rsid w:val="436832A5"/>
    <w:rsid w:val="43C46354"/>
    <w:rsid w:val="43C97374"/>
    <w:rsid w:val="43CE2645"/>
    <w:rsid w:val="43EC5A7C"/>
    <w:rsid w:val="44146C41"/>
    <w:rsid w:val="44524527"/>
    <w:rsid w:val="445F7FB9"/>
    <w:rsid w:val="446B2085"/>
    <w:rsid w:val="447E4FEB"/>
    <w:rsid w:val="448623F7"/>
    <w:rsid w:val="448C15B9"/>
    <w:rsid w:val="449B1E65"/>
    <w:rsid w:val="44D16FF4"/>
    <w:rsid w:val="44EA599F"/>
    <w:rsid w:val="45206C3C"/>
    <w:rsid w:val="45225AF9"/>
    <w:rsid w:val="456B24AD"/>
    <w:rsid w:val="456C5311"/>
    <w:rsid w:val="459F0946"/>
    <w:rsid w:val="45A324F9"/>
    <w:rsid w:val="45C75F46"/>
    <w:rsid w:val="45CA500D"/>
    <w:rsid w:val="45DF5A6B"/>
    <w:rsid w:val="45EF19CA"/>
    <w:rsid w:val="46117980"/>
    <w:rsid w:val="462640A2"/>
    <w:rsid w:val="462A632B"/>
    <w:rsid w:val="462E6F30"/>
    <w:rsid w:val="4679192E"/>
    <w:rsid w:val="468E7B13"/>
    <w:rsid w:val="46CA0433"/>
    <w:rsid w:val="46CE1038"/>
    <w:rsid w:val="46D77749"/>
    <w:rsid w:val="46F6477A"/>
    <w:rsid w:val="47064A15"/>
    <w:rsid w:val="47220AC2"/>
    <w:rsid w:val="472A5ECE"/>
    <w:rsid w:val="472F2356"/>
    <w:rsid w:val="47380A67"/>
    <w:rsid w:val="474B1C86"/>
    <w:rsid w:val="474E2C0B"/>
    <w:rsid w:val="47626028"/>
    <w:rsid w:val="47656FAD"/>
    <w:rsid w:val="47670FEE"/>
    <w:rsid w:val="47B76948"/>
    <w:rsid w:val="47B76DB7"/>
    <w:rsid w:val="47E0217A"/>
    <w:rsid w:val="47E64083"/>
    <w:rsid w:val="480B0A3F"/>
    <w:rsid w:val="486731C6"/>
    <w:rsid w:val="48775B70"/>
    <w:rsid w:val="487A2378"/>
    <w:rsid w:val="4891671A"/>
    <w:rsid w:val="48B05EC6"/>
    <w:rsid w:val="48F54240"/>
    <w:rsid w:val="48FE27EA"/>
    <w:rsid w:val="490152F9"/>
    <w:rsid w:val="49092EE1"/>
    <w:rsid w:val="4942653E"/>
    <w:rsid w:val="49512C42"/>
    <w:rsid w:val="4966327A"/>
    <w:rsid w:val="496C5184"/>
    <w:rsid w:val="497E7EEE"/>
    <w:rsid w:val="49963DC9"/>
    <w:rsid w:val="499D5953"/>
    <w:rsid w:val="49A330DF"/>
    <w:rsid w:val="49A91765"/>
    <w:rsid w:val="49AB3298"/>
    <w:rsid w:val="49C16E0C"/>
    <w:rsid w:val="4A152119"/>
    <w:rsid w:val="4A1C3CA2"/>
    <w:rsid w:val="4A5B32E8"/>
    <w:rsid w:val="4A7346B1"/>
    <w:rsid w:val="4A7843BC"/>
    <w:rsid w:val="4A8017C9"/>
    <w:rsid w:val="4A8E6560"/>
    <w:rsid w:val="4AC12232"/>
    <w:rsid w:val="4B1E4B4A"/>
    <w:rsid w:val="4B3734F6"/>
    <w:rsid w:val="4B383175"/>
    <w:rsid w:val="4B6F10D1"/>
    <w:rsid w:val="4BAA21AF"/>
    <w:rsid w:val="4BAB7C31"/>
    <w:rsid w:val="4C250016"/>
    <w:rsid w:val="4C5C7A55"/>
    <w:rsid w:val="4C8E3AA7"/>
    <w:rsid w:val="4CB14F60"/>
    <w:rsid w:val="4CB95DDF"/>
    <w:rsid w:val="4CBC6B75"/>
    <w:rsid w:val="4CBD45F6"/>
    <w:rsid w:val="4CCD4891"/>
    <w:rsid w:val="4CFA2DD6"/>
    <w:rsid w:val="4D0C4A13"/>
    <w:rsid w:val="4D490E08"/>
    <w:rsid w:val="4DC062CE"/>
    <w:rsid w:val="4DC34742"/>
    <w:rsid w:val="4DF30DF0"/>
    <w:rsid w:val="4DF420F5"/>
    <w:rsid w:val="4E001A1B"/>
    <w:rsid w:val="4E077A90"/>
    <w:rsid w:val="4E19322E"/>
    <w:rsid w:val="4E2F31D3"/>
    <w:rsid w:val="4E7A454C"/>
    <w:rsid w:val="4E914171"/>
    <w:rsid w:val="4EB621B3"/>
    <w:rsid w:val="4EBF34EE"/>
    <w:rsid w:val="4F01352B"/>
    <w:rsid w:val="4F124ACB"/>
    <w:rsid w:val="4F3A6B88"/>
    <w:rsid w:val="4F4D42D8"/>
    <w:rsid w:val="4F700845"/>
    <w:rsid w:val="4F9F2130"/>
    <w:rsid w:val="4FFD5B90"/>
    <w:rsid w:val="50651CDA"/>
    <w:rsid w:val="50D27EB7"/>
    <w:rsid w:val="50DA6423"/>
    <w:rsid w:val="50E86BA6"/>
    <w:rsid w:val="5109751A"/>
    <w:rsid w:val="514A216C"/>
    <w:rsid w:val="51594984"/>
    <w:rsid w:val="51AC153D"/>
    <w:rsid w:val="51DE0461"/>
    <w:rsid w:val="51E754ED"/>
    <w:rsid w:val="51F46D81"/>
    <w:rsid w:val="521066B1"/>
    <w:rsid w:val="52116C97"/>
    <w:rsid w:val="522917DA"/>
    <w:rsid w:val="522D01E0"/>
    <w:rsid w:val="524E3F98"/>
    <w:rsid w:val="526D31C8"/>
    <w:rsid w:val="52964CB1"/>
    <w:rsid w:val="52AA302D"/>
    <w:rsid w:val="52AA68B0"/>
    <w:rsid w:val="52AC6530"/>
    <w:rsid w:val="52B513BE"/>
    <w:rsid w:val="52BB0D49"/>
    <w:rsid w:val="52C319D8"/>
    <w:rsid w:val="52F23421"/>
    <w:rsid w:val="52F7312C"/>
    <w:rsid w:val="5314501A"/>
    <w:rsid w:val="53406363"/>
    <w:rsid w:val="53614D5A"/>
    <w:rsid w:val="53DF5628"/>
    <w:rsid w:val="53F6304F"/>
    <w:rsid w:val="54103BF9"/>
    <w:rsid w:val="542776F4"/>
    <w:rsid w:val="544817D4"/>
    <w:rsid w:val="547F7730"/>
    <w:rsid w:val="548B5741"/>
    <w:rsid w:val="54C02717"/>
    <w:rsid w:val="54C620A2"/>
    <w:rsid w:val="54D21907"/>
    <w:rsid w:val="54E028C4"/>
    <w:rsid w:val="54FA15F8"/>
    <w:rsid w:val="54FF3501"/>
    <w:rsid w:val="550F159D"/>
    <w:rsid w:val="552B7848"/>
    <w:rsid w:val="55373232"/>
    <w:rsid w:val="55401D6C"/>
    <w:rsid w:val="55454EF7"/>
    <w:rsid w:val="555723A7"/>
    <w:rsid w:val="55867A33"/>
    <w:rsid w:val="55893465"/>
    <w:rsid w:val="55922A70"/>
    <w:rsid w:val="55C4510D"/>
    <w:rsid w:val="55CC73D2"/>
    <w:rsid w:val="55D53D83"/>
    <w:rsid w:val="56037691"/>
    <w:rsid w:val="5604532D"/>
    <w:rsid w:val="561577C6"/>
    <w:rsid w:val="561B4F52"/>
    <w:rsid w:val="56226ADC"/>
    <w:rsid w:val="56257A60"/>
    <w:rsid w:val="56424E12"/>
    <w:rsid w:val="56A26130"/>
    <w:rsid w:val="56E65920"/>
    <w:rsid w:val="57152BEC"/>
    <w:rsid w:val="571E12FD"/>
    <w:rsid w:val="57271C0D"/>
    <w:rsid w:val="5735569F"/>
    <w:rsid w:val="573B502A"/>
    <w:rsid w:val="57472BEF"/>
    <w:rsid w:val="574A003F"/>
    <w:rsid w:val="574C0B47"/>
    <w:rsid w:val="57753F0A"/>
    <w:rsid w:val="577E261B"/>
    <w:rsid w:val="577E790E"/>
    <w:rsid w:val="57975744"/>
    <w:rsid w:val="579A66C8"/>
    <w:rsid w:val="57A046BB"/>
    <w:rsid w:val="57CB6E97"/>
    <w:rsid w:val="57EA3EC9"/>
    <w:rsid w:val="58021570"/>
    <w:rsid w:val="581F309E"/>
    <w:rsid w:val="582B01B6"/>
    <w:rsid w:val="583974CB"/>
    <w:rsid w:val="5854137A"/>
    <w:rsid w:val="58587D80"/>
    <w:rsid w:val="589233DD"/>
    <w:rsid w:val="58B4529D"/>
    <w:rsid w:val="58C603B4"/>
    <w:rsid w:val="58D36F7C"/>
    <w:rsid w:val="58EF7EF3"/>
    <w:rsid w:val="590B30A7"/>
    <w:rsid w:val="592D105D"/>
    <w:rsid w:val="59311C62"/>
    <w:rsid w:val="59635CB4"/>
    <w:rsid w:val="59785C59"/>
    <w:rsid w:val="59820767"/>
    <w:rsid w:val="59AF6DE8"/>
    <w:rsid w:val="59C0604D"/>
    <w:rsid w:val="5A0C4E48"/>
    <w:rsid w:val="5A1D3D5A"/>
    <w:rsid w:val="5A47502D"/>
    <w:rsid w:val="5A5468C1"/>
    <w:rsid w:val="5A7D1C84"/>
    <w:rsid w:val="5A9A37B2"/>
    <w:rsid w:val="5A9E21B8"/>
    <w:rsid w:val="5AB630E2"/>
    <w:rsid w:val="5ACA6500"/>
    <w:rsid w:val="5AD51FE0"/>
    <w:rsid w:val="5AFD3754"/>
    <w:rsid w:val="5B1024F7"/>
    <w:rsid w:val="5B140EFE"/>
    <w:rsid w:val="5B3B333C"/>
    <w:rsid w:val="5B432946"/>
    <w:rsid w:val="5B690A8E"/>
    <w:rsid w:val="5B7F079B"/>
    <w:rsid w:val="5B895639"/>
    <w:rsid w:val="5B914F79"/>
    <w:rsid w:val="5B9723D0"/>
    <w:rsid w:val="5B9E1D5B"/>
    <w:rsid w:val="5C0A490D"/>
    <w:rsid w:val="5C1761A2"/>
    <w:rsid w:val="5C576F8B"/>
    <w:rsid w:val="5C7774C0"/>
    <w:rsid w:val="5CD37BDA"/>
    <w:rsid w:val="5CD4565B"/>
    <w:rsid w:val="5CEA77FF"/>
    <w:rsid w:val="5D1E0F52"/>
    <w:rsid w:val="5D273DE0"/>
    <w:rsid w:val="5D2B27E7"/>
    <w:rsid w:val="5D6B311E"/>
    <w:rsid w:val="5D964551"/>
    <w:rsid w:val="5DB15504"/>
    <w:rsid w:val="5DE83E9E"/>
    <w:rsid w:val="5DEA73A2"/>
    <w:rsid w:val="5E0D4847"/>
    <w:rsid w:val="5E774A07"/>
    <w:rsid w:val="5E882E74"/>
    <w:rsid w:val="5EA57AD5"/>
    <w:rsid w:val="5F255E00"/>
    <w:rsid w:val="5F7601AD"/>
    <w:rsid w:val="5F7C7B38"/>
    <w:rsid w:val="5F8E7A52"/>
    <w:rsid w:val="5FAE2505"/>
    <w:rsid w:val="5FBA1B9B"/>
    <w:rsid w:val="5FC03AA5"/>
    <w:rsid w:val="5FF850C6"/>
    <w:rsid w:val="600A2C1F"/>
    <w:rsid w:val="600F12A5"/>
    <w:rsid w:val="60106D27"/>
    <w:rsid w:val="602A1982"/>
    <w:rsid w:val="607A0954"/>
    <w:rsid w:val="6093674C"/>
    <w:rsid w:val="60B146B2"/>
    <w:rsid w:val="60CC08DE"/>
    <w:rsid w:val="60CD61E0"/>
    <w:rsid w:val="60F715A3"/>
    <w:rsid w:val="610E11C8"/>
    <w:rsid w:val="612A5275"/>
    <w:rsid w:val="613A550F"/>
    <w:rsid w:val="61931421"/>
    <w:rsid w:val="619E0AB7"/>
    <w:rsid w:val="61A11A3C"/>
    <w:rsid w:val="61EA78B2"/>
    <w:rsid w:val="61F50583"/>
    <w:rsid w:val="620C10EB"/>
    <w:rsid w:val="622C3B9E"/>
    <w:rsid w:val="62386962"/>
    <w:rsid w:val="625008DB"/>
    <w:rsid w:val="62695C01"/>
    <w:rsid w:val="626D4608"/>
    <w:rsid w:val="629E645C"/>
    <w:rsid w:val="62BA2508"/>
    <w:rsid w:val="6303631E"/>
    <w:rsid w:val="631C34A7"/>
    <w:rsid w:val="639F3A80"/>
    <w:rsid w:val="63B32720"/>
    <w:rsid w:val="63D17F9E"/>
    <w:rsid w:val="63E541F4"/>
    <w:rsid w:val="640D40B4"/>
    <w:rsid w:val="641B0E4B"/>
    <w:rsid w:val="641E665D"/>
    <w:rsid w:val="642052D3"/>
    <w:rsid w:val="643C1380"/>
    <w:rsid w:val="64403609"/>
    <w:rsid w:val="644E4597"/>
    <w:rsid w:val="645D09FB"/>
    <w:rsid w:val="646D6AED"/>
    <w:rsid w:val="64A4332E"/>
    <w:rsid w:val="64A864B1"/>
    <w:rsid w:val="64EF46A6"/>
    <w:rsid w:val="65083052"/>
    <w:rsid w:val="650C465E"/>
    <w:rsid w:val="651954EB"/>
    <w:rsid w:val="654C6FBE"/>
    <w:rsid w:val="656E29F6"/>
    <w:rsid w:val="65A2414A"/>
    <w:rsid w:val="65CA788D"/>
    <w:rsid w:val="65E14D38"/>
    <w:rsid w:val="65E579AD"/>
    <w:rsid w:val="66025468"/>
    <w:rsid w:val="660563ED"/>
    <w:rsid w:val="661F4D98"/>
    <w:rsid w:val="662B4F9A"/>
    <w:rsid w:val="66360241"/>
    <w:rsid w:val="667808A5"/>
    <w:rsid w:val="66A96EFB"/>
    <w:rsid w:val="66C52FA8"/>
    <w:rsid w:val="66CF7E12"/>
    <w:rsid w:val="66DB514B"/>
    <w:rsid w:val="66E75E27"/>
    <w:rsid w:val="67092797"/>
    <w:rsid w:val="67135B2E"/>
    <w:rsid w:val="67184FB0"/>
    <w:rsid w:val="67673E36"/>
    <w:rsid w:val="6767412F"/>
    <w:rsid w:val="677D44E9"/>
    <w:rsid w:val="67A7359A"/>
    <w:rsid w:val="67C32ECB"/>
    <w:rsid w:val="67C718D1"/>
    <w:rsid w:val="67E36C7A"/>
    <w:rsid w:val="680726BA"/>
    <w:rsid w:val="68213264"/>
    <w:rsid w:val="682A438F"/>
    <w:rsid w:val="68344483"/>
    <w:rsid w:val="68503DB3"/>
    <w:rsid w:val="68624F20"/>
    <w:rsid w:val="6870183D"/>
    <w:rsid w:val="68A2033A"/>
    <w:rsid w:val="68C504EF"/>
    <w:rsid w:val="68D7351C"/>
    <w:rsid w:val="69010354"/>
    <w:rsid w:val="69033857"/>
    <w:rsid w:val="69111530"/>
    <w:rsid w:val="691E5706"/>
    <w:rsid w:val="6923630A"/>
    <w:rsid w:val="69711CCD"/>
    <w:rsid w:val="69A27EDD"/>
    <w:rsid w:val="69AD29EB"/>
    <w:rsid w:val="69B82081"/>
    <w:rsid w:val="69CA3620"/>
    <w:rsid w:val="69CA7D9D"/>
    <w:rsid w:val="6A0568FD"/>
    <w:rsid w:val="6A1D1DA5"/>
    <w:rsid w:val="6A2D21C3"/>
    <w:rsid w:val="6A5E280F"/>
    <w:rsid w:val="6A7214AF"/>
    <w:rsid w:val="6A9E35F8"/>
    <w:rsid w:val="6B3602F4"/>
    <w:rsid w:val="6B422321"/>
    <w:rsid w:val="6B6E7213"/>
    <w:rsid w:val="6B7226D7"/>
    <w:rsid w:val="6B914D8D"/>
    <w:rsid w:val="6BA01F21"/>
    <w:rsid w:val="6BD15F74"/>
    <w:rsid w:val="6BD623FB"/>
    <w:rsid w:val="6BFD03E4"/>
    <w:rsid w:val="6C2F4AF2"/>
    <w:rsid w:val="6C313A0F"/>
    <w:rsid w:val="6C416227"/>
    <w:rsid w:val="6C5703CB"/>
    <w:rsid w:val="6C5E57D7"/>
    <w:rsid w:val="6C6D7436"/>
    <w:rsid w:val="6C7C2B64"/>
    <w:rsid w:val="6C891E9F"/>
    <w:rsid w:val="6CC805B2"/>
    <w:rsid w:val="6CCC5E0B"/>
    <w:rsid w:val="6CF724D3"/>
    <w:rsid w:val="6D121871"/>
    <w:rsid w:val="6D1B140E"/>
    <w:rsid w:val="6D2D712A"/>
    <w:rsid w:val="6D6A2812"/>
    <w:rsid w:val="6D6F0E98"/>
    <w:rsid w:val="6D813038"/>
    <w:rsid w:val="6D8C37DA"/>
    <w:rsid w:val="6D947740"/>
    <w:rsid w:val="6DA11102"/>
    <w:rsid w:val="6DB27D0B"/>
    <w:rsid w:val="6DBB3515"/>
    <w:rsid w:val="6DC30922"/>
    <w:rsid w:val="6DEC1AE6"/>
    <w:rsid w:val="6E443E00"/>
    <w:rsid w:val="6EB56FB1"/>
    <w:rsid w:val="6F085736"/>
    <w:rsid w:val="6F2F55F5"/>
    <w:rsid w:val="6F306560"/>
    <w:rsid w:val="6F663E02"/>
    <w:rsid w:val="6FA974BD"/>
    <w:rsid w:val="6FBA1D55"/>
    <w:rsid w:val="6FE67322"/>
    <w:rsid w:val="701D527E"/>
    <w:rsid w:val="70231C25"/>
    <w:rsid w:val="704F6D52"/>
    <w:rsid w:val="70625B7B"/>
    <w:rsid w:val="70876EAC"/>
    <w:rsid w:val="70F10AD9"/>
    <w:rsid w:val="71255AB0"/>
    <w:rsid w:val="71465FE5"/>
    <w:rsid w:val="7150308A"/>
    <w:rsid w:val="71597204"/>
    <w:rsid w:val="717B0243"/>
    <w:rsid w:val="719C3171"/>
    <w:rsid w:val="71A670BA"/>
    <w:rsid w:val="71AF2191"/>
    <w:rsid w:val="71B80FAC"/>
    <w:rsid w:val="71C233B0"/>
    <w:rsid w:val="71D545CF"/>
    <w:rsid w:val="71D7575F"/>
    <w:rsid w:val="71F21981"/>
    <w:rsid w:val="71FB480F"/>
    <w:rsid w:val="72053ADC"/>
    <w:rsid w:val="722A1ADB"/>
    <w:rsid w:val="726254B8"/>
    <w:rsid w:val="72BA00C5"/>
    <w:rsid w:val="72BB4E08"/>
    <w:rsid w:val="72BE485C"/>
    <w:rsid w:val="72FF663B"/>
    <w:rsid w:val="730541A5"/>
    <w:rsid w:val="73231CF3"/>
    <w:rsid w:val="736D6C6F"/>
    <w:rsid w:val="738E13A2"/>
    <w:rsid w:val="73A722CC"/>
    <w:rsid w:val="73BE05EB"/>
    <w:rsid w:val="73CC6C88"/>
    <w:rsid w:val="741C4E82"/>
    <w:rsid w:val="7427609D"/>
    <w:rsid w:val="74563369"/>
    <w:rsid w:val="74680181"/>
    <w:rsid w:val="747928B0"/>
    <w:rsid w:val="7499095B"/>
    <w:rsid w:val="74B31BEE"/>
    <w:rsid w:val="74EA165E"/>
    <w:rsid w:val="75117320"/>
    <w:rsid w:val="751C56B1"/>
    <w:rsid w:val="75234649"/>
    <w:rsid w:val="75557901"/>
    <w:rsid w:val="75E43E1F"/>
    <w:rsid w:val="76016C28"/>
    <w:rsid w:val="76043E58"/>
    <w:rsid w:val="76070B31"/>
    <w:rsid w:val="76587637"/>
    <w:rsid w:val="765F4A43"/>
    <w:rsid w:val="76756BE7"/>
    <w:rsid w:val="768B0D8B"/>
    <w:rsid w:val="768D5C0B"/>
    <w:rsid w:val="76A07A2B"/>
    <w:rsid w:val="76B0048A"/>
    <w:rsid w:val="76F04D5F"/>
    <w:rsid w:val="77276A0B"/>
    <w:rsid w:val="77311518"/>
    <w:rsid w:val="7778200E"/>
    <w:rsid w:val="777E4E9B"/>
    <w:rsid w:val="77D67AA8"/>
    <w:rsid w:val="77FE53E9"/>
    <w:rsid w:val="7843265A"/>
    <w:rsid w:val="78913A5E"/>
    <w:rsid w:val="79147BBC"/>
    <w:rsid w:val="791F0D44"/>
    <w:rsid w:val="792A70D5"/>
    <w:rsid w:val="796A639A"/>
    <w:rsid w:val="7970564B"/>
    <w:rsid w:val="799022FC"/>
    <w:rsid w:val="79980C33"/>
    <w:rsid w:val="79A044B0"/>
    <w:rsid w:val="79B85A3F"/>
    <w:rsid w:val="79EA35FD"/>
    <w:rsid w:val="7A03263B"/>
    <w:rsid w:val="7A057D3D"/>
    <w:rsid w:val="7A0B54C9"/>
    <w:rsid w:val="7A3D151B"/>
    <w:rsid w:val="7A4C04B1"/>
    <w:rsid w:val="7A6D6467"/>
    <w:rsid w:val="7A8B129B"/>
    <w:rsid w:val="7A920C25"/>
    <w:rsid w:val="7A9E734F"/>
    <w:rsid w:val="7AA159BD"/>
    <w:rsid w:val="7AA95EA1"/>
    <w:rsid w:val="7AB4245F"/>
    <w:rsid w:val="7AC41596"/>
    <w:rsid w:val="7AC96B81"/>
    <w:rsid w:val="7ACB6801"/>
    <w:rsid w:val="7ACD1D04"/>
    <w:rsid w:val="7AD44F12"/>
    <w:rsid w:val="7B2A7E9F"/>
    <w:rsid w:val="7B3769CC"/>
    <w:rsid w:val="7B3A013A"/>
    <w:rsid w:val="7BDD4DDA"/>
    <w:rsid w:val="7BEC215B"/>
    <w:rsid w:val="7BF344C5"/>
    <w:rsid w:val="7C112AF8"/>
    <w:rsid w:val="7C476FF2"/>
    <w:rsid w:val="7C5C5C93"/>
    <w:rsid w:val="7C9D7D81"/>
    <w:rsid w:val="7CB11B48"/>
    <w:rsid w:val="7CBA3AAE"/>
    <w:rsid w:val="7CEA207E"/>
    <w:rsid w:val="7CF5040F"/>
    <w:rsid w:val="7D0D0F1C"/>
    <w:rsid w:val="7D19734A"/>
    <w:rsid w:val="7D1F1254"/>
    <w:rsid w:val="7D2334DD"/>
    <w:rsid w:val="7D264462"/>
    <w:rsid w:val="7D271EE3"/>
    <w:rsid w:val="7D40500C"/>
    <w:rsid w:val="7D5B6EBA"/>
    <w:rsid w:val="7D867CFE"/>
    <w:rsid w:val="7D8B6384"/>
    <w:rsid w:val="7D996755"/>
    <w:rsid w:val="7D9F2E27"/>
    <w:rsid w:val="7DC242E0"/>
    <w:rsid w:val="7DDE038D"/>
    <w:rsid w:val="7DEA7A23"/>
    <w:rsid w:val="7DF0192C"/>
    <w:rsid w:val="7DF76D39"/>
    <w:rsid w:val="7E070738"/>
    <w:rsid w:val="7E1D36F5"/>
    <w:rsid w:val="7E1E3650"/>
    <w:rsid w:val="7E294F89"/>
    <w:rsid w:val="7E6263E8"/>
    <w:rsid w:val="7E765088"/>
    <w:rsid w:val="7E8C15C8"/>
    <w:rsid w:val="7E987174"/>
    <w:rsid w:val="7EAF2C64"/>
    <w:rsid w:val="7F097E7A"/>
    <w:rsid w:val="7F3B60CB"/>
    <w:rsid w:val="7F4F4D6C"/>
    <w:rsid w:val="7F8477C4"/>
    <w:rsid w:val="7FA347F6"/>
    <w:rsid w:val="7FBC31A1"/>
    <w:rsid w:val="7FFC2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alibri" w:eastAsia="宋体" w:cs="Times New Roman"/>
      <w:sz w:val="34"/>
      <w:lang w:val="en-US" w:eastAsia="zh-CN" w:bidi="ar-SA"/>
    </w:rPr>
  </w:style>
  <w:style w:type="paragraph" w:styleId="3">
    <w:name w:val="heading 1"/>
    <w:basedOn w:val="1"/>
    <w:next w:val="1"/>
    <w:qFormat/>
    <w:uiPriority w:val="0"/>
    <w:pPr>
      <w:keepNext/>
      <w:keepLines/>
      <w:spacing w:before="340" w:after="330" w:line="578" w:lineRule="auto"/>
      <w:outlineLvl w:val="0"/>
    </w:pPr>
    <w:rPr>
      <w:b/>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sz w:val="32"/>
      <w:szCs w:val="32"/>
    </w:rPr>
  </w:style>
  <w:style w:type="paragraph" w:styleId="5">
    <w:name w:val="heading 3"/>
    <w:basedOn w:val="1"/>
    <w:next w:val="1"/>
    <w:qFormat/>
    <w:uiPriority w:val="0"/>
    <w:pPr>
      <w:keepNext/>
      <w:keepLines/>
      <w:spacing w:before="260" w:after="260" w:line="415" w:lineRule="auto"/>
      <w:outlineLvl w:val="2"/>
    </w:pPr>
    <w:rPr>
      <w:b/>
      <w:sz w:val="32"/>
      <w:szCs w:val="32"/>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rPr>
  </w:style>
  <w:style w:type="paragraph" w:styleId="6">
    <w:name w:val="Normal Indent"/>
    <w:basedOn w:val="1"/>
    <w:link w:val="31"/>
    <w:qFormat/>
    <w:uiPriority w:val="0"/>
    <w:pPr>
      <w:ind w:firstLine="420" w:firstLineChars="200"/>
    </w:pPr>
    <w:rPr>
      <w:rFonts w:ascii="Times New Roman"/>
      <w:kern w:val="2"/>
      <w:sz w:val="21"/>
      <w:szCs w:val="24"/>
    </w:rPr>
  </w:style>
  <w:style w:type="paragraph" w:styleId="7">
    <w:name w:val="annotation text"/>
    <w:basedOn w:val="1"/>
    <w:qFormat/>
    <w:uiPriority w:val="0"/>
    <w:pPr>
      <w:jc w:val="left"/>
    </w:pPr>
    <w:rPr>
      <w:rFonts w:ascii="Times New Roman"/>
    </w:rPr>
  </w:style>
  <w:style w:type="paragraph" w:styleId="8">
    <w:name w:val="Body Text Indent"/>
    <w:basedOn w:val="1"/>
    <w:link w:val="39"/>
    <w:qFormat/>
    <w:uiPriority w:val="0"/>
    <w:pPr>
      <w:ind w:firstLine="630"/>
    </w:pPr>
    <w:rPr>
      <w:rFonts w:ascii="Times New Roman"/>
      <w:kern w:val="2"/>
      <w:sz w:val="32"/>
    </w:rPr>
  </w:style>
  <w:style w:type="paragraph" w:styleId="9">
    <w:name w:val="Plain Text"/>
    <w:basedOn w:val="1"/>
    <w:link w:val="48"/>
    <w:qFormat/>
    <w:uiPriority w:val="0"/>
    <w:rPr>
      <w:rFonts w:hAnsi="Courier New"/>
      <w:kern w:val="2"/>
      <w:sz w:val="21"/>
    </w:rPr>
  </w:style>
  <w:style w:type="paragraph" w:styleId="10">
    <w:name w:val="Body Text Indent 2"/>
    <w:basedOn w:val="1"/>
    <w:qFormat/>
    <w:uiPriority w:val="0"/>
    <w:pPr>
      <w:ind w:firstLine="630"/>
    </w:pPr>
    <w:rPr>
      <w:sz w:val="32"/>
      <w:szCs w:val="32"/>
    </w:rPr>
  </w:style>
  <w:style w:type="paragraph" w:styleId="11">
    <w:name w:val="Balloon Text"/>
    <w:basedOn w:val="1"/>
    <w:qFormat/>
    <w:uiPriority w:val="0"/>
    <w:rPr>
      <w:rFonts w:ascii="Times New Roman"/>
      <w:sz w:val="18"/>
      <w:szCs w:val="18"/>
    </w:rPr>
  </w:style>
  <w:style w:type="paragraph" w:styleId="12">
    <w:name w:val="footer"/>
    <w:basedOn w:val="1"/>
    <w:qFormat/>
    <w:uiPriority w:val="0"/>
    <w:pPr>
      <w:tabs>
        <w:tab w:val="center" w:pos="4140"/>
        <w:tab w:val="right" w:pos="8300"/>
      </w:tabs>
      <w:jc w:val="left"/>
    </w:pPr>
    <w:rPr>
      <w:sz w:val="18"/>
      <w:szCs w:val="18"/>
    </w:rPr>
  </w:style>
  <w:style w:type="paragraph" w:styleId="13">
    <w:name w:val="header"/>
    <w:basedOn w:val="1"/>
    <w:qFormat/>
    <w:uiPriority w:val="0"/>
    <w:pPr>
      <w:pBdr>
        <w:bottom w:val="single" w:color="000000" w:sz="6" w:space="1"/>
      </w:pBdr>
      <w:tabs>
        <w:tab w:val="center" w:pos="4140"/>
        <w:tab w:val="right" w:pos="8300"/>
      </w:tabs>
      <w:snapToGrid w:val="0"/>
      <w:jc w:val="center"/>
    </w:pPr>
    <w:rPr>
      <w:sz w:val="18"/>
    </w:rPr>
  </w:style>
  <w:style w:type="paragraph" w:styleId="14">
    <w:name w:val="toc 1"/>
    <w:basedOn w:val="1"/>
    <w:next w:val="1"/>
    <w:qFormat/>
    <w:uiPriority w:val="0"/>
  </w:style>
  <w:style w:type="paragraph" w:styleId="15">
    <w:name w:val="Body Text Indent 3"/>
    <w:basedOn w:val="1"/>
    <w:qFormat/>
    <w:uiPriority w:val="0"/>
    <w:pPr>
      <w:spacing w:after="120"/>
      <w:ind w:left="420" w:leftChars="200"/>
    </w:pPr>
    <w:rPr>
      <w:rFonts w:ascii="Times New Roman"/>
      <w:sz w:val="16"/>
      <w:szCs w:val="16"/>
    </w:rPr>
  </w:style>
  <w:style w:type="paragraph" w:styleId="16">
    <w:name w:val="toc 2"/>
    <w:basedOn w:val="1"/>
    <w:next w:val="1"/>
    <w:qFormat/>
    <w:uiPriority w:val="0"/>
    <w:pPr>
      <w:ind w:left="420" w:leftChars="200"/>
    </w:pPr>
    <w:rPr>
      <w:rFonts w:ascii="Times New Roman"/>
    </w:rPr>
  </w:style>
  <w:style w:type="paragraph" w:styleId="17">
    <w:name w:val="Body Text 2"/>
    <w:basedOn w:val="1"/>
    <w:qFormat/>
    <w:uiPriority w:val="0"/>
    <w:pPr>
      <w:spacing w:line="480" w:lineRule="auto"/>
    </w:pPr>
    <w:rPr>
      <w:rFonts w:ascii="Times New Roman"/>
    </w:rPr>
  </w:style>
  <w:style w:type="paragraph" w:styleId="18">
    <w:name w:val="Normal (Web)"/>
    <w:basedOn w:val="1"/>
    <w:qFormat/>
    <w:uiPriority w:val="0"/>
    <w:pPr>
      <w:widowControl/>
      <w:spacing w:before="100" w:beforeAutospacing="1" w:after="100" w:afterAutospacing="1"/>
      <w:jc w:val="left"/>
    </w:pPr>
    <w:rPr>
      <w:rFonts w:hAnsi="宋体"/>
      <w:sz w:val="18"/>
      <w:szCs w:val="18"/>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qFormat/>
    <w:uiPriority w:val="0"/>
    <w:rPr>
      <w:rFonts w:ascii="Times New Roman" w:hAnsi="Times New Roman" w:eastAsia="宋体" w:cs="Times New Roman"/>
      <w:b/>
      <w:bCs/>
    </w:rPr>
  </w:style>
  <w:style w:type="character" w:styleId="23">
    <w:name w:val="page number"/>
    <w:qFormat/>
    <w:uiPriority w:val="0"/>
    <w:rPr>
      <w:rFonts w:ascii="Times New Roman" w:hAnsi="Times New Roman" w:eastAsia="宋体" w:cs="Times New Roman"/>
    </w:rPr>
  </w:style>
  <w:style w:type="character" w:styleId="24">
    <w:name w:val="FollowedHyperlink"/>
    <w:qFormat/>
    <w:uiPriority w:val="0"/>
    <w:rPr>
      <w:rFonts w:ascii="Arial" w:hAnsi="Arial" w:eastAsia="宋体" w:cs="Arial"/>
      <w:color w:val="007CD2"/>
      <w:sz w:val="24"/>
      <w:szCs w:val="24"/>
      <w:u w:val="none"/>
    </w:rPr>
  </w:style>
  <w:style w:type="character" w:styleId="25">
    <w:name w:val="Hyperlink"/>
    <w:qFormat/>
    <w:uiPriority w:val="0"/>
    <w:rPr>
      <w:rFonts w:ascii="Times New Roman" w:hAnsi="Times New Roman" w:eastAsia="宋体" w:cs="Times New Roman"/>
      <w:color w:val="0000FF"/>
      <w:u w:val="single"/>
    </w:rPr>
  </w:style>
  <w:style w:type="character" w:styleId="26">
    <w:name w:val="annotation reference"/>
    <w:qFormat/>
    <w:uiPriority w:val="0"/>
    <w:rPr>
      <w:rFonts w:cs="Times New Roman"/>
      <w:sz w:val="21"/>
      <w:szCs w:val="21"/>
    </w:rPr>
  </w:style>
  <w:style w:type="paragraph" w:customStyle="1" w:styleId="27">
    <w:name w:val="标题 5（有编号）（绿盟科技）"/>
    <w:basedOn w:val="1"/>
    <w:next w:val="28"/>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8">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29">
    <w:name w:val="font31"/>
    <w:qFormat/>
    <w:uiPriority w:val="0"/>
    <w:rPr>
      <w:rFonts w:hint="eastAsia" w:ascii="宋体" w:hAnsi="宋体" w:eastAsia="宋体" w:cs="宋体"/>
      <w:b/>
      <w:color w:val="000000"/>
      <w:sz w:val="22"/>
      <w:szCs w:val="22"/>
      <w:u w:val="none"/>
    </w:rPr>
  </w:style>
  <w:style w:type="character" w:customStyle="1" w:styleId="30">
    <w:name w:val="style1"/>
    <w:qFormat/>
    <w:uiPriority w:val="0"/>
    <w:rPr>
      <w:rFonts w:ascii="Times New Roman" w:hAnsi="Times New Roman" w:eastAsia="宋体" w:cs="Times New Roman"/>
    </w:rPr>
  </w:style>
  <w:style w:type="character" w:customStyle="1" w:styleId="31">
    <w:name w:val="正文缩进 Char"/>
    <w:link w:val="6"/>
    <w:qFormat/>
    <w:uiPriority w:val="0"/>
    <w:rPr>
      <w:rFonts w:ascii="Times New Roman" w:hAnsi="Times New Roman" w:eastAsia="宋体" w:cs="Times New Roman"/>
      <w:kern w:val="2"/>
      <w:sz w:val="21"/>
      <w:szCs w:val="24"/>
      <w:lang w:val="en-US" w:eastAsia="zh-CN" w:bidi="ar-SA"/>
    </w:rPr>
  </w:style>
  <w:style w:type="character" w:customStyle="1" w:styleId="32">
    <w:name w:val="apple-converted-space"/>
    <w:qFormat/>
    <w:uiPriority w:val="0"/>
    <w:rPr>
      <w:rFonts w:ascii="Times New Roman" w:hAnsi="Times New Roman" w:eastAsia="宋体" w:cs="Times New Roman"/>
    </w:rPr>
  </w:style>
  <w:style w:type="character" w:customStyle="1" w:styleId="33">
    <w:name w:val="font81"/>
    <w:qFormat/>
    <w:uiPriority w:val="0"/>
    <w:rPr>
      <w:rFonts w:hint="eastAsia" w:ascii="宋体" w:hAnsi="宋体" w:eastAsia="宋体" w:cs="宋体"/>
      <w:b/>
      <w:color w:val="000000"/>
      <w:sz w:val="22"/>
      <w:szCs w:val="22"/>
      <w:u w:val="none"/>
    </w:rPr>
  </w:style>
  <w:style w:type="character" w:customStyle="1" w:styleId="34">
    <w:name w:val="tdrownotice1"/>
    <w:qFormat/>
    <w:uiPriority w:val="0"/>
    <w:rPr>
      <w:rFonts w:hint="default" w:ascii="Times New Roman" w:hAnsi="Times New Roman" w:eastAsia="宋体" w:cs="Times New Roman"/>
      <w:sz w:val="22"/>
    </w:rPr>
  </w:style>
  <w:style w:type="character" w:customStyle="1" w:styleId="35">
    <w:name w:val="表正文 Char1"/>
    <w:qFormat/>
    <w:uiPriority w:val="0"/>
    <w:rPr>
      <w:rFonts w:ascii="Times New Roman" w:hAnsi="Times New Roman" w:eastAsia="宋体" w:cs="Times New Roman"/>
      <w:kern w:val="2"/>
      <w:sz w:val="21"/>
      <w:szCs w:val="24"/>
      <w:lang w:val="en-US" w:eastAsia="zh-CN" w:bidi="ar-SA"/>
    </w:rPr>
  </w:style>
  <w:style w:type="character" w:customStyle="1" w:styleId="36">
    <w:name w:val="font61"/>
    <w:qFormat/>
    <w:uiPriority w:val="0"/>
    <w:rPr>
      <w:rFonts w:hint="eastAsia" w:ascii="微软雅黑" w:hAnsi="微软雅黑" w:eastAsia="微软雅黑" w:cs="微软雅黑"/>
      <w:b/>
      <w:color w:val="000000"/>
      <w:sz w:val="22"/>
      <w:szCs w:val="22"/>
      <w:u w:val="none"/>
    </w:rPr>
  </w:style>
  <w:style w:type="character" w:customStyle="1" w:styleId="37">
    <w:name w:val="font71"/>
    <w:qFormat/>
    <w:uiPriority w:val="0"/>
    <w:rPr>
      <w:rFonts w:hint="eastAsia" w:ascii="宋体" w:hAnsi="宋体" w:eastAsia="宋体" w:cs="宋体"/>
      <w:color w:val="000000"/>
      <w:sz w:val="20"/>
      <w:szCs w:val="20"/>
      <w:u w:val="none"/>
    </w:rPr>
  </w:style>
  <w:style w:type="character" w:customStyle="1" w:styleId="38">
    <w:name w:val="font01"/>
    <w:qFormat/>
    <w:uiPriority w:val="0"/>
    <w:rPr>
      <w:rFonts w:hint="eastAsia" w:ascii="宋体" w:hAnsi="宋体" w:eastAsia="宋体" w:cs="宋体"/>
      <w:i/>
      <w:color w:val="000000"/>
      <w:sz w:val="20"/>
      <w:szCs w:val="20"/>
      <w:u w:val="none"/>
    </w:rPr>
  </w:style>
  <w:style w:type="character" w:customStyle="1" w:styleId="39">
    <w:name w:val="正文文本缩进 Char"/>
    <w:link w:val="8"/>
    <w:qFormat/>
    <w:uiPriority w:val="0"/>
    <w:rPr>
      <w:rFonts w:ascii="Times New Roman" w:hAnsi="Times New Roman" w:eastAsia="宋体" w:cs="Times New Roman"/>
      <w:kern w:val="2"/>
      <w:sz w:val="32"/>
      <w:lang w:val="en-US" w:eastAsia="zh-CN" w:bidi="ar-SA"/>
    </w:rPr>
  </w:style>
  <w:style w:type="character" w:customStyle="1" w:styleId="40">
    <w:name w:val="页码1"/>
    <w:qFormat/>
    <w:uiPriority w:val="0"/>
    <w:rPr>
      <w:rFonts w:ascii="Times New Roman" w:hAnsi="Times New Roman" w:eastAsia="宋体" w:cs="Times New Roman"/>
    </w:rPr>
  </w:style>
  <w:style w:type="character" w:customStyle="1" w:styleId="41">
    <w:name w:val="font41"/>
    <w:qFormat/>
    <w:uiPriority w:val="0"/>
    <w:rPr>
      <w:rFonts w:hint="eastAsia" w:ascii="宋体" w:hAnsi="宋体" w:eastAsia="宋体" w:cs="宋体"/>
      <w:color w:val="000000"/>
      <w:sz w:val="24"/>
      <w:szCs w:val="24"/>
      <w:u w:val="none"/>
    </w:rPr>
  </w:style>
  <w:style w:type="character" w:customStyle="1" w:styleId="42">
    <w:name w:val="font111"/>
    <w:qFormat/>
    <w:uiPriority w:val="0"/>
    <w:rPr>
      <w:rFonts w:hint="eastAsia" w:ascii="宋体" w:hAnsi="宋体" w:eastAsia="宋体" w:cs="宋体"/>
      <w:b/>
      <w:color w:val="000000"/>
      <w:sz w:val="32"/>
      <w:szCs w:val="32"/>
      <w:u w:val="none"/>
    </w:rPr>
  </w:style>
  <w:style w:type="character" w:customStyle="1" w:styleId="43">
    <w:name w:val="（符号）邀请函中一、"/>
    <w:qFormat/>
    <w:uiPriority w:val="0"/>
    <w:rPr>
      <w:rFonts w:ascii="黑体" w:hAnsi="黑体" w:eastAsia="黑体" w:cs="Times New Roman"/>
      <w:b/>
      <w:bCs/>
      <w:sz w:val="24"/>
    </w:rPr>
  </w:style>
  <w:style w:type="character" w:customStyle="1" w:styleId="44">
    <w:name w:val="font11"/>
    <w:qFormat/>
    <w:uiPriority w:val="0"/>
    <w:rPr>
      <w:rFonts w:hint="eastAsia" w:ascii="宋体" w:hAnsi="宋体" w:eastAsia="宋体" w:cs="宋体"/>
      <w:color w:val="000000"/>
      <w:sz w:val="24"/>
      <w:szCs w:val="24"/>
      <w:u w:val="none"/>
    </w:rPr>
  </w:style>
  <w:style w:type="character" w:customStyle="1" w:styleId="45">
    <w:name w:val="font21"/>
    <w:qFormat/>
    <w:uiPriority w:val="0"/>
    <w:rPr>
      <w:rFonts w:hint="eastAsia" w:ascii="宋体" w:hAnsi="宋体" w:eastAsia="宋体" w:cs="宋体"/>
      <w:color w:val="000000"/>
      <w:sz w:val="20"/>
      <w:szCs w:val="20"/>
      <w:u w:val="none"/>
    </w:rPr>
  </w:style>
  <w:style w:type="character" w:customStyle="1" w:styleId="46">
    <w:name w:val="左对齐的表内文字 Char"/>
    <w:link w:val="47"/>
    <w:qFormat/>
    <w:uiPriority w:val="0"/>
    <w:rPr>
      <w:rFonts w:ascii="Times New Roman" w:hAnsi="Times New Roman" w:eastAsia="仿宋_GB2312" w:cs="Times New Roman"/>
      <w:kern w:val="2"/>
      <w:sz w:val="21"/>
      <w:lang w:bidi="ar-SA"/>
    </w:rPr>
  </w:style>
  <w:style w:type="paragraph" w:customStyle="1" w:styleId="47">
    <w:name w:val="左对齐的表内文字"/>
    <w:basedOn w:val="1"/>
    <w:link w:val="46"/>
    <w:qFormat/>
    <w:uiPriority w:val="0"/>
    <w:rPr>
      <w:rFonts w:ascii="Times New Roman" w:eastAsia="仿宋_GB2312"/>
      <w:kern w:val="2"/>
      <w:sz w:val="21"/>
    </w:rPr>
  </w:style>
  <w:style w:type="character" w:customStyle="1" w:styleId="48">
    <w:name w:val="纯文本 Char"/>
    <w:link w:val="9"/>
    <w:qFormat/>
    <w:uiPriority w:val="0"/>
    <w:rPr>
      <w:rFonts w:ascii="宋体" w:hAnsi="Courier New" w:eastAsia="宋体" w:cs="Times New Roman"/>
      <w:kern w:val="2"/>
      <w:sz w:val="21"/>
      <w:lang w:val="en-US" w:eastAsia="zh-CN" w:bidi="ar-SA"/>
    </w:rPr>
  </w:style>
  <w:style w:type="paragraph" w:customStyle="1" w:styleId="49">
    <w:name w:val="_Style 3"/>
    <w:basedOn w:val="1"/>
    <w:qFormat/>
    <w:uiPriority w:val="34"/>
    <w:pPr>
      <w:ind w:firstLine="420" w:firstLineChars="200"/>
    </w:pPr>
  </w:style>
  <w:style w:type="paragraph" w:customStyle="1" w:styleId="50">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51">
    <w:name w:val="_Style 2"/>
    <w:basedOn w:val="1"/>
    <w:qFormat/>
    <w:uiPriority w:val="34"/>
    <w:pPr>
      <w:ind w:firstLine="420" w:firstLineChars="200"/>
    </w:pPr>
    <w:rPr>
      <w:rFonts w:ascii="Calibri"/>
    </w:rPr>
  </w:style>
  <w:style w:type="paragraph" w:customStyle="1" w:styleId="52">
    <w:name w:val="标准文本"/>
    <w:basedOn w:val="1"/>
    <w:qFormat/>
    <w:uiPriority w:val="0"/>
    <w:pPr>
      <w:spacing w:line="360" w:lineRule="auto"/>
      <w:ind w:firstLine="480" w:firstLineChars="200"/>
    </w:pPr>
    <w:rPr>
      <w:rFonts w:ascii="Times New Roman" w:cs="宋体"/>
      <w:sz w:val="24"/>
    </w:rPr>
  </w:style>
  <w:style w:type="paragraph" w:customStyle="1" w:styleId="53">
    <w:name w:val="正文缩进3"/>
    <w:basedOn w:val="1"/>
    <w:qFormat/>
    <w:uiPriority w:val="0"/>
    <w:pPr>
      <w:autoSpaceDE w:val="0"/>
      <w:autoSpaceDN w:val="0"/>
      <w:adjustRightInd w:val="0"/>
      <w:ind w:firstLine="420"/>
    </w:pPr>
    <w:rPr>
      <w:rFonts w:ascii="Times New Roman"/>
      <w:szCs w:val="21"/>
    </w:rPr>
  </w:style>
  <w:style w:type="paragraph" w:customStyle="1" w:styleId="54">
    <w:name w:val="表格"/>
    <w:basedOn w:val="1"/>
    <w:qFormat/>
    <w:uiPriority w:val="0"/>
    <w:pPr>
      <w:spacing w:line="400" w:lineRule="exact"/>
    </w:pPr>
    <w:rPr>
      <w:rFonts w:ascii="Times New Roman"/>
      <w:sz w:val="24"/>
    </w:rPr>
  </w:style>
  <w:style w:type="paragraph" w:styleId="55">
    <w:name w:val="List Paragraph"/>
    <w:basedOn w:val="1"/>
    <w:qFormat/>
    <w:uiPriority w:val="0"/>
    <w:pPr>
      <w:ind w:firstLine="420" w:firstLineChars="200"/>
    </w:pPr>
    <w:rPr>
      <w:rFonts w:ascii="Times New Roman"/>
      <w:sz w:val="18"/>
      <w:szCs w:val="18"/>
    </w:rPr>
  </w:style>
  <w:style w:type="paragraph" w:customStyle="1" w:styleId="56">
    <w:name w:val="Char1 Char Char Char"/>
    <w:basedOn w:val="1"/>
    <w:qFormat/>
    <w:uiPriority w:val="0"/>
    <w:rPr>
      <w:rFonts w:ascii="Times New Roman" w:eastAsia="仿宋_GB2312"/>
      <w:sz w:val="28"/>
    </w:rPr>
  </w:style>
  <w:style w:type="paragraph" w:customStyle="1" w:styleId="57">
    <w:name w:val="正文首行缩进两字符"/>
    <w:basedOn w:val="1"/>
    <w:qFormat/>
    <w:uiPriority w:val="0"/>
    <w:pPr>
      <w:spacing w:line="360" w:lineRule="auto"/>
      <w:ind w:firstLine="200" w:firstLineChars="200"/>
    </w:pPr>
    <w:rPr>
      <w:rFonts w:ascii="Times New Roman"/>
    </w:rPr>
  </w:style>
  <w:style w:type="paragraph" w:customStyle="1" w:styleId="58">
    <w:name w:val="Body Text 22"/>
    <w:basedOn w:val="1"/>
    <w:qFormat/>
    <w:uiPriority w:val="0"/>
    <w:pPr>
      <w:adjustRightInd w:val="0"/>
      <w:spacing w:line="300" w:lineRule="auto"/>
      <w:jc w:val="center"/>
      <w:textAlignment w:val="baseline"/>
    </w:pPr>
    <w:rPr>
      <w:rFonts w:hAnsi="宋体"/>
      <w:sz w:val="24"/>
    </w:rPr>
  </w:style>
  <w:style w:type="paragraph" w:customStyle="1" w:styleId="5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0">
    <w:name w:val="列出段落1"/>
    <w:basedOn w:val="1"/>
    <w:qFormat/>
    <w:uiPriority w:val="0"/>
    <w:pPr>
      <w:ind w:firstLine="420" w:firstLineChars="200"/>
    </w:pPr>
    <w:rPr>
      <w:rFonts w:ascii="Times New Roman"/>
    </w:rPr>
  </w:style>
  <w:style w:type="paragraph" w:customStyle="1" w:styleId="61">
    <w:name w:val="p0"/>
    <w:basedOn w:val="1"/>
    <w:qFormat/>
    <w:uiPriority w:val="0"/>
    <w:pPr>
      <w:widowControl/>
    </w:pPr>
    <w:rPr>
      <w:rFonts w:ascii="Times New Roman"/>
      <w:szCs w:val="21"/>
    </w:rPr>
  </w:style>
  <w:style w:type="paragraph" w:customStyle="1" w:styleId="62">
    <w:name w:val="左对齐的表内文字1"/>
    <w:basedOn w:val="1"/>
    <w:qFormat/>
    <w:uiPriority w:val="0"/>
    <w:rPr>
      <w:rFonts w:ascii="Times New Roman"/>
    </w:rPr>
  </w:style>
  <w:style w:type="paragraph" w:customStyle="1" w:styleId="63">
    <w:name w:val="正文1"/>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64">
    <w:name w:val="List Paragraph1"/>
    <w:basedOn w:val="1"/>
    <w:qFormat/>
    <w:uiPriority w:val="99"/>
    <w:pPr>
      <w:ind w:firstLine="420" w:firstLineChars="200"/>
    </w:pPr>
    <w:rPr>
      <w:rFonts w:ascii="Times New Roman"/>
      <w:szCs w:val="34"/>
    </w:rPr>
  </w:style>
  <w:style w:type="paragraph" w:customStyle="1" w:styleId="65">
    <w:name w:val="0"/>
    <w:qFormat/>
    <w:uiPriority w:val="0"/>
    <w:pPr>
      <w:snapToGrid w:val="0"/>
    </w:pPr>
    <w:rPr>
      <w:rFonts w:ascii="Calibri" w:hAnsi="Calibri" w:eastAsia="宋体" w:cs="Times New Roman"/>
      <w:lang w:val="en-US" w:eastAsia="zh-CN" w:bidi="ar-SA"/>
    </w:rPr>
  </w:style>
  <w:style w:type="paragraph" w:customStyle="1" w:styleId="66">
    <w:name w:val="pa-8"/>
    <w:basedOn w:val="1"/>
    <w:qFormat/>
    <w:uiPriority w:val="0"/>
    <w:pPr>
      <w:widowControl/>
      <w:spacing w:before="150" w:after="150"/>
      <w:jc w:val="left"/>
    </w:pPr>
    <w:rPr>
      <w:rFonts w:hAnsi="宋体" w:cs="宋体"/>
      <w:sz w:val="24"/>
      <w:szCs w:val="24"/>
    </w:rPr>
  </w:style>
  <w:style w:type="paragraph" w:customStyle="1" w:styleId="67">
    <w:name w:val="+正文"/>
    <w:basedOn w:val="1"/>
    <w:qFormat/>
    <w:uiPriority w:val="0"/>
    <w:pPr>
      <w:spacing w:line="360" w:lineRule="auto"/>
      <w:ind w:firstLine="200" w:firstLineChars="200"/>
    </w:pPr>
    <w:rPr>
      <w:rFonts w:ascii="Times New Roman" w:eastAsia="楷体_GB2312"/>
      <w:szCs w:val="28"/>
    </w:rPr>
  </w:style>
  <w:style w:type="paragraph" w:styleId="68">
    <w:name w:val="No Spacing"/>
    <w:basedOn w:val="1"/>
    <w:next w:val="1"/>
    <w:qFormat/>
    <w:uiPriority w:val="0"/>
    <w:pPr>
      <w:widowControl w:val="0"/>
      <w:jc w:val="both"/>
    </w:pPr>
    <w:rPr>
      <w:rFonts w:ascii="Calibri" w:hAnsi="Calibri" w:eastAsia="宋体" w:cs="Times New Roman"/>
      <w:kern w:val="2"/>
      <w:sz w:val="21"/>
      <w:lang w:val="en-US" w:eastAsia="zh-CN" w:bidi="ar-SA"/>
    </w:rPr>
  </w:style>
  <w:style w:type="paragraph" w:customStyle="1" w:styleId="69">
    <w:name w:val="Char2"/>
    <w:basedOn w:val="1"/>
    <w:qFormat/>
    <w:uiPriority w:val="0"/>
    <w:pPr>
      <w:adjustRightInd w:val="0"/>
      <w:spacing w:line="400" w:lineRule="exact"/>
      <w:ind w:firstLine="480" w:firstLineChars="200"/>
    </w:pPr>
    <w:rPr>
      <w:rFonts w:ascii="Verdana" w:hAnsi="Verdana"/>
      <w:color w:val="800080"/>
      <w:sz w:val="24"/>
      <w:lang w:eastAsia="en-US"/>
    </w:rPr>
  </w:style>
  <w:style w:type="paragraph" w:customStyle="1" w:styleId="70">
    <w:name w:val="样式 首行缩进:  2 字符"/>
    <w:basedOn w:val="1"/>
    <w:qFormat/>
    <w:uiPriority w:val="0"/>
    <w:pPr>
      <w:spacing w:line="400" w:lineRule="exact"/>
      <w:ind w:firstLine="200" w:firstLineChars="200"/>
    </w:pPr>
    <w:rPr>
      <w:rFonts w:ascii="Times New Roman" w:cs="宋体"/>
      <w:sz w:val="24"/>
    </w:rPr>
  </w:style>
  <w:style w:type="paragraph" w:customStyle="1" w:styleId="71">
    <w:name w:val="规划正文"/>
    <w:basedOn w:val="1"/>
    <w:qFormat/>
    <w:uiPriority w:val="0"/>
    <w:pPr>
      <w:spacing w:beforeLines="100" w:line="360" w:lineRule="auto"/>
      <w:ind w:firstLine="200" w:firstLineChars="200"/>
      <w:jc w:val="left"/>
    </w:pPr>
    <w:rPr>
      <w:rFonts w:ascii="Arial" w:hAnsi="Arial" w:eastAsia="仿宋_GB2312"/>
      <w:bCs/>
      <w:sz w:val="28"/>
    </w:rPr>
  </w:style>
  <w:style w:type="paragraph" w:customStyle="1" w:styleId="72">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73">
    <w:name w:val="首行缩进"/>
    <w:basedOn w:val="1"/>
    <w:qFormat/>
    <w:uiPriority w:val="99"/>
    <w:pPr>
      <w:spacing w:line="360" w:lineRule="auto"/>
      <w:ind w:firstLine="480" w:firstLineChars="200"/>
      <w:jc w:val="left"/>
    </w:pPr>
    <w:rPr>
      <w:rFonts w:ascii="宋体" w:hAnsi="宋体"/>
      <w:sz w:val="24"/>
    </w:rPr>
  </w:style>
  <w:style w:type="paragraph" w:customStyle="1" w:styleId="74">
    <w:name w:val="正文 A"/>
    <w:next w:val="75"/>
    <w:qFormat/>
    <w:uiPriority w:val="0"/>
    <w:pPr>
      <w:widowControl w:val="0"/>
      <w:spacing w:line="360" w:lineRule="auto"/>
      <w:ind w:firstLine="1648"/>
      <w:jc w:val="both"/>
    </w:pPr>
    <w:rPr>
      <w:rFonts w:ascii="Times New Roman" w:hAnsi="Times New Roman" w:eastAsia="Times New Roman" w:cs="Times New Roman"/>
      <w:color w:val="000000"/>
      <w:kern w:val="2"/>
      <w:sz w:val="24"/>
      <w:szCs w:val="24"/>
      <w:u w:val="none" w:color="000000"/>
      <w:lang w:val="en-US" w:eastAsia="zh-CN" w:bidi="ar-SA"/>
    </w:rPr>
  </w:style>
  <w:style w:type="paragraph" w:customStyle="1" w:styleId="75">
    <w:name w:val="正文文本1"/>
    <w:qFormat/>
    <w:uiPriority w:val="0"/>
    <w:pPr>
      <w:framePr w:wrap="around" w:vAnchor="margin" w:hAnchor="text" w:y="1"/>
      <w:widowControl w:val="0"/>
      <w:spacing w:after="120"/>
      <w:jc w:val="both"/>
    </w:pPr>
    <w:rPr>
      <w:rFonts w:hint="eastAsia" w:ascii="Arial Unicode MS" w:hAnsi="Arial Unicode MS" w:eastAsia="Times New Roman" w:cs="Arial Unicode MS"/>
      <w:color w:val="000000"/>
      <w:kern w:val="2"/>
      <w:sz w:val="21"/>
      <w:szCs w:val="21"/>
      <w:lang w:val="en-US" w:eastAsia="zh-CN" w:bidi="ar-SA"/>
    </w:rPr>
  </w:style>
  <w:style w:type="table" w:customStyle="1" w:styleId="76">
    <w:name w:val="Table Normal"/>
    <w:unhideWhenUsed/>
    <w:qFormat/>
    <w:uiPriority w:val="0"/>
    <w:tblPr>
      <w:tblCellMar>
        <w:top w:w="0" w:type="dxa"/>
        <w:left w:w="0" w:type="dxa"/>
        <w:bottom w:w="0" w:type="dxa"/>
        <w:right w:w="0" w:type="dxa"/>
      </w:tblCellMar>
    </w:tblPr>
  </w:style>
  <w:style w:type="paragraph" w:customStyle="1" w:styleId="77">
    <w:name w:val="正文2"/>
    <w:basedOn w:val="8"/>
    <w:qFormat/>
    <w:uiPriority w:val="0"/>
    <w:pPr>
      <w:spacing w:line="480" w:lineRule="exact"/>
      <w:ind w:firstLine="480" w:firstLineChars="200"/>
    </w:pPr>
    <w:rPr>
      <w:rFonts w:hAnsi="宋体"/>
      <w:bCs/>
      <w:kern w:val="2"/>
      <w:sz w:val="24"/>
      <w:szCs w:val="24"/>
      <w:lang w:val="zh-CN"/>
    </w:rPr>
  </w:style>
  <w:style w:type="paragraph" w:customStyle="1" w:styleId="78">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www.levovo.com</Company>
  <Pages>45</Pages>
  <Words>19617</Words>
  <Characters>20257</Characters>
  <Lines>139</Lines>
  <Paragraphs>39</Paragraphs>
  <TotalTime>12</TotalTime>
  <ScaleCrop>false</ScaleCrop>
  <LinksUpToDate>false</LinksUpToDate>
  <CharactersWithSpaces>21082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2020-10-29T09:17:00Z</dcterms:created>
  <dc:creator>微软用户</dc:creator>
  <cp:lastModifiedBy>Administrator</cp:lastModifiedBy>
  <cp:lastPrinted>2015-08-20T10:29:00Z</cp:lastPrinted>
  <dcterms:modified xsi:type="dcterms:W3CDTF">2022-07-14T01:49:06Z</dcterms:modified>
  <dc:title>招标编号：SCSZ-2013-02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B133DD2E4E1F4D90809A40312979AF91</vt:lpwstr>
  </property>
</Properties>
</file>